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bookmarkStart w:id="0" w:name="_Hlk223356146"/>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Default="003C0344" w:rsidP="0025157E">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058CA27D" w:rsidR="009B3C20" w:rsidRPr="0035606C" w:rsidRDefault="0037205A"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15 травня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35EBF0DD"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37205A">
              <w:rPr>
                <w:rFonts w:ascii="Times New Roman" w:eastAsia="Times New Roman" w:hAnsi="Times New Roman" w:cs="Times New Roman"/>
                <w:b/>
                <w:color w:val="000000"/>
                <w:sz w:val="28"/>
                <w:lang w:eastAsia="ru-RU"/>
              </w:rPr>
              <w:t>415</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5FCFEB81" w14:textId="77777777" w:rsidR="003C0344" w:rsidRPr="0035606C" w:rsidRDefault="003C0344" w:rsidP="0025157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68582EFC" w:rsidR="009B3C20" w:rsidRPr="0035606C" w:rsidRDefault="00B76E3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дисциплінарну скаргу </w:t>
      </w:r>
      <w:r w:rsidR="002746ED">
        <w:rPr>
          <w:rFonts w:ascii="Times New Roman" w:eastAsia="Calibri" w:hAnsi="Times New Roman" w:cs="Times New Roman"/>
          <w:color w:val="000000"/>
          <w:kern w:val="0"/>
          <w:sz w:val="28"/>
          <w:szCs w:val="28"/>
          <w14:ligatures w14:val="none"/>
        </w:rPr>
        <w:t>ОСОБА_1</w:t>
      </w:r>
      <w:r w:rsidR="002746ED" w:rsidRPr="00B76E33">
        <w:rPr>
          <w:rFonts w:ascii="Times New Roman" w:eastAsia="Calibri" w:hAnsi="Times New Roman" w:cs="Times New Roman"/>
          <w:color w:val="000000"/>
          <w:kern w:val="0"/>
          <w:sz w:val="28"/>
          <w:szCs w:val="28"/>
          <w14:ligatures w14:val="none"/>
        </w:rPr>
        <w:t xml:space="preserve"> </w:t>
      </w:r>
      <w:r w:rsidRPr="00B76E33">
        <w:rPr>
          <w:rFonts w:ascii="Times New Roman" w:eastAsia="Calibri" w:hAnsi="Times New Roman" w:cs="Times New Roman"/>
          <w:color w:val="000000"/>
          <w:kern w:val="0"/>
          <w:sz w:val="28"/>
          <w:szCs w:val="28"/>
          <w14:ligatures w14:val="none"/>
        </w:rPr>
        <w:t xml:space="preserve">стосовно </w:t>
      </w:r>
      <w:r w:rsidR="008E65BB">
        <w:rPr>
          <w:rFonts w:ascii="Times New Roman" w:eastAsia="Calibri" w:hAnsi="Times New Roman" w:cs="Times New Roman"/>
          <w:color w:val="000000"/>
          <w:kern w:val="0"/>
          <w:sz w:val="28"/>
          <w:szCs w:val="28"/>
          <w14:ligatures w14:val="none"/>
        </w:rPr>
        <w:t>про</w:t>
      </w:r>
      <w:r w:rsidR="00BC416A">
        <w:rPr>
          <w:rFonts w:ascii="Times New Roman" w:eastAsia="Calibri" w:hAnsi="Times New Roman" w:cs="Times New Roman"/>
          <w:color w:val="000000"/>
          <w:kern w:val="0"/>
          <w:sz w:val="28"/>
          <w:szCs w:val="28"/>
          <w14:ligatures w14:val="none"/>
        </w:rPr>
        <w:t>к</w:t>
      </w:r>
      <w:r w:rsidR="008E65BB">
        <w:rPr>
          <w:rFonts w:ascii="Times New Roman" w:eastAsia="Calibri" w:hAnsi="Times New Roman" w:cs="Times New Roman"/>
          <w:color w:val="000000"/>
          <w:kern w:val="0"/>
          <w:sz w:val="28"/>
          <w:szCs w:val="28"/>
          <w14:ligatures w14:val="none"/>
        </w:rPr>
        <w:t>урор</w:t>
      </w:r>
      <w:r w:rsidR="0037205A">
        <w:rPr>
          <w:rFonts w:ascii="Times New Roman" w:eastAsia="Calibri" w:hAnsi="Times New Roman" w:cs="Times New Roman"/>
          <w:color w:val="000000"/>
          <w:kern w:val="0"/>
          <w:sz w:val="28"/>
          <w:szCs w:val="28"/>
          <w14:ligatures w14:val="none"/>
        </w:rPr>
        <w:t>а</w:t>
      </w:r>
      <w:r w:rsidR="0024405A">
        <w:rPr>
          <w:rFonts w:ascii="Times New Roman" w:eastAsia="Calibri" w:hAnsi="Times New Roman" w:cs="Times New Roman"/>
          <w:color w:val="000000"/>
          <w:kern w:val="0"/>
          <w:sz w:val="28"/>
          <w:szCs w:val="28"/>
          <w14:ligatures w14:val="none"/>
        </w:rPr>
        <w:t xml:space="preserve"> </w:t>
      </w:r>
      <w:r w:rsidR="0037205A" w:rsidRPr="0037205A">
        <w:rPr>
          <w:rFonts w:ascii="Times New Roman" w:eastAsia="Calibri" w:hAnsi="Times New Roman" w:cs="Times New Roman"/>
          <w:color w:val="000000"/>
          <w:kern w:val="0"/>
          <w:sz w:val="28"/>
          <w:szCs w:val="28"/>
          <w14:ligatures w14:val="none"/>
        </w:rPr>
        <w:t>відділу захисту інтересів дітей та протидії домашньому насильству Одеської обласної прокуратури Григорьєв</w:t>
      </w:r>
      <w:r w:rsidR="0037205A">
        <w:rPr>
          <w:rFonts w:ascii="Times New Roman" w:eastAsia="Calibri" w:hAnsi="Times New Roman" w:cs="Times New Roman"/>
          <w:color w:val="000000"/>
          <w:kern w:val="0"/>
          <w:sz w:val="28"/>
          <w:szCs w:val="28"/>
          <w14:ligatures w14:val="none"/>
        </w:rPr>
        <w:t>а</w:t>
      </w:r>
      <w:r w:rsidR="0037205A" w:rsidRPr="0037205A">
        <w:rPr>
          <w:rFonts w:ascii="Times New Roman" w:eastAsia="Calibri" w:hAnsi="Times New Roman" w:cs="Times New Roman"/>
          <w:color w:val="000000"/>
          <w:kern w:val="0"/>
          <w:sz w:val="28"/>
          <w:szCs w:val="28"/>
          <w14:ligatures w14:val="none"/>
        </w:rPr>
        <w:t xml:space="preserve"> Віктор</w:t>
      </w:r>
      <w:r w:rsidR="0037205A">
        <w:rPr>
          <w:rFonts w:ascii="Times New Roman" w:eastAsia="Calibri" w:hAnsi="Times New Roman" w:cs="Times New Roman"/>
          <w:color w:val="000000"/>
          <w:kern w:val="0"/>
          <w:sz w:val="28"/>
          <w:szCs w:val="28"/>
          <w14:ligatures w14:val="none"/>
        </w:rPr>
        <w:t>а</w:t>
      </w:r>
      <w:r w:rsidR="0037205A" w:rsidRPr="0037205A">
        <w:rPr>
          <w:rFonts w:ascii="Times New Roman" w:eastAsia="Calibri" w:hAnsi="Times New Roman" w:cs="Times New Roman"/>
          <w:color w:val="000000"/>
          <w:kern w:val="0"/>
          <w:sz w:val="28"/>
          <w:szCs w:val="28"/>
          <w14:ligatures w14:val="none"/>
        </w:rPr>
        <w:t xml:space="preserve"> Вадимович</w:t>
      </w:r>
      <w:r w:rsidR="0037205A">
        <w:rPr>
          <w:rFonts w:ascii="Times New Roman" w:eastAsia="Calibri" w:hAnsi="Times New Roman" w:cs="Times New Roman"/>
          <w:color w:val="000000"/>
          <w:kern w:val="0"/>
          <w:sz w:val="28"/>
          <w:szCs w:val="28"/>
          <w14:ligatures w14:val="none"/>
        </w:rPr>
        <w:t>а</w:t>
      </w:r>
      <w:r w:rsidR="0037205A" w:rsidRPr="0037205A">
        <w:rPr>
          <w:rFonts w:ascii="Times New Roman" w:eastAsia="Calibri" w:hAnsi="Times New Roman" w:cs="Times New Roman"/>
          <w:color w:val="000000"/>
          <w:kern w:val="0"/>
          <w:sz w:val="28"/>
          <w:szCs w:val="28"/>
          <w14:ligatures w14:val="none"/>
        </w:rPr>
        <w:t xml:space="preserve"> </w:t>
      </w:r>
      <w:r w:rsidRPr="00B76E33">
        <w:rPr>
          <w:rFonts w:ascii="Times New Roman" w:eastAsia="Calibri" w:hAnsi="Times New Roman" w:cs="Times New Roman"/>
          <w:color w:val="000000"/>
          <w:kern w:val="0"/>
          <w:sz w:val="28"/>
          <w:szCs w:val="28"/>
          <w14:ligatures w14:val="none"/>
        </w:rPr>
        <w:t xml:space="preserve">(далі – прокурор </w:t>
      </w:r>
      <w:r w:rsidR="0037205A" w:rsidRPr="0037205A">
        <w:rPr>
          <w:rFonts w:ascii="Times New Roman" w:eastAsia="Calibri" w:hAnsi="Times New Roman" w:cs="Times New Roman"/>
          <w:color w:val="000000"/>
          <w:kern w:val="0"/>
          <w:sz w:val="28"/>
          <w:szCs w:val="28"/>
          <w14:ligatures w14:val="none"/>
        </w:rPr>
        <w:t>Григорьєв</w:t>
      </w:r>
      <w:r w:rsidR="0037205A">
        <w:rPr>
          <w:rFonts w:ascii="Times New Roman" w:eastAsia="Calibri" w:hAnsi="Times New Roman" w:cs="Times New Roman"/>
          <w:color w:val="000000"/>
          <w:kern w:val="0"/>
          <w:sz w:val="28"/>
          <w:szCs w:val="28"/>
          <w14:ligatures w14:val="none"/>
        </w:rPr>
        <w:t xml:space="preserve"> В.В.</w:t>
      </w:r>
      <w:r w:rsidRPr="00B76E33">
        <w:rPr>
          <w:rFonts w:ascii="Times New Roman" w:eastAsia="Calibri" w:hAnsi="Times New Roman" w:cs="Times New Roman"/>
          <w:color w:val="000000"/>
          <w:kern w:val="0"/>
          <w:sz w:val="28"/>
          <w:szCs w:val="28"/>
          <w14:ligatures w14:val="none"/>
        </w:rPr>
        <w:t>),</w:t>
      </w: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02317F50" w14:textId="6B1C9AB6" w:rsidR="0037205A" w:rsidRDefault="009B3C20" w:rsidP="004B19AE">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2746ED">
        <w:rPr>
          <w:rFonts w:ascii="Times New Roman" w:eastAsia="Calibri" w:hAnsi="Times New Roman" w:cs="Times New Roman"/>
          <w:color w:val="000000"/>
          <w:kern w:val="0"/>
          <w:sz w:val="28"/>
          <w:szCs w:val="28"/>
          <w14:ligatures w14:val="none"/>
        </w:rPr>
        <w:t>ОСОБА_1</w:t>
      </w:r>
      <w:r w:rsidR="0037205A" w:rsidRPr="00B76E33">
        <w:rPr>
          <w:rFonts w:ascii="Times New Roman" w:eastAsia="Calibri" w:hAnsi="Times New Roman" w:cs="Times New Roman"/>
          <w:color w:val="000000"/>
          <w:kern w:val="0"/>
          <w:sz w:val="28"/>
          <w:szCs w:val="28"/>
          <w14:ligatures w14:val="none"/>
        </w:rPr>
        <w:t xml:space="preserve"> </w:t>
      </w:r>
      <w:r w:rsidR="00446B75">
        <w:rPr>
          <w:rFonts w:ascii="Times New Roman" w:eastAsia="Calibri" w:hAnsi="Times New Roman" w:cs="Times New Roman"/>
          <w:color w:val="000000"/>
          <w:kern w:val="0"/>
          <w:sz w:val="28"/>
          <w:szCs w:val="28"/>
          <w14:ligatures w14:val="none"/>
        </w:rPr>
        <w:t xml:space="preserve">(далі – </w:t>
      </w:r>
      <w:r w:rsidR="002746ED">
        <w:rPr>
          <w:rFonts w:ascii="Times New Roman" w:eastAsia="Calibri" w:hAnsi="Times New Roman" w:cs="Times New Roman"/>
          <w:color w:val="000000"/>
          <w:kern w:val="0"/>
          <w:sz w:val="28"/>
          <w:szCs w:val="28"/>
          <w14:ligatures w14:val="none"/>
        </w:rPr>
        <w:t>ОСОБА_1</w:t>
      </w:r>
      <w:r w:rsidR="00446B75">
        <w:rPr>
          <w:rFonts w:ascii="Times New Roman" w:eastAsia="Calibri" w:hAnsi="Times New Roman" w:cs="Times New Roman"/>
          <w:color w:val="000000"/>
          <w:kern w:val="0"/>
          <w:sz w:val="28"/>
          <w:szCs w:val="28"/>
          <w14:ligatures w14:val="none"/>
        </w:rPr>
        <w:t xml:space="preserve">, скаржниця)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37205A">
        <w:rPr>
          <w:rFonts w:ascii="Times New Roman" w:eastAsia="Calibri" w:hAnsi="Times New Roman" w:cs="Times New Roman"/>
          <w:color w:val="000000"/>
          <w:kern w:val="0"/>
          <w:sz w:val="28"/>
          <w:szCs w:val="28"/>
          <w14:ligatures w14:val="none"/>
        </w:rPr>
        <w:t>ом</w:t>
      </w:r>
      <w:r w:rsidR="003634C4">
        <w:rPr>
          <w:rFonts w:ascii="Times New Roman" w:eastAsia="Calibri" w:hAnsi="Times New Roman" w:cs="Times New Roman"/>
          <w:color w:val="000000"/>
          <w:kern w:val="0"/>
          <w:sz w:val="28"/>
          <w:szCs w:val="28"/>
          <w14:ligatures w14:val="none"/>
        </w:rPr>
        <w:t xml:space="preserve"> </w:t>
      </w:r>
      <w:proofErr w:type="spellStart"/>
      <w:r w:rsidR="0037205A" w:rsidRPr="0037205A">
        <w:rPr>
          <w:rFonts w:ascii="Times New Roman" w:eastAsia="Calibri" w:hAnsi="Times New Roman" w:cs="Times New Roman"/>
          <w:kern w:val="0"/>
          <w:sz w:val="28"/>
          <w:szCs w:val="28"/>
          <w14:ligatures w14:val="none"/>
        </w:rPr>
        <w:t>Григорьєв</w:t>
      </w:r>
      <w:r w:rsidR="0037205A">
        <w:rPr>
          <w:rFonts w:ascii="Times New Roman" w:eastAsia="Calibri" w:hAnsi="Times New Roman" w:cs="Times New Roman"/>
          <w:kern w:val="0"/>
          <w:sz w:val="28"/>
          <w:szCs w:val="28"/>
          <w14:ligatures w14:val="none"/>
        </w:rPr>
        <w:t>им</w:t>
      </w:r>
      <w:proofErr w:type="spellEnd"/>
      <w:r w:rsidR="0037205A" w:rsidRPr="0037205A">
        <w:rPr>
          <w:rFonts w:ascii="Times New Roman" w:eastAsia="Calibri" w:hAnsi="Times New Roman" w:cs="Times New Roman"/>
          <w:kern w:val="0"/>
          <w:sz w:val="28"/>
          <w:szCs w:val="28"/>
          <w14:ligatures w14:val="none"/>
        </w:rPr>
        <w:t xml:space="preserve"> В.В.</w:t>
      </w:r>
    </w:p>
    <w:p w14:paraId="3F06E514" w14:textId="25F615B9"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37205A">
        <w:rPr>
          <w:rFonts w:ascii="Times New Roman" w:eastAsia="Calibri" w:hAnsi="Times New Roman" w:cs="Times New Roman"/>
          <w:color w:val="000000"/>
          <w:kern w:val="0"/>
          <w:sz w:val="28"/>
          <w:szCs w:val="28"/>
          <w14:ligatures w14:val="none"/>
        </w:rPr>
        <w:t>05 травня</w:t>
      </w:r>
      <w:r w:rsidRPr="0035606C">
        <w:rPr>
          <w:rFonts w:ascii="Times New Roman" w:eastAsia="Calibri" w:hAnsi="Times New Roman" w:cs="Times New Roman"/>
          <w:color w:val="000000"/>
          <w:kern w:val="0"/>
          <w:sz w:val="28"/>
          <w:szCs w:val="28"/>
          <w14:ligatures w14:val="none"/>
        </w:rPr>
        <w:t xml:space="preserve"> 2026 року).</w:t>
      </w:r>
    </w:p>
    <w:p w14:paraId="08C0A538" w14:textId="651F8064"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25FBE69D" w14:textId="6A6C54A8" w:rsidR="0037205A" w:rsidRDefault="0024405A" w:rsidP="005E0456">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Скаржниця у своїй скарзі вказує, що </w:t>
      </w:r>
      <w:r w:rsidR="00E05D27">
        <w:rPr>
          <w:rFonts w:ascii="Times New Roman" w:eastAsia="Calibri" w:hAnsi="Times New Roman" w:cs="Times New Roman"/>
          <w:color w:val="000000"/>
          <w:kern w:val="0"/>
          <w:sz w:val="28"/>
          <w:szCs w:val="28"/>
          <w14:ligatures w14:val="none"/>
        </w:rPr>
        <w:t xml:space="preserve">у листопаді 2025 року прокурор </w:t>
      </w:r>
      <w:r w:rsidR="00E05D27" w:rsidRPr="00E05D27">
        <w:rPr>
          <w:rFonts w:ascii="Times New Roman" w:eastAsia="Calibri" w:hAnsi="Times New Roman" w:cs="Times New Roman"/>
          <w:color w:val="000000"/>
          <w:kern w:val="0"/>
          <w:sz w:val="28"/>
          <w:szCs w:val="28"/>
          <w14:ligatures w14:val="none"/>
        </w:rPr>
        <w:t>Григорьєв В.В.</w:t>
      </w:r>
      <w:r w:rsidR="00E05D27">
        <w:rPr>
          <w:rFonts w:ascii="Times New Roman" w:eastAsia="Calibri" w:hAnsi="Times New Roman" w:cs="Times New Roman"/>
          <w:color w:val="000000"/>
          <w:kern w:val="0"/>
          <w:sz w:val="28"/>
          <w:szCs w:val="28"/>
          <w14:ligatures w14:val="none"/>
        </w:rPr>
        <w:t xml:space="preserve"> звернувся до суду з клопотанням про закриття провадження у справі </w:t>
      </w:r>
      <w:r w:rsidR="005E0456">
        <w:rPr>
          <w:rFonts w:ascii="Times New Roman" w:eastAsia="Calibri" w:hAnsi="Times New Roman" w:cs="Times New Roman"/>
          <w:color w:val="000000"/>
          <w:kern w:val="0"/>
          <w:sz w:val="28"/>
          <w:szCs w:val="28"/>
          <w14:ligatures w14:val="none"/>
        </w:rPr>
        <w:t xml:space="preserve">з розгляду кримінального провадження № </w:t>
      </w:r>
      <w:r w:rsidR="002746ED">
        <w:rPr>
          <w:rFonts w:ascii="Times New Roman" w:eastAsia="Calibri" w:hAnsi="Times New Roman" w:cs="Times New Roman"/>
          <w:color w:val="000000"/>
          <w:kern w:val="0"/>
          <w:sz w:val="28"/>
          <w:szCs w:val="28"/>
          <w14:ligatures w14:val="none"/>
        </w:rPr>
        <w:t>(конфіденційна інформація)</w:t>
      </w:r>
      <w:r w:rsidR="005E0456">
        <w:rPr>
          <w:rFonts w:ascii="Times New Roman" w:eastAsia="Calibri" w:hAnsi="Times New Roman" w:cs="Times New Roman"/>
          <w:color w:val="000000"/>
          <w:kern w:val="0"/>
          <w:sz w:val="28"/>
          <w:szCs w:val="28"/>
          <w14:ligatures w14:val="none"/>
        </w:rPr>
        <w:t xml:space="preserve"> у зв’язку зі </w:t>
      </w:r>
      <w:proofErr w:type="spellStart"/>
      <w:r w:rsidR="005E0456">
        <w:rPr>
          <w:rFonts w:ascii="Times New Roman" w:eastAsia="Calibri" w:hAnsi="Times New Roman" w:cs="Times New Roman"/>
          <w:color w:val="000000"/>
          <w:kern w:val="0"/>
          <w:sz w:val="28"/>
          <w:szCs w:val="28"/>
          <w14:ligatures w14:val="none"/>
        </w:rPr>
        <w:t>спливом</w:t>
      </w:r>
      <w:proofErr w:type="spellEnd"/>
      <w:r w:rsidR="005E0456">
        <w:rPr>
          <w:rFonts w:ascii="Times New Roman" w:eastAsia="Calibri" w:hAnsi="Times New Roman" w:cs="Times New Roman"/>
          <w:color w:val="000000"/>
          <w:kern w:val="0"/>
          <w:sz w:val="28"/>
          <w:szCs w:val="28"/>
          <w14:ligatures w14:val="none"/>
        </w:rPr>
        <w:t xml:space="preserve"> строку кримінального розслідування. Скаржниця вважає, що прокурором протягом строку розслідування не вжито жодних процесуальних дій, що свідчить про умисне невиконання службових обов’язків. </w:t>
      </w:r>
    </w:p>
    <w:p w14:paraId="461BFACA" w14:textId="5F142DF4" w:rsidR="004B19AE" w:rsidRDefault="000200A5" w:rsidP="009E3FA9">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З огляду на це</w:t>
      </w:r>
      <w:r w:rsidR="00D67FDB" w:rsidRPr="00D67FDB">
        <w:rPr>
          <w:rFonts w:ascii="Times New Roman" w:eastAsia="Calibri" w:hAnsi="Times New Roman" w:cs="Times New Roman"/>
          <w:color w:val="000000"/>
          <w:kern w:val="0"/>
          <w:sz w:val="28"/>
          <w:szCs w:val="28"/>
          <w14:ligatures w14:val="none"/>
        </w:rPr>
        <w:t xml:space="preserve"> скаржни</w:t>
      </w:r>
      <w:r>
        <w:rPr>
          <w:rFonts w:ascii="Times New Roman" w:eastAsia="Calibri" w:hAnsi="Times New Roman" w:cs="Times New Roman"/>
          <w:color w:val="000000"/>
          <w:kern w:val="0"/>
          <w:sz w:val="28"/>
          <w:szCs w:val="28"/>
          <w14:ligatures w14:val="none"/>
        </w:rPr>
        <w:t>ця</w:t>
      </w:r>
      <w:r w:rsidR="00D67FDB" w:rsidRPr="00D67FDB">
        <w:rPr>
          <w:rFonts w:ascii="Times New Roman" w:eastAsia="Calibri" w:hAnsi="Times New Roman" w:cs="Times New Roman"/>
          <w:color w:val="000000"/>
          <w:kern w:val="0"/>
          <w:sz w:val="28"/>
          <w:szCs w:val="28"/>
          <w14:ligatures w14:val="none"/>
        </w:rPr>
        <w:t xml:space="preserve"> вважає, що прокурор</w:t>
      </w:r>
      <w:r w:rsidR="005E0456">
        <w:rPr>
          <w:rFonts w:ascii="Times New Roman" w:eastAsia="Calibri" w:hAnsi="Times New Roman" w:cs="Times New Roman"/>
          <w:color w:val="000000"/>
          <w:kern w:val="0"/>
          <w:sz w:val="28"/>
          <w:szCs w:val="28"/>
          <w14:ligatures w14:val="none"/>
        </w:rPr>
        <w:t>ом</w:t>
      </w:r>
      <w:r w:rsidR="00D67FDB" w:rsidRPr="00D67FDB">
        <w:rPr>
          <w:rFonts w:ascii="Times New Roman" w:eastAsia="Calibri" w:hAnsi="Times New Roman" w:cs="Times New Roman"/>
          <w:color w:val="000000"/>
          <w:kern w:val="0"/>
          <w:sz w:val="28"/>
          <w:szCs w:val="28"/>
          <w14:ligatures w14:val="none"/>
        </w:rPr>
        <w:t xml:space="preserve"> </w:t>
      </w:r>
      <w:proofErr w:type="spellStart"/>
      <w:r w:rsidR="005E0456" w:rsidRPr="005E0456">
        <w:rPr>
          <w:rFonts w:ascii="Times New Roman" w:eastAsia="Calibri" w:hAnsi="Times New Roman" w:cs="Times New Roman"/>
          <w:kern w:val="0"/>
          <w:sz w:val="28"/>
          <w:szCs w:val="28"/>
          <w14:ligatures w14:val="none"/>
        </w:rPr>
        <w:t>Григорьєв</w:t>
      </w:r>
      <w:r w:rsidR="005E0456">
        <w:rPr>
          <w:rFonts w:ascii="Times New Roman" w:eastAsia="Calibri" w:hAnsi="Times New Roman" w:cs="Times New Roman"/>
          <w:kern w:val="0"/>
          <w:sz w:val="28"/>
          <w:szCs w:val="28"/>
          <w14:ligatures w14:val="none"/>
        </w:rPr>
        <w:t>им</w:t>
      </w:r>
      <w:proofErr w:type="spellEnd"/>
      <w:r w:rsidR="005E0456" w:rsidRPr="005E0456">
        <w:rPr>
          <w:rFonts w:ascii="Times New Roman" w:eastAsia="Calibri" w:hAnsi="Times New Roman" w:cs="Times New Roman"/>
          <w:kern w:val="0"/>
          <w:sz w:val="28"/>
          <w:szCs w:val="28"/>
          <w14:ligatures w14:val="none"/>
        </w:rPr>
        <w:t xml:space="preserve"> В.В.</w:t>
      </w:r>
      <w:r w:rsidR="005E0456">
        <w:rPr>
          <w:rFonts w:ascii="Times New Roman" w:eastAsia="Calibri" w:hAnsi="Times New Roman" w:cs="Times New Roman"/>
          <w:kern w:val="0"/>
          <w:sz w:val="28"/>
          <w:szCs w:val="28"/>
          <w14:ligatures w14:val="none"/>
        </w:rPr>
        <w:t xml:space="preserve"> </w:t>
      </w:r>
      <w:r w:rsidR="00D67FDB" w:rsidRPr="00D67FDB">
        <w:rPr>
          <w:rFonts w:ascii="Times New Roman" w:eastAsia="Calibri" w:hAnsi="Times New Roman" w:cs="Times New Roman"/>
          <w:color w:val="000000"/>
          <w:kern w:val="0"/>
          <w:sz w:val="28"/>
          <w:szCs w:val="28"/>
          <w14:ligatures w14:val="none"/>
        </w:rPr>
        <w:t>допу</w:t>
      </w:r>
      <w:r w:rsidR="00D67FDB">
        <w:rPr>
          <w:rFonts w:ascii="Times New Roman" w:eastAsia="Calibri" w:hAnsi="Times New Roman" w:cs="Times New Roman"/>
          <w:color w:val="000000"/>
          <w:kern w:val="0"/>
          <w:sz w:val="28"/>
          <w:szCs w:val="28"/>
          <w14:ligatures w14:val="none"/>
        </w:rPr>
        <w:t>щено</w:t>
      </w:r>
      <w:r w:rsidR="00D67FDB" w:rsidRPr="00D67FDB">
        <w:rPr>
          <w:rFonts w:ascii="Times New Roman" w:eastAsia="Calibri" w:hAnsi="Times New Roman" w:cs="Times New Roman"/>
          <w:color w:val="000000"/>
          <w:kern w:val="0"/>
          <w:sz w:val="28"/>
          <w:szCs w:val="28"/>
          <w14:ligatures w14:val="none"/>
        </w:rPr>
        <w:t xml:space="preserve"> </w:t>
      </w:r>
      <w:r w:rsidR="00921F53" w:rsidRPr="00921F53">
        <w:rPr>
          <w:rFonts w:ascii="Times New Roman" w:eastAsia="Calibri" w:hAnsi="Times New Roman" w:cs="Times New Roman"/>
          <w:color w:val="000000"/>
          <w:kern w:val="0"/>
          <w:sz w:val="28"/>
          <w:szCs w:val="28"/>
          <w14:ligatures w14:val="none"/>
        </w:rPr>
        <w:t>неналежне виконання службових обов’язків</w:t>
      </w:r>
      <w:r w:rsidR="00921F53">
        <w:rPr>
          <w:rFonts w:ascii="Times New Roman" w:eastAsia="Calibri" w:hAnsi="Times New Roman" w:cs="Times New Roman"/>
          <w:color w:val="000000"/>
          <w:kern w:val="0"/>
          <w:sz w:val="28"/>
          <w:szCs w:val="28"/>
          <w14:ligatures w14:val="none"/>
        </w:rPr>
        <w:t>,</w:t>
      </w:r>
      <w:r w:rsidR="00921F53" w:rsidRPr="00921F53">
        <w:rPr>
          <w:rFonts w:ascii="Times New Roman" w:eastAsia="Calibri" w:hAnsi="Times New Roman" w:cs="Times New Roman"/>
          <w:color w:val="000000"/>
          <w:kern w:val="0"/>
          <w:sz w:val="28"/>
          <w:szCs w:val="28"/>
          <w14:ligatures w14:val="none"/>
        </w:rPr>
        <w:t xml:space="preserve"> вчин</w:t>
      </w:r>
      <w:r w:rsidR="00921F53">
        <w:rPr>
          <w:rFonts w:ascii="Times New Roman" w:eastAsia="Calibri" w:hAnsi="Times New Roman" w:cs="Times New Roman"/>
          <w:color w:val="000000"/>
          <w:kern w:val="0"/>
          <w:sz w:val="28"/>
          <w:szCs w:val="28"/>
          <w14:ligatures w14:val="none"/>
        </w:rPr>
        <w:t>ення</w:t>
      </w:r>
      <w:r w:rsidR="00921F53" w:rsidRPr="00921F53">
        <w:rPr>
          <w:rFonts w:ascii="Times New Roman" w:eastAsia="Calibri" w:hAnsi="Times New Roman" w:cs="Times New Roman"/>
          <w:color w:val="000000"/>
          <w:kern w:val="0"/>
          <w:sz w:val="28"/>
          <w:szCs w:val="28"/>
          <w14:ligatures w14:val="none"/>
        </w:rPr>
        <w:t xml:space="preserve"> ді</w:t>
      </w:r>
      <w:r w:rsidR="00D5228A">
        <w:rPr>
          <w:rFonts w:ascii="Times New Roman" w:eastAsia="Calibri" w:hAnsi="Times New Roman" w:cs="Times New Roman"/>
          <w:color w:val="000000"/>
          <w:kern w:val="0"/>
          <w:sz w:val="28"/>
          <w:szCs w:val="28"/>
          <w14:ligatures w14:val="none"/>
        </w:rPr>
        <w:t>й</w:t>
      </w:r>
      <w:r w:rsidR="00921F53" w:rsidRPr="00921F53">
        <w:rPr>
          <w:rFonts w:ascii="Times New Roman" w:eastAsia="Calibri" w:hAnsi="Times New Roman" w:cs="Times New Roman"/>
          <w:color w:val="000000"/>
          <w:kern w:val="0"/>
          <w:sz w:val="28"/>
          <w:szCs w:val="28"/>
          <w14:ligatures w14:val="none"/>
        </w:rPr>
        <w:t>,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67FDB">
        <w:rPr>
          <w:rFonts w:ascii="Times New Roman" w:eastAsia="Calibri" w:hAnsi="Times New Roman" w:cs="Times New Roman"/>
          <w:color w:val="000000"/>
          <w:kern w:val="0"/>
          <w:sz w:val="28"/>
          <w:szCs w:val="28"/>
          <w14:ligatures w14:val="none"/>
        </w:rPr>
        <w:t xml:space="preserve">, а отже </w:t>
      </w:r>
      <w:r w:rsidR="005E0456">
        <w:rPr>
          <w:rFonts w:ascii="Times New Roman" w:eastAsia="Calibri" w:hAnsi="Times New Roman" w:cs="Times New Roman"/>
          <w:color w:val="000000"/>
          <w:kern w:val="0"/>
          <w:sz w:val="28"/>
          <w:szCs w:val="28"/>
          <w14:ligatures w14:val="none"/>
        </w:rPr>
        <w:t>він</w:t>
      </w:r>
      <w:r w:rsidR="00D67FDB" w:rsidRPr="00D67FDB">
        <w:rPr>
          <w:rFonts w:ascii="Times New Roman" w:eastAsia="Calibri" w:hAnsi="Times New Roman" w:cs="Times New Roman"/>
          <w:color w:val="000000"/>
          <w:kern w:val="0"/>
          <w:sz w:val="28"/>
          <w:szCs w:val="28"/>
          <w14:ligatures w14:val="none"/>
        </w:rPr>
        <w:t xml:space="preserve"> підляга</w:t>
      </w:r>
      <w:r w:rsidR="005E0456">
        <w:rPr>
          <w:rFonts w:ascii="Times New Roman" w:eastAsia="Calibri" w:hAnsi="Times New Roman" w:cs="Times New Roman"/>
          <w:color w:val="000000"/>
          <w:kern w:val="0"/>
          <w:sz w:val="28"/>
          <w:szCs w:val="28"/>
          <w14:ligatures w14:val="none"/>
        </w:rPr>
        <w:t>є</w:t>
      </w:r>
      <w:r w:rsidR="00D67FDB"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proofErr w:type="spellStart"/>
      <w:r w:rsidR="00D67FDB" w:rsidRPr="00D67FDB">
        <w:rPr>
          <w:rFonts w:ascii="Times New Roman" w:eastAsia="Calibri" w:hAnsi="Times New Roman" w:cs="Times New Roman"/>
          <w:color w:val="000000"/>
          <w:kern w:val="0"/>
          <w:sz w:val="28"/>
          <w:szCs w:val="28"/>
          <w14:ligatures w14:val="none"/>
        </w:rPr>
        <w:t>п</w:t>
      </w:r>
      <w:r w:rsidR="00921F53">
        <w:rPr>
          <w:rFonts w:ascii="Times New Roman" w:eastAsia="Calibri" w:hAnsi="Times New Roman" w:cs="Times New Roman"/>
          <w:color w:val="000000"/>
          <w:kern w:val="0"/>
          <w:sz w:val="28"/>
          <w:szCs w:val="28"/>
          <w14:ligatures w14:val="none"/>
        </w:rPr>
        <w:t>п</w:t>
      </w:r>
      <w:proofErr w:type="spellEnd"/>
      <w:r w:rsidR="00921F53">
        <w:rPr>
          <w:rFonts w:ascii="Times New Roman" w:eastAsia="Calibri" w:hAnsi="Times New Roman" w:cs="Times New Roman"/>
          <w:color w:val="000000"/>
          <w:kern w:val="0"/>
          <w:sz w:val="28"/>
          <w:szCs w:val="28"/>
          <w14:ligatures w14:val="none"/>
        </w:rPr>
        <w:t>.</w:t>
      </w:r>
      <w:r w:rsidR="00D67FDB" w:rsidRPr="00D67FDB">
        <w:rPr>
          <w:rFonts w:ascii="Times New Roman" w:eastAsia="Calibri" w:hAnsi="Times New Roman" w:cs="Times New Roman"/>
          <w:color w:val="000000"/>
          <w:kern w:val="0"/>
          <w:sz w:val="28"/>
          <w:szCs w:val="28"/>
          <w14:ligatures w14:val="none"/>
        </w:rPr>
        <w:t xml:space="preserve"> 1</w:t>
      </w:r>
      <w:r w:rsidR="00921F53">
        <w:rPr>
          <w:rFonts w:ascii="Times New Roman" w:eastAsia="Calibri" w:hAnsi="Times New Roman" w:cs="Times New Roman"/>
          <w:color w:val="000000"/>
          <w:kern w:val="0"/>
          <w:sz w:val="28"/>
          <w:szCs w:val="28"/>
          <w14:ligatures w14:val="none"/>
        </w:rPr>
        <w:t>, 5</w:t>
      </w:r>
      <w:r w:rsidR="00D67FDB" w:rsidRPr="00D67FDB">
        <w:rPr>
          <w:rFonts w:ascii="Times New Roman" w:eastAsia="Calibri" w:hAnsi="Times New Roman" w:cs="Times New Roman"/>
          <w:color w:val="000000"/>
          <w:kern w:val="0"/>
          <w:sz w:val="28"/>
          <w:szCs w:val="28"/>
          <w14:ligatures w14:val="none"/>
        </w:rPr>
        <w:t xml:space="preserve"> ч. 1 ст. 43 </w:t>
      </w:r>
      <w:r w:rsidR="009E3FA9" w:rsidRPr="009E3FA9">
        <w:rPr>
          <w:rFonts w:ascii="Times New Roman" w:eastAsia="Calibri" w:hAnsi="Times New Roman" w:cs="Times New Roman"/>
          <w:color w:val="000000"/>
          <w:kern w:val="0"/>
          <w:sz w:val="28"/>
          <w:szCs w:val="28"/>
          <w14:ligatures w14:val="none"/>
        </w:rPr>
        <w:t>Закону України «Про прокуратуру» від 14 жовтня 2014 року № 1697</w:t>
      </w:r>
      <w:r w:rsidR="009E3FA9" w:rsidRPr="009E3FA9">
        <w:rPr>
          <w:rFonts w:ascii="Times New Roman" w:eastAsia="Calibri" w:hAnsi="Times New Roman" w:cs="Times New Roman"/>
          <w:color w:val="000000"/>
          <w:kern w:val="0"/>
          <w:sz w:val="28"/>
          <w:szCs w:val="28"/>
          <w14:ligatures w14:val="none"/>
        </w:rPr>
        <w:noBreakHyphen/>
        <w:t>VII (далі – Закон № 1697</w:t>
      </w:r>
      <w:r w:rsidR="009E3FA9" w:rsidRPr="009E3FA9">
        <w:rPr>
          <w:rFonts w:ascii="Times New Roman" w:eastAsia="Calibri" w:hAnsi="Times New Roman" w:cs="Times New Roman"/>
          <w:color w:val="000000"/>
          <w:kern w:val="0"/>
          <w:sz w:val="28"/>
          <w:szCs w:val="28"/>
          <w14:ligatures w14:val="none"/>
        </w:rPr>
        <w:noBreakHyphen/>
        <w:t>VII).</w:t>
      </w:r>
    </w:p>
    <w:p w14:paraId="3E3FBFD6" w14:textId="77777777" w:rsidR="00D67FDB" w:rsidRPr="0035606C"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66C89F91" w:rsidR="00D332FC" w:rsidRPr="0035606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lastRenderedPageBreak/>
        <w:t>До дисциплінарної скарги долучено</w:t>
      </w:r>
      <w:r w:rsidR="005E0456">
        <w:rPr>
          <w:rFonts w:ascii="Times New Roman" w:eastAsia="Calibri" w:hAnsi="Times New Roman" w:cs="Times New Roman"/>
          <w:color w:val="000000"/>
          <w:kern w:val="0"/>
          <w:sz w:val="28"/>
          <w:szCs w:val="28"/>
          <w14:ligatures w14:val="none"/>
        </w:rPr>
        <w:t xml:space="preserve"> копії: дисциплінарної скарги; листа; заперечень на клопотання; супровідного листа; клопотання про закриття кримінального провадження з додатками; ордера; ухвали від 23.12.2025; картки руху документів.</w:t>
      </w:r>
    </w:p>
    <w:p w14:paraId="4E654811"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11DA9917"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FC9E3D1"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5F35C05C"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2C2177CB"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Пунктом 3 ч. 4 ст. 19 Закону № 1697-VII передбачено, що прокурор зобов’язаний діяти лише на підставі, в межах та у спосіб, що передбачені Конституцією та законами України.</w:t>
      </w:r>
    </w:p>
    <w:p w14:paraId="1AFD6F94"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Зі змісту ч. 2 ст. 16 Закону № 1697</w:t>
      </w:r>
      <w:r w:rsidRPr="009E3FA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AE4986" w14:textId="47C63944"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Відповідно до ст. 1 </w:t>
      </w:r>
      <w:r>
        <w:rPr>
          <w:rFonts w:ascii="Times New Roman" w:hAnsi="Times New Roman"/>
          <w:sz w:val="28"/>
          <w:szCs w:val="28"/>
        </w:rPr>
        <w:t xml:space="preserve">Кримінально-процесуального кодексу України (далі </w:t>
      </w:r>
      <w:r w:rsidR="00A85AD4">
        <w:rPr>
          <w:rFonts w:ascii="Times New Roman" w:hAnsi="Times New Roman"/>
          <w:sz w:val="28"/>
          <w:szCs w:val="28"/>
        </w:rPr>
        <w:t xml:space="preserve">– </w:t>
      </w:r>
      <w:r w:rsidRPr="009E3FA9">
        <w:rPr>
          <w:rFonts w:ascii="Times New Roman" w:hAnsi="Times New Roman"/>
          <w:sz w:val="28"/>
          <w:szCs w:val="28"/>
        </w:rPr>
        <w:t>КПК України</w:t>
      </w:r>
      <w:r>
        <w:rPr>
          <w:rFonts w:ascii="Times New Roman" w:hAnsi="Times New Roman"/>
          <w:sz w:val="28"/>
          <w:szCs w:val="28"/>
        </w:rPr>
        <w:t>),</w:t>
      </w:r>
      <w:r w:rsidRPr="009E3FA9">
        <w:rPr>
          <w:rFonts w:ascii="Times New Roman" w:hAnsi="Times New Roman"/>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44475B77"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bCs/>
          <w:sz w:val="28"/>
          <w:szCs w:val="28"/>
        </w:rPr>
        <w:t xml:space="preserve">Зокрема, у ст. 24 КПК України </w:t>
      </w:r>
      <w:r w:rsidRPr="009E3FA9">
        <w:rPr>
          <w:rFonts w:ascii="Times New Roman" w:hAnsi="Times New Roman"/>
          <w:sz w:val="28"/>
          <w:szCs w:val="28"/>
        </w:rPr>
        <w:t xml:space="preserve">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 </w:t>
      </w:r>
    </w:p>
    <w:p w14:paraId="1600938E" w14:textId="54A4C323" w:rsidR="009E3FA9" w:rsidRPr="009E3FA9" w:rsidRDefault="009E3FA9" w:rsidP="00F4031E">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79961F55" w14:textId="53B5580D"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w:t>
      </w:r>
      <w:r w:rsidR="005F7E72">
        <w:rPr>
          <w:rFonts w:ascii="Times New Roman" w:hAnsi="Times New Roman"/>
          <w:sz w:val="28"/>
          <w:szCs w:val="28"/>
        </w:rPr>
        <w:t>В</w:t>
      </w:r>
      <w:r w:rsidRPr="009E3FA9">
        <w:rPr>
          <w:rFonts w:ascii="Times New Roman" w:hAnsi="Times New Roman"/>
          <w:sz w:val="28"/>
          <w:szCs w:val="28"/>
        </w:rPr>
        <w:t xml:space="preserve">сеукраїнською конференцією прокурорів від 27 квітня 2017 року (далі – Кодекс). </w:t>
      </w:r>
    </w:p>
    <w:p w14:paraId="0F3CEA48"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Згідно зі ст. 11 цього Кодексу від прокурора вимагається постійно дбати про свою компетентність, професійну честь і гідність; своєю доброчесністю, </w:t>
      </w:r>
      <w:r w:rsidRPr="009E3FA9">
        <w:rPr>
          <w:rFonts w:ascii="Times New Roman" w:hAnsi="Times New Roman"/>
          <w:sz w:val="28"/>
          <w:szCs w:val="28"/>
        </w:rPr>
        <w:lastRenderedPageBreak/>
        <w:t>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2EF47CF0"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7469C02D"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17FE7902" w14:textId="4FDF00CA"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sz w:val="28"/>
          <w:szCs w:val="28"/>
        </w:rPr>
        <w:t>Відповідно до ч. 3 ст. 17 Закону № 1697-VII</w:t>
      </w:r>
      <w:r w:rsidR="00F4031E">
        <w:rPr>
          <w:rFonts w:ascii="Times New Roman" w:hAnsi="Times New Roman"/>
          <w:sz w:val="28"/>
          <w:szCs w:val="28"/>
        </w:rPr>
        <w:t>,</w:t>
      </w:r>
      <w:r w:rsidRPr="009E3FA9">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1875028B"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У п. 62 Положення про порядок роботи відповідного органу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5BEF468B" w14:textId="6EFFCC6E"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Визначення дисциплінарного провадження наведено у ч. 1 ст. 45 Закону      </w:t>
      </w:r>
      <w:r w:rsidR="005F7E72">
        <w:rPr>
          <w:rFonts w:ascii="Times New Roman" w:hAnsi="Times New Roman"/>
          <w:sz w:val="28"/>
          <w:szCs w:val="28"/>
        </w:rPr>
        <w:t xml:space="preserve"> </w:t>
      </w:r>
      <w:r w:rsidRPr="009E3FA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0572173E" w14:textId="1A8FB14F"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Частиною 1 ст. 43 Закону визначено, що прокурора може бути притягнуто до дисциплінарної відповідальності у порядку дисциплінарного провадження з таких підстав: </w:t>
      </w:r>
    </w:p>
    <w:p w14:paraId="04F269B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1) невиконання чи неналежне виконання службових обов’язків; </w:t>
      </w:r>
    </w:p>
    <w:p w14:paraId="62CE29D5"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2) необґрунтоване зволікання з розглядом звернення; </w:t>
      </w:r>
    </w:p>
    <w:p w14:paraId="1A27AB7F"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3) розголошення таємниці, що охороняється законом, яка стала відомою прокуророві під час виконання повноважень; </w:t>
      </w:r>
    </w:p>
    <w:p w14:paraId="7EEAD5D0"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21992FD"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A28A24A"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03E6DB6F"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7) порушення правил внутрішнього службового розпорядку; </w:t>
      </w:r>
    </w:p>
    <w:p w14:paraId="4A7CF030"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36174A7D"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lastRenderedPageBreak/>
        <w:t>9) публічне висловлювання, яке є порушенням презумпції невинуватості.</w:t>
      </w:r>
    </w:p>
    <w:p w14:paraId="36916A3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3A47A6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7F9752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2) дисциплінарна скарга є анонімною;</w:t>
      </w:r>
    </w:p>
    <w:p w14:paraId="18100C92" w14:textId="7940C411"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3) дисциплінарна скарга подана з підстав, не визначених</w:t>
      </w:r>
      <w:r w:rsidR="00A85AD4">
        <w:rPr>
          <w:rFonts w:ascii="Times New Roman" w:hAnsi="Times New Roman"/>
          <w:sz w:val="28"/>
          <w:szCs w:val="28"/>
        </w:rPr>
        <w:t xml:space="preserve"> </w:t>
      </w:r>
      <w:r w:rsidRPr="0025157E">
        <w:rPr>
          <w:rFonts w:ascii="Times New Roman" w:hAnsi="Times New Roman"/>
          <w:sz w:val="28"/>
          <w:szCs w:val="28"/>
        </w:rPr>
        <w:t>статтею 43</w:t>
      </w:r>
      <w:r w:rsidR="00A85AD4">
        <w:rPr>
          <w:rFonts w:ascii="Times New Roman" w:hAnsi="Times New Roman"/>
          <w:sz w:val="28"/>
          <w:szCs w:val="28"/>
        </w:rPr>
        <w:t xml:space="preserve"> </w:t>
      </w:r>
      <w:r w:rsidRPr="009E3FA9">
        <w:rPr>
          <w:rFonts w:ascii="Times New Roman" w:hAnsi="Times New Roman"/>
          <w:sz w:val="28"/>
          <w:szCs w:val="28"/>
        </w:rPr>
        <w:t>цього Закону;</w:t>
      </w:r>
    </w:p>
    <w:p w14:paraId="3ABF07BE" w14:textId="436FF568"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00A85AD4">
        <w:rPr>
          <w:rFonts w:ascii="Times New Roman" w:hAnsi="Times New Roman"/>
          <w:sz w:val="28"/>
          <w:szCs w:val="28"/>
        </w:rPr>
        <w:t xml:space="preserve"> </w:t>
      </w:r>
      <w:r w:rsidRPr="0025157E">
        <w:rPr>
          <w:rFonts w:ascii="Times New Roman" w:hAnsi="Times New Roman"/>
          <w:sz w:val="28"/>
          <w:szCs w:val="28"/>
        </w:rPr>
        <w:t>статтею 51</w:t>
      </w:r>
      <w:r w:rsidR="00A85AD4">
        <w:rPr>
          <w:rFonts w:ascii="Times New Roman" w:hAnsi="Times New Roman"/>
          <w:sz w:val="28"/>
          <w:szCs w:val="28"/>
        </w:rPr>
        <w:t xml:space="preserve"> </w:t>
      </w:r>
      <w:r w:rsidRPr="009E3FA9">
        <w:rPr>
          <w:rFonts w:ascii="Times New Roman" w:hAnsi="Times New Roman"/>
          <w:sz w:val="28"/>
          <w:szCs w:val="28"/>
        </w:rPr>
        <w:t>цього Закону;</w:t>
      </w:r>
    </w:p>
    <w:p w14:paraId="4D98E189"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D11129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 1697-VII).</w:t>
      </w:r>
    </w:p>
    <w:p w14:paraId="13042D0A"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Дисциплінарний проступок має містити об’єктивні та суб’єктивні ознаки, сукупність яких називається складом правопорушення. Об’єктивну сторону дисциплінарного проступку характеризують такі елементи, як протиправне діяння (дія та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E712320" w14:textId="2C39D53C" w:rsidR="005A3365"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70118323" w14:textId="77777777" w:rsidR="009E3FA9" w:rsidRDefault="009E3FA9" w:rsidP="004B19AE">
      <w:pPr>
        <w:widowControl w:val="0"/>
        <w:shd w:val="clear" w:color="auto" w:fill="FFFFFF"/>
        <w:tabs>
          <w:tab w:val="left" w:pos="993"/>
        </w:tabs>
        <w:spacing w:after="0" w:line="240" w:lineRule="auto"/>
        <w:ind w:firstLine="567"/>
        <w:contextualSpacing/>
        <w:jc w:val="both"/>
        <w:rPr>
          <w:rFonts w:ascii="Times New Roman" w:eastAsia="Aptos" w:hAnsi="Times New Roman" w:cs="Times New Roman"/>
          <w:color w:val="000000"/>
          <w:kern w:val="0"/>
          <w:sz w:val="28"/>
          <w:szCs w:val="28"/>
          <w:shd w:val="clear" w:color="auto" w:fill="FFFFFF"/>
          <w14:ligatures w14:val="none"/>
        </w:rPr>
      </w:pPr>
    </w:p>
    <w:p w14:paraId="70246067" w14:textId="21B89868" w:rsidR="00F6285D" w:rsidRPr="000E5363" w:rsidRDefault="009B3C20" w:rsidP="000E5363">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09D165A5" w14:textId="64A509DA" w:rsidR="00F4031E" w:rsidRDefault="00F6285D"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 xml:space="preserve">Дисциплінарна скарга </w:t>
      </w:r>
      <w:r w:rsidR="002746ED">
        <w:rPr>
          <w:rFonts w:ascii="Times New Roman" w:eastAsia="Calibri" w:hAnsi="Times New Roman" w:cs="Times New Roman"/>
          <w:color w:val="000000"/>
          <w:kern w:val="0"/>
          <w:sz w:val="28"/>
          <w:szCs w:val="28"/>
          <w14:ligatures w14:val="none"/>
        </w:rPr>
        <w:t>ОСОБА_1</w:t>
      </w:r>
      <w:r w:rsidR="002746ED" w:rsidRPr="00B76E3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 xml:space="preserve">стосується можливого неналежного виконання </w:t>
      </w:r>
      <w:r w:rsidR="00F4031E">
        <w:rPr>
          <w:rFonts w:ascii="Times New Roman" w:eastAsia="Calibri" w:hAnsi="Times New Roman" w:cs="Times New Roman"/>
          <w:color w:val="000000"/>
          <w:kern w:val="0"/>
          <w:sz w:val="28"/>
          <w:szCs w:val="28"/>
          <w14:ligatures w14:val="none"/>
        </w:rPr>
        <w:t>прокурор</w:t>
      </w:r>
      <w:r w:rsidR="005E0456">
        <w:rPr>
          <w:rFonts w:ascii="Times New Roman" w:eastAsia="Calibri" w:hAnsi="Times New Roman" w:cs="Times New Roman"/>
          <w:color w:val="000000"/>
          <w:kern w:val="0"/>
          <w:sz w:val="28"/>
          <w:szCs w:val="28"/>
          <w14:ligatures w14:val="none"/>
        </w:rPr>
        <w:t>ом</w:t>
      </w:r>
      <w:r w:rsidR="00F4031E" w:rsidRPr="00F4031E">
        <w:rPr>
          <w:rFonts w:ascii="Times New Roman" w:eastAsia="Calibri" w:hAnsi="Times New Roman" w:cs="Times New Roman"/>
          <w:kern w:val="0"/>
          <w:sz w:val="28"/>
          <w:szCs w:val="28"/>
          <w14:ligatures w14:val="none"/>
        </w:rPr>
        <w:t xml:space="preserve"> </w:t>
      </w:r>
      <w:proofErr w:type="spellStart"/>
      <w:r w:rsidR="005E0456" w:rsidRPr="005E0456">
        <w:rPr>
          <w:rFonts w:ascii="Times New Roman" w:eastAsia="Calibri" w:hAnsi="Times New Roman" w:cs="Times New Roman"/>
          <w:kern w:val="0"/>
          <w:sz w:val="28"/>
          <w:szCs w:val="28"/>
          <w14:ligatures w14:val="none"/>
        </w:rPr>
        <w:t>Григорьєв</w:t>
      </w:r>
      <w:r w:rsidR="005E0456">
        <w:rPr>
          <w:rFonts w:ascii="Times New Roman" w:eastAsia="Calibri" w:hAnsi="Times New Roman" w:cs="Times New Roman"/>
          <w:kern w:val="0"/>
          <w:sz w:val="28"/>
          <w:szCs w:val="28"/>
          <w14:ligatures w14:val="none"/>
        </w:rPr>
        <w:t>им</w:t>
      </w:r>
      <w:proofErr w:type="spellEnd"/>
      <w:r w:rsidR="005E0456" w:rsidRPr="005E0456">
        <w:rPr>
          <w:rFonts w:ascii="Times New Roman" w:eastAsia="Calibri" w:hAnsi="Times New Roman" w:cs="Times New Roman"/>
          <w:kern w:val="0"/>
          <w:sz w:val="28"/>
          <w:szCs w:val="28"/>
          <w14:ligatures w14:val="none"/>
        </w:rPr>
        <w:t xml:space="preserve"> В.В.</w:t>
      </w:r>
      <w:r w:rsidR="005E0456">
        <w:rPr>
          <w:rFonts w:ascii="Times New Roman" w:eastAsia="Calibri" w:hAnsi="Times New Roman" w:cs="Times New Roman"/>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службових обов’язків</w:t>
      </w:r>
      <w:r w:rsidR="00F4031E">
        <w:rPr>
          <w:rFonts w:ascii="Times New Roman" w:eastAsia="Calibri" w:hAnsi="Times New Roman" w:cs="Times New Roman"/>
          <w:color w:val="000000"/>
          <w:kern w:val="0"/>
          <w:sz w:val="28"/>
          <w:szCs w:val="28"/>
          <w14:ligatures w14:val="none"/>
        </w:rPr>
        <w:t xml:space="preserve"> та</w:t>
      </w:r>
      <w:r w:rsidR="00F4031E" w:rsidRPr="00F4031E">
        <w:rPr>
          <w:rFonts w:ascii="Times New Roman" w:eastAsia="Calibri" w:hAnsi="Times New Roman" w:cs="Times New Roman"/>
          <w:color w:val="000000"/>
          <w:kern w:val="0"/>
          <w:sz w:val="28"/>
          <w:szCs w:val="28"/>
          <w14:ligatures w14:val="none"/>
        </w:rPr>
        <w:t xml:space="preserve"> </w:t>
      </w:r>
      <w:r w:rsidR="00F4031E" w:rsidRPr="00921F53">
        <w:rPr>
          <w:rFonts w:ascii="Times New Roman" w:eastAsia="Calibri" w:hAnsi="Times New Roman" w:cs="Times New Roman"/>
          <w:color w:val="000000"/>
          <w:kern w:val="0"/>
          <w:sz w:val="28"/>
          <w:szCs w:val="28"/>
          <w14:ligatures w14:val="none"/>
        </w:rPr>
        <w:t>вчин</w:t>
      </w:r>
      <w:r w:rsidR="00F4031E">
        <w:rPr>
          <w:rFonts w:ascii="Times New Roman" w:eastAsia="Calibri" w:hAnsi="Times New Roman" w:cs="Times New Roman"/>
          <w:color w:val="000000"/>
          <w:kern w:val="0"/>
          <w:sz w:val="28"/>
          <w:szCs w:val="28"/>
          <w14:ligatures w14:val="none"/>
        </w:rPr>
        <w:t>ення ним</w:t>
      </w:r>
      <w:r w:rsidR="00F4031E" w:rsidRPr="00921F53">
        <w:rPr>
          <w:rFonts w:ascii="Times New Roman" w:eastAsia="Calibri" w:hAnsi="Times New Roman" w:cs="Times New Roman"/>
          <w:color w:val="000000"/>
          <w:kern w:val="0"/>
          <w:sz w:val="28"/>
          <w:szCs w:val="28"/>
          <w14:ligatures w14:val="none"/>
        </w:rPr>
        <w:t xml:space="preserve"> дії,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4031E">
        <w:rPr>
          <w:rFonts w:ascii="Times New Roman" w:eastAsia="Calibri" w:hAnsi="Times New Roman" w:cs="Times New Roman"/>
          <w:color w:val="000000"/>
          <w:kern w:val="0"/>
          <w:sz w:val="28"/>
          <w:szCs w:val="28"/>
          <w14:ligatures w14:val="none"/>
        </w:rPr>
        <w:t xml:space="preserve">, </w:t>
      </w:r>
      <w:r w:rsidR="00F4031E" w:rsidRPr="00F4031E">
        <w:rPr>
          <w:rFonts w:ascii="Times New Roman" w:eastAsia="Calibri" w:hAnsi="Times New Roman" w:cs="Times New Roman"/>
          <w:color w:val="000000"/>
          <w:kern w:val="0"/>
          <w:sz w:val="28"/>
          <w:szCs w:val="28"/>
          <w14:ligatures w14:val="none"/>
        </w:rPr>
        <w:t>вчинених у межах кримінального процесу.</w:t>
      </w:r>
    </w:p>
    <w:p w14:paraId="0649A2DC" w14:textId="05A86366" w:rsidR="00F4031E" w:rsidRPr="00F4031E"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Водночас, умовою для відкриття дисциплінарного провадження за </w:t>
      </w:r>
      <w:r w:rsidRPr="00F6285D">
        <w:rPr>
          <w:rFonts w:ascii="Times New Roman" w:eastAsia="Calibri" w:hAnsi="Times New Roman" w:cs="Times New Roman"/>
          <w:color w:val="000000"/>
          <w:kern w:val="0"/>
          <w:sz w:val="28"/>
          <w:szCs w:val="28"/>
          <w14:ligatures w14:val="none"/>
        </w:rPr>
        <w:t>можлив</w:t>
      </w:r>
      <w:r>
        <w:rPr>
          <w:rFonts w:ascii="Times New Roman" w:eastAsia="Calibri" w:hAnsi="Times New Roman" w:cs="Times New Roman"/>
          <w:color w:val="000000"/>
          <w:kern w:val="0"/>
          <w:sz w:val="28"/>
          <w:szCs w:val="28"/>
          <w14:ligatures w14:val="none"/>
        </w:rPr>
        <w:t>е</w:t>
      </w:r>
      <w:r w:rsidRPr="00F6285D">
        <w:rPr>
          <w:rFonts w:ascii="Times New Roman" w:eastAsia="Calibri" w:hAnsi="Times New Roman" w:cs="Times New Roman"/>
          <w:color w:val="000000"/>
          <w:kern w:val="0"/>
          <w:sz w:val="28"/>
          <w:szCs w:val="28"/>
          <w14:ligatures w14:val="none"/>
        </w:rPr>
        <w:t xml:space="preserve"> неналежн</w:t>
      </w:r>
      <w:r>
        <w:rPr>
          <w:rFonts w:ascii="Times New Roman" w:eastAsia="Calibri" w:hAnsi="Times New Roman" w:cs="Times New Roman"/>
          <w:color w:val="000000"/>
          <w:kern w:val="0"/>
          <w:sz w:val="28"/>
          <w:szCs w:val="28"/>
          <w14:ligatures w14:val="none"/>
        </w:rPr>
        <w:t>е</w:t>
      </w:r>
      <w:r w:rsidRPr="00F6285D">
        <w:rPr>
          <w:rFonts w:ascii="Times New Roman" w:eastAsia="Calibri" w:hAnsi="Times New Roman" w:cs="Times New Roman"/>
          <w:color w:val="000000"/>
          <w:kern w:val="0"/>
          <w:sz w:val="28"/>
          <w:szCs w:val="28"/>
          <w14:ligatures w14:val="none"/>
        </w:rPr>
        <w:t xml:space="preserve"> виконання </w:t>
      </w:r>
      <w:r>
        <w:rPr>
          <w:rFonts w:ascii="Times New Roman" w:eastAsia="Calibri" w:hAnsi="Times New Roman" w:cs="Times New Roman"/>
          <w:color w:val="000000"/>
          <w:kern w:val="0"/>
          <w:sz w:val="28"/>
          <w:szCs w:val="28"/>
          <w14:ligatures w14:val="none"/>
        </w:rPr>
        <w:t>прокурорами</w:t>
      </w:r>
      <w:r w:rsidRPr="00F4031E">
        <w:rPr>
          <w:rFonts w:ascii="Times New Roman" w:eastAsia="Calibri" w:hAnsi="Times New Roman" w:cs="Times New Roman"/>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службових обов’язків</w:t>
      </w:r>
      <w:r>
        <w:rPr>
          <w:rFonts w:ascii="Times New Roman" w:eastAsia="Calibri" w:hAnsi="Times New Roman" w:cs="Times New Roman"/>
          <w:color w:val="000000"/>
          <w:kern w:val="0"/>
          <w:sz w:val="28"/>
          <w:szCs w:val="28"/>
          <w14:ligatures w14:val="none"/>
        </w:rPr>
        <w:t xml:space="preserve"> </w:t>
      </w:r>
      <w:r w:rsidR="00D73FD7" w:rsidRPr="00F4031E">
        <w:rPr>
          <w:rFonts w:ascii="Times New Roman" w:eastAsia="Calibri" w:hAnsi="Times New Roman" w:cs="Times New Roman"/>
          <w:color w:val="000000"/>
          <w:kern w:val="0"/>
          <w:sz w:val="28"/>
          <w:szCs w:val="28"/>
          <w14:ligatures w14:val="none"/>
        </w:rPr>
        <w:t xml:space="preserve">у межах кримінального процесу </w:t>
      </w:r>
      <w:r w:rsidRPr="00F4031E">
        <w:rPr>
          <w:rFonts w:ascii="Times New Roman" w:eastAsia="Calibri" w:hAnsi="Times New Roman" w:cs="Times New Roman"/>
          <w:color w:val="000000"/>
          <w:kern w:val="0"/>
          <w:sz w:val="28"/>
          <w:szCs w:val="28"/>
          <w14:ligatures w14:val="none"/>
        </w:rPr>
        <w:t xml:space="preserve">має бути факт порушення </w:t>
      </w:r>
      <w:r>
        <w:rPr>
          <w:rFonts w:ascii="Times New Roman" w:eastAsia="Calibri" w:hAnsi="Times New Roman" w:cs="Times New Roman"/>
          <w:color w:val="000000"/>
          <w:kern w:val="0"/>
          <w:sz w:val="28"/>
          <w:szCs w:val="28"/>
          <w14:ligatures w14:val="none"/>
        </w:rPr>
        <w:t xml:space="preserve">конкретним </w:t>
      </w:r>
      <w:r w:rsidRPr="00F4031E">
        <w:rPr>
          <w:rFonts w:ascii="Times New Roman" w:eastAsia="Calibri" w:hAnsi="Times New Roman" w:cs="Times New Roman"/>
          <w:color w:val="000000"/>
          <w:kern w:val="0"/>
          <w:sz w:val="28"/>
          <w:szCs w:val="28"/>
          <w14:ligatures w14:val="none"/>
        </w:rPr>
        <w:t>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51F97E81" w14:textId="77777777" w:rsidR="00F4031E" w:rsidRPr="00F4031E"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w:t>
      </w:r>
      <w:r w:rsidRPr="00F4031E">
        <w:rPr>
          <w:rFonts w:ascii="Times New Roman" w:eastAsia="Calibri" w:hAnsi="Times New Roman" w:cs="Times New Roman"/>
          <w:color w:val="000000"/>
          <w:kern w:val="0"/>
          <w:sz w:val="28"/>
          <w:szCs w:val="28"/>
          <w14:ligatures w14:val="none"/>
        </w:rPr>
        <w:lastRenderedPageBreak/>
        <w:t xml:space="preserve">самостійності прокурорів у своїй процесуальній діяльності, втручання в яку осіб, що не мають на те законних повноважень, заборонено. </w:t>
      </w:r>
    </w:p>
    <w:p w14:paraId="6B76F79F" w14:textId="77777777" w:rsidR="00F4031E" w:rsidRPr="00F4031E"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119B731" w14:textId="637CC67D" w:rsidR="00D73FD7" w:rsidRPr="00F4031E"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Основною підставою дисциплінарної скарги </w:t>
      </w:r>
      <w:r w:rsidR="002746ED">
        <w:rPr>
          <w:rFonts w:ascii="Times New Roman" w:eastAsia="Calibri" w:hAnsi="Times New Roman" w:cs="Times New Roman"/>
          <w:color w:val="000000"/>
          <w:kern w:val="0"/>
          <w:sz w:val="28"/>
          <w:szCs w:val="28"/>
          <w14:ligatures w14:val="none"/>
        </w:rPr>
        <w:t>ОСОБА_1</w:t>
      </w:r>
      <w:r w:rsidR="002746ED" w:rsidRPr="00B76E33">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 xml:space="preserve">є </w:t>
      </w:r>
      <w:r w:rsidR="00D73FD7">
        <w:rPr>
          <w:rFonts w:ascii="Times New Roman" w:eastAsia="Calibri" w:hAnsi="Times New Roman" w:cs="Times New Roman"/>
          <w:color w:val="000000"/>
          <w:kern w:val="0"/>
          <w:sz w:val="28"/>
          <w:szCs w:val="28"/>
          <w14:ligatures w14:val="none"/>
        </w:rPr>
        <w:t xml:space="preserve">подання прокурором </w:t>
      </w:r>
      <w:proofErr w:type="spellStart"/>
      <w:r w:rsidR="005E0456" w:rsidRPr="005E0456">
        <w:rPr>
          <w:rFonts w:ascii="Times New Roman" w:eastAsia="Calibri" w:hAnsi="Times New Roman" w:cs="Times New Roman"/>
          <w:color w:val="000000"/>
          <w:kern w:val="0"/>
          <w:sz w:val="28"/>
          <w:szCs w:val="28"/>
          <w14:ligatures w14:val="none"/>
        </w:rPr>
        <w:t>Григорьєв</w:t>
      </w:r>
      <w:r w:rsidR="005E0456">
        <w:rPr>
          <w:rFonts w:ascii="Times New Roman" w:eastAsia="Calibri" w:hAnsi="Times New Roman" w:cs="Times New Roman"/>
          <w:color w:val="000000"/>
          <w:kern w:val="0"/>
          <w:sz w:val="28"/>
          <w:szCs w:val="28"/>
          <w14:ligatures w14:val="none"/>
        </w:rPr>
        <w:t>им</w:t>
      </w:r>
      <w:proofErr w:type="spellEnd"/>
      <w:r w:rsidR="005E0456" w:rsidRPr="005E0456">
        <w:rPr>
          <w:rFonts w:ascii="Times New Roman" w:eastAsia="Calibri" w:hAnsi="Times New Roman" w:cs="Times New Roman"/>
          <w:color w:val="000000"/>
          <w:kern w:val="0"/>
          <w:sz w:val="28"/>
          <w:szCs w:val="28"/>
          <w14:ligatures w14:val="none"/>
        </w:rPr>
        <w:t xml:space="preserve"> В.В.</w:t>
      </w:r>
      <w:r w:rsidR="005E0456">
        <w:rPr>
          <w:rFonts w:ascii="Times New Roman" w:eastAsia="Calibri" w:hAnsi="Times New Roman" w:cs="Times New Roman"/>
          <w:color w:val="000000"/>
          <w:kern w:val="0"/>
          <w:sz w:val="28"/>
          <w:szCs w:val="28"/>
          <w14:ligatures w14:val="none"/>
        </w:rPr>
        <w:t xml:space="preserve"> </w:t>
      </w:r>
      <w:r w:rsidR="00D73FD7">
        <w:rPr>
          <w:rFonts w:ascii="Times New Roman" w:eastAsia="Calibri" w:hAnsi="Times New Roman" w:cs="Times New Roman"/>
          <w:color w:val="000000"/>
          <w:kern w:val="0"/>
          <w:sz w:val="28"/>
          <w:szCs w:val="28"/>
          <w14:ligatures w14:val="none"/>
        </w:rPr>
        <w:t xml:space="preserve">клопотання про </w:t>
      </w:r>
      <w:r w:rsidR="005E0456">
        <w:rPr>
          <w:rFonts w:ascii="Times New Roman" w:eastAsia="Calibri" w:hAnsi="Times New Roman" w:cs="Times New Roman"/>
          <w:color w:val="000000"/>
          <w:kern w:val="0"/>
          <w:sz w:val="28"/>
          <w:szCs w:val="28"/>
          <w14:ligatures w14:val="none"/>
        </w:rPr>
        <w:t>закриття</w:t>
      </w:r>
      <w:r w:rsidR="004E3E18">
        <w:rPr>
          <w:rFonts w:ascii="Times New Roman" w:eastAsia="Calibri" w:hAnsi="Times New Roman" w:cs="Times New Roman"/>
          <w:color w:val="000000"/>
          <w:kern w:val="0"/>
          <w:sz w:val="28"/>
          <w:szCs w:val="28"/>
          <w14:ligatures w14:val="none"/>
        </w:rPr>
        <w:t xml:space="preserve"> кримінального провадження</w:t>
      </w:r>
      <w:r w:rsidR="00D73FD7">
        <w:rPr>
          <w:rFonts w:ascii="Times New Roman" w:eastAsia="Calibri" w:hAnsi="Times New Roman" w:cs="Times New Roman"/>
          <w:color w:val="000000"/>
          <w:kern w:val="0"/>
          <w:sz w:val="28"/>
          <w:szCs w:val="28"/>
          <w14:ligatures w14:val="none"/>
        </w:rPr>
        <w:t xml:space="preserve">. </w:t>
      </w:r>
    </w:p>
    <w:p w14:paraId="0B1BA6AD" w14:textId="7E2125D0" w:rsidR="00D73FD7" w:rsidRPr="00F4031E"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Проте </w:t>
      </w:r>
      <w:r w:rsidR="00D73FD7">
        <w:rPr>
          <w:rFonts w:ascii="Times New Roman" w:eastAsia="Calibri" w:hAnsi="Times New Roman" w:cs="Times New Roman"/>
          <w:color w:val="000000"/>
          <w:kern w:val="0"/>
          <w:sz w:val="28"/>
          <w:szCs w:val="28"/>
          <w14:ligatures w14:val="none"/>
        </w:rPr>
        <w:t xml:space="preserve">вказане є складовою процесуальних прав учасників кримінального провадження і </w:t>
      </w:r>
      <w:r w:rsidRPr="00F4031E">
        <w:rPr>
          <w:rFonts w:ascii="Times New Roman" w:eastAsia="Calibri" w:hAnsi="Times New Roman" w:cs="Times New Roman"/>
          <w:color w:val="000000"/>
          <w:kern w:val="0"/>
          <w:sz w:val="28"/>
          <w:szCs w:val="28"/>
          <w14:ligatures w14:val="none"/>
        </w:rPr>
        <w:t>не може свідчити про невиконання чи неналежне виконання ним</w:t>
      </w:r>
      <w:r w:rsidR="00D73FD7">
        <w:rPr>
          <w:rFonts w:ascii="Times New Roman" w:eastAsia="Calibri" w:hAnsi="Times New Roman" w:cs="Times New Roman"/>
          <w:color w:val="000000"/>
          <w:kern w:val="0"/>
          <w:sz w:val="28"/>
          <w:szCs w:val="28"/>
          <w14:ligatures w14:val="none"/>
        </w:rPr>
        <w:t>и</w:t>
      </w:r>
      <w:r w:rsidRPr="00F4031E">
        <w:rPr>
          <w:rFonts w:ascii="Times New Roman" w:eastAsia="Calibri" w:hAnsi="Times New Roman" w:cs="Times New Roman"/>
          <w:color w:val="000000"/>
          <w:kern w:val="0"/>
          <w:sz w:val="28"/>
          <w:szCs w:val="28"/>
          <w14:ligatures w14:val="none"/>
        </w:rPr>
        <w:t xml:space="preserve"> службових обов’язків. Не може вважатися аргументом та підставою для відкриття стосовно прокурор</w:t>
      </w:r>
      <w:r w:rsidR="004E3E18">
        <w:rPr>
          <w:rFonts w:ascii="Times New Roman" w:eastAsia="Calibri" w:hAnsi="Times New Roman" w:cs="Times New Roman"/>
          <w:color w:val="000000"/>
          <w:kern w:val="0"/>
          <w:sz w:val="28"/>
          <w:szCs w:val="28"/>
          <w14:ligatures w14:val="none"/>
        </w:rPr>
        <w:t>а</w:t>
      </w:r>
      <w:r w:rsidRPr="00F4031E">
        <w:rPr>
          <w:rFonts w:ascii="Times New Roman" w:eastAsia="Calibri" w:hAnsi="Times New Roman" w:cs="Times New Roman"/>
          <w:color w:val="000000"/>
          <w:kern w:val="0"/>
          <w:sz w:val="28"/>
          <w:szCs w:val="28"/>
          <w14:ligatures w14:val="none"/>
        </w:rPr>
        <w:t xml:space="preserve"> </w:t>
      </w:r>
      <w:r w:rsidR="004E3E18" w:rsidRPr="004E3E18">
        <w:rPr>
          <w:rFonts w:ascii="Times New Roman" w:eastAsia="Calibri" w:hAnsi="Times New Roman" w:cs="Times New Roman"/>
          <w:color w:val="000000"/>
          <w:kern w:val="0"/>
          <w:sz w:val="28"/>
          <w:szCs w:val="28"/>
          <w14:ligatures w14:val="none"/>
        </w:rPr>
        <w:t>Григорьєв</w:t>
      </w:r>
      <w:r w:rsidR="004E3E18">
        <w:rPr>
          <w:rFonts w:ascii="Times New Roman" w:eastAsia="Calibri" w:hAnsi="Times New Roman" w:cs="Times New Roman"/>
          <w:color w:val="000000"/>
          <w:kern w:val="0"/>
          <w:sz w:val="28"/>
          <w:szCs w:val="28"/>
          <w14:ligatures w14:val="none"/>
        </w:rPr>
        <w:t>а</w:t>
      </w:r>
      <w:r w:rsidR="004E3E18" w:rsidRPr="004E3E18">
        <w:rPr>
          <w:rFonts w:ascii="Times New Roman" w:eastAsia="Calibri" w:hAnsi="Times New Roman" w:cs="Times New Roman"/>
          <w:color w:val="000000"/>
          <w:kern w:val="0"/>
          <w:sz w:val="28"/>
          <w:szCs w:val="28"/>
          <w14:ligatures w14:val="none"/>
        </w:rPr>
        <w:t xml:space="preserve"> В.В.</w:t>
      </w:r>
      <w:r w:rsidR="004E3E18">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 xml:space="preserve">дисциплінарного провадження те, що </w:t>
      </w:r>
      <w:r w:rsidR="004E3E18">
        <w:rPr>
          <w:rFonts w:ascii="Times New Roman" w:eastAsia="Calibri" w:hAnsi="Times New Roman" w:cs="Times New Roman"/>
          <w:color w:val="000000"/>
          <w:kern w:val="0"/>
          <w:sz w:val="28"/>
          <w:szCs w:val="28"/>
          <w14:ligatures w14:val="none"/>
        </w:rPr>
        <w:t>він,</w:t>
      </w:r>
      <w:r w:rsidRPr="00F4031E">
        <w:rPr>
          <w:rFonts w:ascii="Times New Roman" w:eastAsia="Calibri" w:hAnsi="Times New Roman" w:cs="Times New Roman"/>
          <w:color w:val="000000"/>
          <w:kern w:val="0"/>
          <w:sz w:val="28"/>
          <w:szCs w:val="28"/>
          <w14:ligatures w14:val="none"/>
        </w:rPr>
        <w:t xml:space="preserve"> зберігаючи процесуальну самостійність та незалежність, керуючись наданими </w:t>
      </w:r>
      <w:r w:rsidR="004E3E18">
        <w:rPr>
          <w:rFonts w:ascii="Times New Roman" w:eastAsia="Calibri" w:hAnsi="Times New Roman" w:cs="Times New Roman"/>
          <w:color w:val="000000"/>
          <w:kern w:val="0"/>
          <w:sz w:val="28"/>
          <w:szCs w:val="28"/>
          <w14:ligatures w14:val="none"/>
        </w:rPr>
        <w:t>йому</w:t>
      </w:r>
      <w:r w:rsidRPr="00F4031E">
        <w:rPr>
          <w:rFonts w:ascii="Times New Roman" w:eastAsia="Calibri" w:hAnsi="Times New Roman" w:cs="Times New Roman"/>
          <w:color w:val="000000"/>
          <w:kern w:val="0"/>
          <w:sz w:val="28"/>
          <w:szCs w:val="28"/>
          <w14:ligatures w14:val="none"/>
        </w:rPr>
        <w:t xml:space="preserve"> повноваженнями відповідно до ст. 36 КПК України, </w:t>
      </w:r>
      <w:r w:rsidR="00D73FD7">
        <w:rPr>
          <w:rFonts w:ascii="Times New Roman" w:eastAsia="Calibri" w:hAnsi="Times New Roman" w:cs="Times New Roman"/>
          <w:color w:val="000000"/>
          <w:kern w:val="0"/>
          <w:sz w:val="28"/>
          <w:szCs w:val="28"/>
          <w14:ligatures w14:val="none"/>
        </w:rPr>
        <w:t>пода</w:t>
      </w:r>
      <w:r w:rsidR="004E3E18">
        <w:rPr>
          <w:rFonts w:ascii="Times New Roman" w:eastAsia="Calibri" w:hAnsi="Times New Roman" w:cs="Times New Roman"/>
          <w:color w:val="000000"/>
          <w:kern w:val="0"/>
          <w:sz w:val="28"/>
          <w:szCs w:val="28"/>
          <w14:ligatures w14:val="none"/>
        </w:rPr>
        <w:t>в</w:t>
      </w:r>
      <w:r w:rsidR="00D73FD7">
        <w:rPr>
          <w:rFonts w:ascii="Times New Roman" w:eastAsia="Calibri" w:hAnsi="Times New Roman" w:cs="Times New Roman"/>
          <w:color w:val="000000"/>
          <w:kern w:val="0"/>
          <w:sz w:val="28"/>
          <w:szCs w:val="28"/>
          <w14:ligatures w14:val="none"/>
        </w:rPr>
        <w:t xml:space="preserve"> відповідне клопотання</w:t>
      </w:r>
      <w:r w:rsidRPr="00F4031E">
        <w:rPr>
          <w:rFonts w:ascii="Times New Roman" w:eastAsia="Calibri" w:hAnsi="Times New Roman" w:cs="Times New Roman"/>
          <w:color w:val="000000"/>
          <w:kern w:val="0"/>
          <w:sz w:val="28"/>
          <w:szCs w:val="28"/>
          <w14:ligatures w14:val="none"/>
        </w:rPr>
        <w:t>.</w:t>
      </w:r>
    </w:p>
    <w:p w14:paraId="7FABBAE4" w14:textId="77777777" w:rsidR="00F4031E" w:rsidRPr="00F4031E"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Слід зазначити, що кримінальне провадження здійснюється на основі змагальності, а його сторони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5A175C64" w14:textId="77777777" w:rsidR="00DF2498"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При цьому, в матеріалах дисциплінарної скарги відсутнє звернення суду </w:t>
      </w:r>
      <w:r w:rsidR="008166FA" w:rsidRPr="00F4031E">
        <w:rPr>
          <w:rFonts w:ascii="Times New Roman" w:eastAsia="Calibri" w:hAnsi="Times New Roman" w:cs="Times New Roman"/>
          <w:color w:val="000000"/>
          <w:kern w:val="0"/>
          <w:sz w:val="28"/>
          <w:szCs w:val="28"/>
          <w14:ligatures w14:val="none"/>
        </w:rPr>
        <w:t xml:space="preserve">до органу, що здійснює дисциплінарне провадження, в передбаченому КПК України порядку </w:t>
      </w:r>
      <w:r w:rsidRPr="00F4031E">
        <w:rPr>
          <w:rFonts w:ascii="Times New Roman" w:eastAsia="Calibri" w:hAnsi="Times New Roman" w:cs="Times New Roman"/>
          <w:color w:val="000000"/>
          <w:kern w:val="0"/>
          <w:sz w:val="28"/>
          <w:szCs w:val="28"/>
          <w14:ligatures w14:val="none"/>
        </w:rPr>
        <w:t>щодо дій, рішень чи бездіяльності прокурора.</w:t>
      </w:r>
    </w:p>
    <w:p w14:paraId="3414FEC2" w14:textId="1546CCC7" w:rsidR="004E3E18" w:rsidRDefault="004E3E18"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У доданій до дисциплінарної скарги ухвалі від 23.12.2025 </w:t>
      </w:r>
      <w:r w:rsidRPr="00F4031E">
        <w:rPr>
          <w:rFonts w:ascii="Times New Roman" w:eastAsia="Calibri" w:hAnsi="Times New Roman" w:cs="Times New Roman"/>
          <w:color w:val="000000"/>
          <w:kern w:val="0"/>
          <w:sz w:val="28"/>
          <w:szCs w:val="28"/>
          <w14:ligatures w14:val="none"/>
        </w:rPr>
        <w:t xml:space="preserve">факт порушення </w:t>
      </w:r>
      <w:r>
        <w:rPr>
          <w:rFonts w:ascii="Times New Roman" w:eastAsia="Calibri" w:hAnsi="Times New Roman" w:cs="Times New Roman"/>
          <w:color w:val="000000"/>
          <w:kern w:val="0"/>
          <w:sz w:val="28"/>
          <w:szCs w:val="28"/>
          <w14:ligatures w14:val="none"/>
        </w:rPr>
        <w:t xml:space="preserve">конкретним </w:t>
      </w:r>
      <w:r w:rsidRPr="00F4031E">
        <w:rPr>
          <w:rFonts w:ascii="Times New Roman" w:eastAsia="Calibri" w:hAnsi="Times New Roman" w:cs="Times New Roman"/>
          <w:color w:val="000000"/>
          <w:kern w:val="0"/>
          <w:sz w:val="28"/>
          <w:szCs w:val="28"/>
          <w14:ligatures w14:val="none"/>
        </w:rPr>
        <w:t>прокурором прав осіб або вимог закону</w:t>
      </w:r>
      <w:r>
        <w:rPr>
          <w:rFonts w:ascii="Times New Roman" w:eastAsia="Calibri" w:hAnsi="Times New Roman" w:cs="Times New Roman"/>
          <w:color w:val="000000"/>
          <w:kern w:val="0"/>
          <w:sz w:val="28"/>
          <w:szCs w:val="28"/>
          <w14:ligatures w14:val="none"/>
        </w:rPr>
        <w:t xml:space="preserve"> не встановлювався. </w:t>
      </w:r>
    </w:p>
    <w:p w14:paraId="20156BFD" w14:textId="77777777" w:rsidR="004E3E18"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Зважаючи на викладене, твердження скаржни</w:t>
      </w:r>
      <w:r w:rsidR="005F437F">
        <w:rPr>
          <w:rFonts w:ascii="Times New Roman" w:eastAsia="Calibri" w:hAnsi="Times New Roman" w:cs="Times New Roman"/>
          <w:color w:val="000000"/>
          <w:kern w:val="0"/>
          <w:sz w:val="28"/>
          <w:szCs w:val="28"/>
          <w14:ligatures w14:val="none"/>
        </w:rPr>
        <w:t>ці</w:t>
      </w:r>
      <w:r w:rsidRPr="00F4031E">
        <w:rPr>
          <w:rFonts w:ascii="Times New Roman" w:eastAsia="Calibri" w:hAnsi="Times New Roman" w:cs="Times New Roman"/>
          <w:color w:val="000000"/>
          <w:kern w:val="0"/>
          <w:sz w:val="28"/>
          <w:szCs w:val="28"/>
          <w14:ligatures w14:val="none"/>
        </w:rPr>
        <w:t xml:space="preserve"> про невиконання чи неналежне виконання службових обов’язків прокурор</w:t>
      </w:r>
      <w:r w:rsidR="004E3E18">
        <w:rPr>
          <w:rFonts w:ascii="Times New Roman" w:eastAsia="Calibri" w:hAnsi="Times New Roman" w:cs="Times New Roman"/>
          <w:color w:val="000000"/>
          <w:kern w:val="0"/>
          <w:sz w:val="28"/>
          <w:szCs w:val="28"/>
          <w14:ligatures w14:val="none"/>
        </w:rPr>
        <w:t>ом</w:t>
      </w:r>
      <w:r w:rsidRPr="00F4031E">
        <w:rPr>
          <w:rFonts w:ascii="Times New Roman" w:eastAsia="Calibri" w:hAnsi="Times New Roman" w:cs="Times New Roman"/>
          <w:color w:val="000000"/>
          <w:kern w:val="0"/>
          <w:sz w:val="28"/>
          <w:szCs w:val="28"/>
          <w14:ligatures w14:val="none"/>
        </w:rPr>
        <w:t xml:space="preserve"> </w:t>
      </w:r>
      <w:proofErr w:type="spellStart"/>
      <w:r w:rsidR="004E3E18" w:rsidRPr="004E3E18">
        <w:rPr>
          <w:rFonts w:ascii="Times New Roman" w:eastAsia="Calibri" w:hAnsi="Times New Roman" w:cs="Times New Roman"/>
          <w:color w:val="000000"/>
          <w:kern w:val="0"/>
          <w:sz w:val="28"/>
          <w:szCs w:val="28"/>
          <w14:ligatures w14:val="none"/>
        </w:rPr>
        <w:t>Григорьєв</w:t>
      </w:r>
      <w:r w:rsidR="004E3E18">
        <w:rPr>
          <w:rFonts w:ascii="Times New Roman" w:eastAsia="Calibri" w:hAnsi="Times New Roman" w:cs="Times New Roman"/>
          <w:color w:val="000000"/>
          <w:kern w:val="0"/>
          <w:sz w:val="28"/>
          <w:szCs w:val="28"/>
          <w14:ligatures w14:val="none"/>
        </w:rPr>
        <w:t>им</w:t>
      </w:r>
      <w:proofErr w:type="spellEnd"/>
      <w:r w:rsidR="004E3E18" w:rsidRPr="004E3E18">
        <w:rPr>
          <w:rFonts w:ascii="Times New Roman" w:eastAsia="Calibri" w:hAnsi="Times New Roman" w:cs="Times New Roman"/>
          <w:color w:val="000000"/>
          <w:kern w:val="0"/>
          <w:sz w:val="28"/>
          <w:szCs w:val="28"/>
          <w14:ligatures w14:val="none"/>
        </w:rPr>
        <w:t xml:space="preserve"> В.В. </w:t>
      </w:r>
      <w:r w:rsidRPr="00F4031E">
        <w:rPr>
          <w:rFonts w:ascii="Times New Roman" w:eastAsia="Calibri" w:hAnsi="Times New Roman" w:cs="Times New Roman"/>
          <w:color w:val="000000"/>
          <w:kern w:val="0"/>
          <w:sz w:val="28"/>
          <w:szCs w:val="28"/>
          <w14:ligatures w14:val="none"/>
        </w:rPr>
        <w:t>є суб’єктивним.</w:t>
      </w:r>
    </w:p>
    <w:p w14:paraId="55D9CB62" w14:textId="77777777" w:rsidR="004E3E18" w:rsidRDefault="004E3E18"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457A9B">
        <w:rPr>
          <w:rFonts w:ascii="Times New Roman" w:hAnsi="Times New Roman"/>
          <w:sz w:val="28"/>
          <w:szCs w:val="28"/>
        </w:rPr>
        <w:t>Вказівка ж скаржни</w:t>
      </w:r>
      <w:r>
        <w:rPr>
          <w:rFonts w:ascii="Times New Roman" w:hAnsi="Times New Roman"/>
          <w:sz w:val="28"/>
          <w:szCs w:val="28"/>
        </w:rPr>
        <w:t>ці</w:t>
      </w:r>
      <w:r w:rsidRPr="00457A9B">
        <w:rPr>
          <w:rFonts w:ascii="Times New Roman" w:hAnsi="Times New Roman"/>
          <w:sz w:val="28"/>
          <w:szCs w:val="28"/>
        </w:rPr>
        <w:t xml:space="preserve"> на </w:t>
      </w:r>
      <w:r>
        <w:rPr>
          <w:rFonts w:ascii="Times New Roman" w:hAnsi="Times New Roman"/>
          <w:sz w:val="28"/>
          <w:szCs w:val="28"/>
        </w:rPr>
        <w:t xml:space="preserve">можливу </w:t>
      </w:r>
      <w:r w:rsidRPr="00457A9B">
        <w:rPr>
          <w:rFonts w:ascii="Times New Roman" w:hAnsi="Times New Roman"/>
          <w:sz w:val="28"/>
          <w:szCs w:val="28"/>
        </w:rPr>
        <w:t xml:space="preserve">наявність у діях прокурора </w:t>
      </w:r>
      <w:r w:rsidRPr="004E3E18">
        <w:rPr>
          <w:rFonts w:ascii="Times New Roman" w:eastAsia="Calibri" w:hAnsi="Times New Roman" w:cs="Times New Roman"/>
          <w:color w:val="000000"/>
          <w:kern w:val="0"/>
          <w:sz w:val="28"/>
          <w:szCs w:val="28"/>
          <w14:ligatures w14:val="none"/>
        </w:rPr>
        <w:t>Григорьєв</w:t>
      </w:r>
      <w:r>
        <w:rPr>
          <w:rFonts w:ascii="Times New Roman" w:eastAsia="Calibri" w:hAnsi="Times New Roman" w:cs="Times New Roman"/>
          <w:color w:val="000000"/>
          <w:kern w:val="0"/>
          <w:sz w:val="28"/>
          <w:szCs w:val="28"/>
          <w14:ligatures w14:val="none"/>
        </w:rPr>
        <w:t>а</w:t>
      </w:r>
      <w:r w:rsidRPr="004E3E18">
        <w:rPr>
          <w:rFonts w:ascii="Times New Roman" w:eastAsia="Calibri" w:hAnsi="Times New Roman" w:cs="Times New Roman"/>
          <w:color w:val="000000"/>
          <w:kern w:val="0"/>
          <w:sz w:val="28"/>
          <w:szCs w:val="28"/>
          <w14:ligatures w14:val="none"/>
        </w:rPr>
        <w:t xml:space="preserve"> В.В. </w:t>
      </w:r>
      <w:r w:rsidRPr="00457A9B">
        <w:rPr>
          <w:rFonts w:ascii="Times New Roman" w:hAnsi="Times New Roman"/>
          <w:sz w:val="28"/>
          <w:szCs w:val="28"/>
        </w:rPr>
        <w:t>ознак кримінального правопорушення зводиться до тлумачення норм законодавства з посиланням на власну оцінку обставин справи.</w:t>
      </w:r>
    </w:p>
    <w:p w14:paraId="7CD25957" w14:textId="77777777" w:rsidR="004E3E18" w:rsidRDefault="004E3E18"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hAnsi="Times New Roman"/>
          <w:sz w:val="28"/>
          <w:szCs w:val="28"/>
        </w:rPr>
        <w:t>У той же час, звертаю увагу скаржника на те, що к</w:t>
      </w:r>
      <w:r w:rsidRPr="00D442E7">
        <w:rPr>
          <w:rFonts w:ascii="Times New Roman" w:hAnsi="Times New Roman"/>
          <w:sz w:val="28"/>
          <w:szCs w:val="28"/>
        </w:rPr>
        <w:t>римінальним процесуальним законодавством встановлено окремий порядок звернення з повідомленням про вчинення злочину, передбачений статтею 214 КПК України, що до повноважень Комісії не належить.</w:t>
      </w:r>
    </w:p>
    <w:p w14:paraId="6DC6CC9E" w14:textId="77777777" w:rsidR="004E3E18" w:rsidRDefault="004E3E18"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hAnsi="Times New Roman"/>
          <w:sz w:val="28"/>
          <w:szCs w:val="28"/>
        </w:rPr>
        <w:t xml:space="preserve">Необхідно </w:t>
      </w:r>
      <w:r w:rsidRPr="00D442E7">
        <w:rPr>
          <w:rFonts w:ascii="Times New Roman" w:hAnsi="Times New Roman"/>
          <w:sz w:val="28"/>
          <w:szCs w:val="28"/>
        </w:rPr>
        <w:t>зазначити, що 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756DCD81" w14:textId="77777777" w:rsidR="004E3E18"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Щодо твердження скаржни</w:t>
      </w:r>
      <w:r w:rsidR="008166FA">
        <w:rPr>
          <w:rFonts w:ascii="Times New Roman" w:eastAsia="Calibri" w:hAnsi="Times New Roman" w:cs="Times New Roman"/>
          <w:color w:val="000000"/>
          <w:kern w:val="0"/>
          <w:sz w:val="28"/>
          <w:szCs w:val="28"/>
          <w14:ligatures w14:val="none"/>
        </w:rPr>
        <w:t>ці</w:t>
      </w:r>
      <w:r w:rsidRPr="00F4031E">
        <w:rPr>
          <w:rFonts w:ascii="Times New Roman" w:eastAsia="Calibri" w:hAnsi="Times New Roman" w:cs="Times New Roman"/>
          <w:color w:val="000000"/>
          <w:kern w:val="0"/>
          <w:sz w:val="28"/>
          <w:szCs w:val="28"/>
          <w14:ligatures w14:val="none"/>
        </w:rPr>
        <w:t xml:space="preserve"> про вчинення </w:t>
      </w:r>
      <w:r w:rsidR="00941767">
        <w:rPr>
          <w:rFonts w:ascii="Times New Roman" w:eastAsia="Calibri" w:hAnsi="Times New Roman" w:cs="Times New Roman"/>
          <w:color w:val="000000"/>
          <w:kern w:val="0"/>
          <w:sz w:val="28"/>
          <w:szCs w:val="28"/>
          <w14:ligatures w14:val="none"/>
        </w:rPr>
        <w:t xml:space="preserve">вказаним </w:t>
      </w:r>
      <w:r w:rsidRPr="00F4031E">
        <w:rPr>
          <w:rFonts w:ascii="Times New Roman" w:eastAsia="Calibri" w:hAnsi="Times New Roman" w:cs="Times New Roman"/>
          <w:color w:val="000000"/>
          <w:kern w:val="0"/>
          <w:sz w:val="28"/>
          <w:szCs w:val="28"/>
          <w14:ligatures w14:val="none"/>
        </w:rPr>
        <w:t>прокурор</w:t>
      </w:r>
      <w:r w:rsidR="004E3E18">
        <w:rPr>
          <w:rFonts w:ascii="Times New Roman" w:eastAsia="Calibri" w:hAnsi="Times New Roman" w:cs="Times New Roman"/>
          <w:color w:val="000000"/>
          <w:kern w:val="0"/>
          <w:sz w:val="28"/>
          <w:szCs w:val="28"/>
          <w14:ligatures w14:val="none"/>
        </w:rPr>
        <w:t>ом</w:t>
      </w:r>
      <w:r w:rsidR="00941767">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 xml:space="preserve">дій, що порочать звання прокурора і можуть викликати сумнів у його об’єктивності, неупередженості, </w:t>
      </w:r>
      <w:r w:rsidR="00EB52AA" w:rsidRPr="00921F53">
        <w:rPr>
          <w:rFonts w:ascii="Times New Roman" w:eastAsia="Calibri" w:hAnsi="Times New Roman" w:cs="Times New Roman"/>
          <w:color w:val="000000"/>
          <w:kern w:val="0"/>
          <w:sz w:val="28"/>
          <w:szCs w:val="28"/>
          <w14:ligatures w14:val="none"/>
        </w:rPr>
        <w:t>у чесності та непідкупності органів прокуратури</w:t>
      </w:r>
      <w:r w:rsidR="00EB52AA">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як про те зазначено у поданій скарзі.</w:t>
      </w:r>
    </w:p>
    <w:p w14:paraId="1F888EF0" w14:textId="77777777" w:rsidR="004E3E18"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w:t>
      </w:r>
      <w:r w:rsidRPr="007865C1">
        <w:rPr>
          <w:rFonts w:ascii="Times New Roman" w:eastAsia="Calibri" w:hAnsi="Times New Roman" w:cs="Times New Roman"/>
          <w:color w:val="000000"/>
          <w:kern w:val="0"/>
          <w:sz w:val="28"/>
          <w:szCs w:val="28"/>
          <w14:ligatures w14:val="none"/>
        </w:rPr>
        <w:lastRenderedPageBreak/>
        <w:t>незалежності, у чесності та непідкупності органів прокуратури, зокрема, є:</w:t>
      </w:r>
    </w:p>
    <w:p w14:paraId="68FCBD0B" w14:textId="77777777" w:rsidR="004E3E18"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1)</w:t>
      </w:r>
      <w:r w:rsidRPr="007865C1">
        <w:rPr>
          <w:rFonts w:ascii="Times New Roman" w:eastAsia="Calibri" w:hAnsi="Times New Roman" w:cs="Times New Roman"/>
          <w:color w:val="000000"/>
          <w:kern w:val="0"/>
          <w:sz w:val="28"/>
          <w:szCs w:val="28"/>
          <w14:ligatures w14:val="none"/>
        </w:rPr>
        <w:tab/>
        <w:t>вчинення дій, що містять ознаки корупційних або пов’язаних з корупцією правопорушень, інших кримінальних правопорушень;</w:t>
      </w:r>
    </w:p>
    <w:p w14:paraId="55ED414A" w14:textId="77777777" w:rsidR="004E3E18"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2)</w:t>
      </w:r>
      <w:r w:rsidRPr="007865C1">
        <w:rPr>
          <w:rFonts w:ascii="Times New Roman" w:eastAsia="Calibri" w:hAnsi="Times New Roman" w:cs="Times New Roman"/>
          <w:color w:val="000000"/>
          <w:kern w:val="0"/>
          <w:sz w:val="28"/>
          <w:szCs w:val="28"/>
          <w14:ligatures w14:val="none"/>
        </w:rPr>
        <w:tab/>
        <w:t>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w:t>
      </w:r>
    </w:p>
    <w:p w14:paraId="698A8B08" w14:textId="77777777" w:rsidR="004E3E18"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3)</w:t>
      </w:r>
      <w:r w:rsidRPr="007865C1">
        <w:rPr>
          <w:rFonts w:ascii="Times New Roman" w:eastAsia="Calibri" w:hAnsi="Times New Roman" w:cs="Times New Roman"/>
          <w:color w:val="000000"/>
          <w:kern w:val="0"/>
          <w:sz w:val="28"/>
          <w:szCs w:val="28"/>
          <w14:ligatures w14:val="none"/>
        </w:rPr>
        <w:tab/>
        <w:t>неподання або несвоєчасне подання прокурором без поважних причин декларації доброчесності прокурора;</w:t>
      </w:r>
    </w:p>
    <w:p w14:paraId="6005A257" w14:textId="77777777" w:rsidR="004E3E18"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4)</w:t>
      </w:r>
      <w:r w:rsidRPr="007865C1">
        <w:rPr>
          <w:rFonts w:ascii="Times New Roman" w:eastAsia="Calibri" w:hAnsi="Times New Roman" w:cs="Times New Roman"/>
          <w:color w:val="000000"/>
          <w:kern w:val="0"/>
          <w:sz w:val="28"/>
          <w:szCs w:val="28"/>
          <w14:ligatures w14:val="none"/>
        </w:rPr>
        <w:tab/>
        <w:t>подання в декларації доброчесності прокурора недостовірних (у тому числі неповних) тверджень;</w:t>
      </w:r>
    </w:p>
    <w:p w14:paraId="5308F42F" w14:textId="77777777" w:rsidR="004E3E18"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5)</w:t>
      </w:r>
      <w:r w:rsidRPr="007865C1">
        <w:rPr>
          <w:rFonts w:ascii="Times New Roman" w:eastAsia="Calibri" w:hAnsi="Times New Roman" w:cs="Times New Roman"/>
          <w:color w:val="000000"/>
          <w:kern w:val="0"/>
          <w:sz w:val="28"/>
          <w:szCs w:val="28"/>
          <w14:ligatures w14:val="none"/>
        </w:rPr>
        <w:tab/>
        <w:t>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w:t>
      </w:r>
    </w:p>
    <w:p w14:paraId="1D3DDF05" w14:textId="77777777" w:rsidR="004E3E18"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6)</w:t>
      </w:r>
      <w:r w:rsidRPr="007865C1">
        <w:rPr>
          <w:rFonts w:ascii="Times New Roman" w:eastAsia="Calibri" w:hAnsi="Times New Roman" w:cs="Times New Roman"/>
          <w:color w:val="000000"/>
          <w:kern w:val="0"/>
          <w:sz w:val="28"/>
          <w:szCs w:val="28"/>
          <w14:ligatures w14:val="none"/>
        </w:rPr>
        <w:tab/>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C7571EE" w14:textId="77777777" w:rsidR="004E3E18" w:rsidRPr="004E3E18"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7)</w:t>
      </w:r>
      <w:r w:rsidRPr="007865C1">
        <w:rPr>
          <w:rFonts w:ascii="Times New Roman" w:eastAsia="Calibri" w:hAnsi="Times New Roman" w:cs="Times New Roman"/>
          <w:color w:val="000000"/>
          <w:kern w:val="0"/>
          <w:sz w:val="28"/>
          <w:szCs w:val="28"/>
          <w14:ligatures w14:val="none"/>
        </w:rPr>
        <w:tab/>
      </w:r>
      <w:r w:rsidRPr="004E3E18">
        <w:rPr>
          <w:rFonts w:ascii="Times New Roman" w:eastAsia="Calibri" w:hAnsi="Times New Roman" w:cs="Times New Roman"/>
          <w:color w:val="000000"/>
          <w:kern w:val="0"/>
          <w:sz w:val="28"/>
          <w:szCs w:val="28"/>
          <w14:ligatures w14:val="none"/>
        </w:rPr>
        <w:t>порушення прокурором вимог, заборон та обмежень, встановлених Закона</w:t>
      </w:r>
      <w:r w:rsidRPr="004E3E18">
        <w:rPr>
          <w:rFonts w:ascii="Times New Roman" w:hAnsi="Times New Roman" w:cs="Times New Roman"/>
          <w:sz w:val="28"/>
          <w:szCs w:val="28"/>
        </w:rPr>
        <w:t>ми України «Про запобігання корупції», «Про прокуратуру».</w:t>
      </w:r>
    </w:p>
    <w:p w14:paraId="7C3C8034" w14:textId="77777777" w:rsidR="004E3E18" w:rsidRDefault="00EB52AA"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4E3E18">
        <w:rPr>
          <w:rFonts w:ascii="Times New Roman" w:hAnsi="Times New Roman" w:cs="Times New Roman"/>
          <w:sz w:val="28"/>
          <w:szCs w:val="28"/>
        </w:rPr>
        <w:t>Водночас, у дисциплінарній скарзі не тільки не наведено жодних з перелічених</w:t>
      </w:r>
      <w:r w:rsidRPr="004E3E18">
        <w:rPr>
          <w:rFonts w:ascii="Times New Roman" w:eastAsia="Calibri" w:hAnsi="Times New Roman" w:cs="Times New Roman"/>
          <w:color w:val="000000"/>
          <w:kern w:val="0"/>
          <w:sz w:val="28"/>
          <w:szCs w:val="28"/>
          <w14:ligatures w14:val="none"/>
        </w:rPr>
        <w:t xml:space="preserve"> дій прокурорів, а загалом жодним чином не зазначено, які саме дії прокурор</w:t>
      </w:r>
      <w:r w:rsidR="004E3E18" w:rsidRPr="004E3E18">
        <w:rPr>
          <w:rFonts w:ascii="Times New Roman" w:eastAsia="Calibri" w:hAnsi="Times New Roman" w:cs="Times New Roman"/>
          <w:color w:val="000000"/>
          <w:kern w:val="0"/>
          <w:sz w:val="28"/>
          <w:szCs w:val="28"/>
          <w14:ligatures w14:val="none"/>
        </w:rPr>
        <w:t>а</w:t>
      </w:r>
      <w:r w:rsidRPr="004E3E18">
        <w:rPr>
          <w:rFonts w:ascii="Times New Roman" w:eastAsia="Calibri" w:hAnsi="Times New Roman" w:cs="Times New Roman"/>
          <w:color w:val="000000"/>
          <w:kern w:val="0"/>
          <w:sz w:val="28"/>
          <w:szCs w:val="28"/>
          <w14:ligatures w14:val="none"/>
        </w:rPr>
        <w:t xml:space="preserve"> </w:t>
      </w:r>
      <w:r w:rsidR="004E3E18" w:rsidRPr="004E3E18">
        <w:rPr>
          <w:rFonts w:ascii="Times New Roman" w:eastAsia="Calibri" w:hAnsi="Times New Roman" w:cs="Times New Roman"/>
          <w:color w:val="000000"/>
          <w:kern w:val="0"/>
          <w:sz w:val="28"/>
          <w:szCs w:val="28"/>
          <w14:ligatures w14:val="none"/>
        </w:rPr>
        <w:t xml:space="preserve">Григорьєва В.В. </w:t>
      </w:r>
      <w:r w:rsidRPr="007865C1">
        <w:rPr>
          <w:rFonts w:ascii="Times New Roman" w:eastAsia="Calibri" w:hAnsi="Times New Roman" w:cs="Times New Roman"/>
          <w:color w:val="000000"/>
          <w:kern w:val="0"/>
          <w:sz w:val="28"/>
          <w:szCs w:val="28"/>
          <w14:ligatures w14:val="none"/>
        </w:rPr>
        <w:t>скаржниця вважає такими, що порочать звання прокурора і можуть викликати сумнів у його об’єктивності, неупередженості, у чесності та непідкупності органів прокуратури.</w:t>
      </w:r>
      <w:r w:rsidR="00A42487" w:rsidRPr="007865C1">
        <w:rPr>
          <w:rFonts w:ascii="Times New Roman" w:eastAsia="Calibri" w:hAnsi="Times New Roman" w:cs="Times New Roman"/>
          <w:color w:val="000000"/>
          <w:kern w:val="0"/>
          <w:sz w:val="28"/>
          <w:szCs w:val="28"/>
          <w14:ligatures w14:val="none"/>
        </w:rPr>
        <w:t xml:space="preserve"> Припущення скаржниці щодо </w:t>
      </w:r>
      <w:r w:rsidR="004E3E18">
        <w:rPr>
          <w:rFonts w:ascii="Times New Roman" w:eastAsia="Calibri" w:hAnsi="Times New Roman" w:cs="Times New Roman"/>
          <w:color w:val="000000"/>
          <w:kern w:val="0"/>
          <w:sz w:val="28"/>
          <w:szCs w:val="28"/>
          <w14:ligatures w14:val="none"/>
        </w:rPr>
        <w:t xml:space="preserve">умисного вчинення дій прокурором </w:t>
      </w:r>
      <w:proofErr w:type="spellStart"/>
      <w:r w:rsidR="004E3E18" w:rsidRPr="004E3E18">
        <w:rPr>
          <w:rFonts w:ascii="Times New Roman" w:eastAsia="Calibri" w:hAnsi="Times New Roman" w:cs="Times New Roman"/>
          <w:color w:val="000000"/>
          <w:kern w:val="0"/>
          <w:sz w:val="28"/>
          <w:szCs w:val="28"/>
          <w14:ligatures w14:val="none"/>
        </w:rPr>
        <w:t>Григорьєв</w:t>
      </w:r>
      <w:r w:rsidR="004E3E18">
        <w:rPr>
          <w:rFonts w:ascii="Times New Roman" w:eastAsia="Calibri" w:hAnsi="Times New Roman" w:cs="Times New Roman"/>
          <w:color w:val="000000"/>
          <w:kern w:val="0"/>
          <w:sz w:val="28"/>
          <w:szCs w:val="28"/>
          <w14:ligatures w14:val="none"/>
        </w:rPr>
        <w:t>им</w:t>
      </w:r>
      <w:proofErr w:type="spellEnd"/>
      <w:r w:rsidR="004E3E18" w:rsidRPr="004E3E18">
        <w:rPr>
          <w:rFonts w:ascii="Times New Roman" w:eastAsia="Calibri" w:hAnsi="Times New Roman" w:cs="Times New Roman"/>
          <w:color w:val="000000"/>
          <w:kern w:val="0"/>
          <w:sz w:val="28"/>
          <w:szCs w:val="28"/>
          <w14:ligatures w14:val="none"/>
        </w:rPr>
        <w:t xml:space="preserve"> В.В.</w:t>
      </w:r>
      <w:r w:rsidR="00A42487" w:rsidRPr="007865C1">
        <w:rPr>
          <w:rFonts w:ascii="Times New Roman" w:eastAsia="Calibri" w:hAnsi="Times New Roman" w:cs="Times New Roman"/>
          <w:color w:val="000000"/>
          <w:kern w:val="0"/>
          <w:sz w:val="28"/>
          <w:szCs w:val="28"/>
          <w14:ligatures w14:val="none"/>
        </w:rPr>
        <w:t xml:space="preserve"> </w:t>
      </w:r>
      <w:r w:rsidR="004E3E18">
        <w:rPr>
          <w:rFonts w:ascii="Times New Roman" w:eastAsia="Calibri" w:hAnsi="Times New Roman" w:cs="Times New Roman"/>
          <w:color w:val="000000"/>
          <w:kern w:val="0"/>
          <w:sz w:val="28"/>
          <w:szCs w:val="28"/>
          <w14:ligatures w14:val="none"/>
        </w:rPr>
        <w:t xml:space="preserve">з метою унеможливлення правосуддя </w:t>
      </w:r>
      <w:r w:rsidR="00A42487" w:rsidRPr="007865C1">
        <w:rPr>
          <w:rFonts w:ascii="Times New Roman" w:eastAsia="Calibri" w:hAnsi="Times New Roman" w:cs="Times New Roman"/>
          <w:color w:val="000000"/>
          <w:kern w:val="0"/>
          <w:sz w:val="28"/>
          <w:szCs w:val="28"/>
          <w14:ligatures w14:val="none"/>
        </w:rPr>
        <w:t xml:space="preserve">є її суб’єктивним сприйняттям </w:t>
      </w:r>
      <w:r w:rsidR="004E3E18">
        <w:rPr>
          <w:rFonts w:ascii="Times New Roman" w:eastAsia="Calibri" w:hAnsi="Times New Roman" w:cs="Times New Roman"/>
          <w:color w:val="000000"/>
          <w:kern w:val="0"/>
          <w:sz w:val="28"/>
          <w:szCs w:val="28"/>
          <w14:ligatures w14:val="none"/>
        </w:rPr>
        <w:t>його</w:t>
      </w:r>
      <w:r w:rsidR="00A42487" w:rsidRPr="007865C1">
        <w:rPr>
          <w:rFonts w:ascii="Times New Roman" w:eastAsia="Calibri" w:hAnsi="Times New Roman" w:cs="Times New Roman"/>
          <w:color w:val="000000"/>
          <w:kern w:val="0"/>
          <w:sz w:val="28"/>
          <w:szCs w:val="28"/>
          <w14:ligatures w14:val="none"/>
        </w:rPr>
        <w:t xml:space="preserve"> дій і таке припущення не знайшло свого підтвердження під час розгляду скарги. </w:t>
      </w:r>
    </w:p>
    <w:p w14:paraId="68538BF0" w14:textId="77777777" w:rsidR="004E3E18"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sidR="00C01DCB">
        <w:rPr>
          <w:rFonts w:ascii="Times New Roman" w:eastAsia="Calibri" w:hAnsi="Times New Roman" w:cs="Times New Roman"/>
          <w:color w:val="000000"/>
          <w:kern w:val="0"/>
          <w:sz w:val="28"/>
          <w:szCs w:val="28"/>
          <w14:ligatures w14:val="none"/>
        </w:rPr>
        <w:t>ці</w:t>
      </w:r>
      <w:r w:rsidRPr="00F4031E">
        <w:rPr>
          <w:rFonts w:ascii="Times New Roman" w:eastAsia="Calibri" w:hAnsi="Times New Roman" w:cs="Times New Roman"/>
          <w:color w:val="000000"/>
          <w:kern w:val="0"/>
          <w:sz w:val="28"/>
          <w:szCs w:val="28"/>
          <w14:ligatures w14:val="none"/>
        </w:rPr>
        <w:t xml:space="preserve"> на підставі припущень чи недостовірної інформації та ухвалювати рішення на підставі неперевірених обставин.</w:t>
      </w:r>
    </w:p>
    <w:p w14:paraId="7C4A57C8" w14:textId="77777777" w:rsidR="004E3E18" w:rsidRDefault="00F6285D"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На підставі викладеного вважаю, що дисциплінарна скарга та додатки до неї не містять відомостей про наявність ознак дисциплінарн</w:t>
      </w:r>
      <w:r w:rsidR="00EB52AA">
        <w:rPr>
          <w:rFonts w:ascii="Times New Roman" w:eastAsia="Calibri" w:hAnsi="Times New Roman" w:cs="Times New Roman"/>
          <w:color w:val="000000"/>
          <w:kern w:val="0"/>
          <w:sz w:val="28"/>
          <w:szCs w:val="28"/>
          <w14:ligatures w14:val="none"/>
        </w:rPr>
        <w:t>их</w:t>
      </w:r>
      <w:r w:rsidRPr="00F6285D">
        <w:rPr>
          <w:rFonts w:ascii="Times New Roman" w:eastAsia="Calibri" w:hAnsi="Times New Roman" w:cs="Times New Roman"/>
          <w:color w:val="000000"/>
          <w:kern w:val="0"/>
          <w:sz w:val="28"/>
          <w:szCs w:val="28"/>
          <w14:ligatures w14:val="none"/>
        </w:rPr>
        <w:t xml:space="preserve"> проступк</w:t>
      </w:r>
      <w:r w:rsidR="00EB52AA">
        <w:rPr>
          <w:rFonts w:ascii="Times New Roman" w:eastAsia="Calibri" w:hAnsi="Times New Roman" w:cs="Times New Roman"/>
          <w:color w:val="000000"/>
          <w:kern w:val="0"/>
          <w:sz w:val="28"/>
          <w:szCs w:val="28"/>
          <w14:ligatures w14:val="none"/>
        </w:rPr>
        <w:t>ів</w:t>
      </w:r>
      <w:r w:rsidRPr="00F6285D">
        <w:rPr>
          <w:rFonts w:ascii="Times New Roman" w:eastAsia="Calibri" w:hAnsi="Times New Roman" w:cs="Times New Roman"/>
          <w:color w:val="000000"/>
          <w:kern w:val="0"/>
          <w:sz w:val="28"/>
          <w:szCs w:val="28"/>
          <w14:ligatures w14:val="none"/>
        </w:rPr>
        <w:t xml:space="preserve">, </w:t>
      </w:r>
      <w:r w:rsidR="000E5363" w:rsidRPr="00912097">
        <w:rPr>
          <w:rFonts w:ascii="Times New Roman" w:hAnsi="Times New Roman"/>
          <w:sz w:val="28"/>
          <w:szCs w:val="28"/>
        </w:rPr>
        <w:t>передбачен</w:t>
      </w:r>
      <w:r w:rsidR="00EB52AA">
        <w:rPr>
          <w:rFonts w:ascii="Times New Roman" w:hAnsi="Times New Roman"/>
          <w:sz w:val="28"/>
          <w:szCs w:val="28"/>
        </w:rPr>
        <w:t>их</w:t>
      </w:r>
      <w:r w:rsidR="000E5363" w:rsidRPr="00912097">
        <w:rPr>
          <w:rFonts w:ascii="Times New Roman" w:hAnsi="Times New Roman"/>
          <w:sz w:val="28"/>
          <w:szCs w:val="28"/>
        </w:rPr>
        <w:t xml:space="preserve"> </w:t>
      </w:r>
      <w:proofErr w:type="spellStart"/>
      <w:r w:rsidR="000E5363" w:rsidRPr="00912097">
        <w:rPr>
          <w:rFonts w:ascii="Times New Roman" w:hAnsi="Times New Roman"/>
          <w:sz w:val="28"/>
          <w:szCs w:val="28"/>
        </w:rPr>
        <w:t>п</w:t>
      </w:r>
      <w:r w:rsidR="00EB52AA">
        <w:rPr>
          <w:rFonts w:ascii="Times New Roman" w:hAnsi="Times New Roman"/>
          <w:sz w:val="28"/>
          <w:szCs w:val="28"/>
        </w:rPr>
        <w:t>п</w:t>
      </w:r>
      <w:proofErr w:type="spellEnd"/>
      <w:r w:rsidR="00EB52AA">
        <w:rPr>
          <w:rFonts w:ascii="Times New Roman" w:hAnsi="Times New Roman"/>
          <w:sz w:val="28"/>
          <w:szCs w:val="28"/>
        </w:rPr>
        <w:t>.</w:t>
      </w:r>
      <w:r w:rsidR="000E5363" w:rsidRPr="00912097">
        <w:rPr>
          <w:rFonts w:ascii="Times New Roman" w:hAnsi="Times New Roman"/>
          <w:sz w:val="28"/>
          <w:szCs w:val="28"/>
        </w:rPr>
        <w:t xml:space="preserve"> 1</w:t>
      </w:r>
      <w:r w:rsidR="00EB52AA">
        <w:rPr>
          <w:rFonts w:ascii="Times New Roman" w:hAnsi="Times New Roman"/>
          <w:sz w:val="28"/>
          <w:szCs w:val="28"/>
        </w:rPr>
        <w:t>, 5</w:t>
      </w:r>
      <w:r w:rsidR="000E5363" w:rsidRPr="00912097">
        <w:rPr>
          <w:rFonts w:ascii="Times New Roman" w:hAnsi="Times New Roman"/>
          <w:sz w:val="28"/>
          <w:szCs w:val="28"/>
        </w:rPr>
        <w:t xml:space="preserve"> ч. 1 ст. 43 Закону № 1697-VII</w:t>
      </w:r>
      <w:r w:rsidR="000E536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вчинен</w:t>
      </w:r>
      <w:r w:rsidR="00EB52AA">
        <w:rPr>
          <w:rFonts w:ascii="Times New Roman" w:eastAsia="Calibri" w:hAnsi="Times New Roman" w:cs="Times New Roman"/>
          <w:color w:val="000000"/>
          <w:kern w:val="0"/>
          <w:sz w:val="28"/>
          <w:szCs w:val="28"/>
          <w14:ligatures w14:val="none"/>
        </w:rPr>
        <w:t>их</w:t>
      </w:r>
      <w:r w:rsidRPr="00F6285D">
        <w:rPr>
          <w:rFonts w:ascii="Times New Roman" w:eastAsia="Calibri" w:hAnsi="Times New Roman" w:cs="Times New Roman"/>
          <w:color w:val="000000"/>
          <w:kern w:val="0"/>
          <w:sz w:val="28"/>
          <w:szCs w:val="28"/>
          <w14:ligatures w14:val="none"/>
        </w:rPr>
        <w:t xml:space="preserve"> прокурор</w:t>
      </w:r>
      <w:r w:rsidR="004E3E18">
        <w:rPr>
          <w:rFonts w:ascii="Times New Roman" w:eastAsia="Calibri" w:hAnsi="Times New Roman" w:cs="Times New Roman"/>
          <w:color w:val="000000"/>
          <w:kern w:val="0"/>
          <w:sz w:val="28"/>
          <w:szCs w:val="28"/>
          <w14:ligatures w14:val="none"/>
        </w:rPr>
        <w:t>ом</w:t>
      </w:r>
      <w:r w:rsidRPr="00F6285D">
        <w:rPr>
          <w:rFonts w:ascii="Times New Roman" w:eastAsia="Calibri" w:hAnsi="Times New Roman" w:cs="Times New Roman"/>
          <w:color w:val="000000"/>
          <w:kern w:val="0"/>
          <w:sz w:val="28"/>
          <w:szCs w:val="28"/>
          <w14:ligatures w14:val="none"/>
        </w:rPr>
        <w:t xml:space="preserve"> </w:t>
      </w:r>
      <w:proofErr w:type="spellStart"/>
      <w:r w:rsidR="004E3E18" w:rsidRPr="004E3E18">
        <w:rPr>
          <w:rFonts w:ascii="Times New Roman" w:eastAsia="Calibri" w:hAnsi="Times New Roman" w:cs="Times New Roman"/>
          <w:color w:val="000000"/>
          <w:kern w:val="0"/>
          <w:sz w:val="28"/>
          <w:szCs w:val="28"/>
          <w14:ligatures w14:val="none"/>
        </w:rPr>
        <w:t>Григорьєв</w:t>
      </w:r>
      <w:r w:rsidR="004E3E18">
        <w:rPr>
          <w:rFonts w:ascii="Times New Roman" w:eastAsia="Calibri" w:hAnsi="Times New Roman" w:cs="Times New Roman"/>
          <w:color w:val="000000"/>
          <w:kern w:val="0"/>
          <w:sz w:val="28"/>
          <w:szCs w:val="28"/>
          <w14:ligatures w14:val="none"/>
        </w:rPr>
        <w:t>им</w:t>
      </w:r>
      <w:proofErr w:type="spellEnd"/>
      <w:r w:rsidR="004E3E18" w:rsidRPr="004E3E18">
        <w:rPr>
          <w:rFonts w:ascii="Times New Roman" w:eastAsia="Calibri" w:hAnsi="Times New Roman" w:cs="Times New Roman"/>
          <w:color w:val="000000"/>
          <w:kern w:val="0"/>
          <w:sz w:val="28"/>
          <w:szCs w:val="28"/>
          <w14:ligatures w14:val="none"/>
        </w:rPr>
        <w:t xml:space="preserve"> В.В.</w:t>
      </w:r>
    </w:p>
    <w:p w14:paraId="32681756" w14:textId="77777777" w:rsidR="004E3E18" w:rsidRDefault="001F489B"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невстановленні</w:t>
      </w:r>
      <w:proofErr w:type="spellEnd"/>
      <w:r w:rsidRPr="00912097">
        <w:rPr>
          <w:rFonts w:ascii="Times New Roman" w:hAnsi="Times New Roman"/>
          <w:sz w:val="28"/>
          <w:szCs w:val="28"/>
        </w:rPr>
        <w:t xml:space="preserve"> обставин</w:t>
      </w:r>
      <w:r w:rsidR="00341EAF">
        <w:rPr>
          <w:rFonts w:ascii="Times New Roman" w:hAnsi="Times New Roman"/>
          <w:sz w:val="28"/>
          <w:szCs w:val="28"/>
        </w:rPr>
        <w:t>,</w:t>
      </w:r>
      <w:r w:rsidRPr="00912097">
        <w:rPr>
          <w:rFonts w:ascii="Times New Roman" w:hAnsi="Times New Roman"/>
          <w:sz w:val="28"/>
          <w:szCs w:val="28"/>
        </w:rPr>
        <w:t xml:space="preserve"> зазначених скаржни</w:t>
      </w:r>
      <w:r w:rsidR="000E5363">
        <w:rPr>
          <w:rFonts w:ascii="Times New Roman" w:hAnsi="Times New Roman"/>
          <w:sz w:val="28"/>
          <w:szCs w:val="28"/>
        </w:rPr>
        <w:t>цею</w:t>
      </w:r>
      <w:r w:rsidR="00341EAF">
        <w:rPr>
          <w:rFonts w:ascii="Times New Roman" w:hAnsi="Times New Roman"/>
          <w:sz w:val="28"/>
          <w:szCs w:val="28"/>
        </w:rPr>
        <w:t>,</w:t>
      </w:r>
      <w:r w:rsidRPr="00912097">
        <w:rPr>
          <w:rFonts w:ascii="Times New Roman" w:hAnsi="Times New Roman"/>
          <w:sz w:val="28"/>
          <w:szCs w:val="28"/>
        </w:rPr>
        <w:t xml:space="preserve">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w:t>
      </w:r>
      <w:r w:rsidR="00EB52AA">
        <w:rPr>
          <w:rFonts w:ascii="Times New Roman" w:hAnsi="Times New Roman"/>
          <w:sz w:val="28"/>
          <w:szCs w:val="28"/>
        </w:rPr>
        <w:t>их</w:t>
      </w:r>
      <w:r w:rsidRPr="00912097">
        <w:rPr>
          <w:rFonts w:ascii="Times New Roman" w:hAnsi="Times New Roman"/>
          <w:sz w:val="28"/>
          <w:szCs w:val="28"/>
        </w:rPr>
        <w:t xml:space="preserve"> прокурор</w:t>
      </w:r>
      <w:r w:rsidR="00EB52AA">
        <w:rPr>
          <w:rFonts w:ascii="Times New Roman" w:hAnsi="Times New Roman"/>
          <w:sz w:val="28"/>
          <w:szCs w:val="28"/>
        </w:rPr>
        <w:t>ів</w:t>
      </w:r>
      <w:r w:rsidRPr="00912097">
        <w:rPr>
          <w:rFonts w:ascii="Times New Roman" w:hAnsi="Times New Roman"/>
          <w:sz w:val="28"/>
          <w:szCs w:val="28"/>
        </w:rPr>
        <w:t xml:space="preserve">. </w:t>
      </w:r>
    </w:p>
    <w:p w14:paraId="5309BC41" w14:textId="02F0A97B" w:rsidR="004E3E18" w:rsidRDefault="0037205A"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4E3E18">
        <w:rPr>
          <w:rFonts w:ascii="Times New Roman" w:hAnsi="Times New Roman"/>
          <w:sz w:val="28"/>
          <w:szCs w:val="28"/>
        </w:rPr>
        <w:t xml:space="preserve">Одночасно, членом Комісії встановлено, що прокурор </w:t>
      </w:r>
      <w:r w:rsidR="004E3E18" w:rsidRPr="004E3E18">
        <w:rPr>
          <w:rFonts w:ascii="Times New Roman" w:hAnsi="Times New Roman"/>
          <w:sz w:val="28"/>
          <w:szCs w:val="28"/>
        </w:rPr>
        <w:t xml:space="preserve">Григорьєв В.В. </w:t>
      </w:r>
      <w:r w:rsidRPr="004E3E18">
        <w:rPr>
          <w:rFonts w:ascii="Times New Roman" w:hAnsi="Times New Roman"/>
          <w:sz w:val="28"/>
          <w:szCs w:val="28"/>
        </w:rPr>
        <w:t xml:space="preserve">станом на день розгляду дисциплінарної скарги </w:t>
      </w:r>
      <w:r w:rsidR="002746ED">
        <w:rPr>
          <w:rFonts w:ascii="Times New Roman" w:eastAsia="Calibri" w:hAnsi="Times New Roman" w:cs="Times New Roman"/>
          <w:color w:val="000000"/>
          <w:kern w:val="0"/>
          <w:sz w:val="28"/>
          <w:szCs w:val="28"/>
          <w14:ligatures w14:val="none"/>
        </w:rPr>
        <w:t>ОСОБА_1</w:t>
      </w:r>
      <w:r w:rsidR="002746ED" w:rsidRPr="00B76E33">
        <w:rPr>
          <w:rFonts w:ascii="Times New Roman" w:eastAsia="Calibri" w:hAnsi="Times New Roman" w:cs="Times New Roman"/>
          <w:color w:val="000000"/>
          <w:kern w:val="0"/>
          <w:sz w:val="28"/>
          <w:szCs w:val="28"/>
          <w14:ligatures w14:val="none"/>
        </w:rPr>
        <w:t xml:space="preserve"> </w:t>
      </w:r>
      <w:r w:rsidRPr="004E3E18">
        <w:rPr>
          <w:rFonts w:ascii="Times New Roman" w:hAnsi="Times New Roman"/>
          <w:sz w:val="28"/>
          <w:szCs w:val="28"/>
        </w:rPr>
        <w:t xml:space="preserve">є прокурором </w:t>
      </w:r>
      <w:r w:rsidR="004E3E18" w:rsidRPr="004E3E18">
        <w:rPr>
          <w:rFonts w:ascii="Times New Roman" w:hAnsi="Times New Roman"/>
          <w:sz w:val="28"/>
          <w:szCs w:val="28"/>
        </w:rPr>
        <w:t xml:space="preserve">відділу захисту інтересів дітей та протидії домашньому насильству Одеської обласної </w:t>
      </w:r>
      <w:r w:rsidR="004E3E18" w:rsidRPr="004E3E18">
        <w:rPr>
          <w:rFonts w:ascii="Times New Roman" w:hAnsi="Times New Roman"/>
          <w:sz w:val="28"/>
          <w:szCs w:val="28"/>
        </w:rPr>
        <w:lastRenderedPageBreak/>
        <w:t xml:space="preserve">прокуратури, а не прокурором </w:t>
      </w:r>
      <w:proofErr w:type="spellStart"/>
      <w:r w:rsidR="004E3E18" w:rsidRPr="004E3E18">
        <w:rPr>
          <w:rFonts w:ascii="Times New Roman" w:hAnsi="Times New Roman"/>
          <w:sz w:val="28"/>
          <w:szCs w:val="28"/>
        </w:rPr>
        <w:t>Хаджибейської</w:t>
      </w:r>
      <w:proofErr w:type="spellEnd"/>
      <w:r w:rsidR="004E3E18" w:rsidRPr="004E3E18">
        <w:rPr>
          <w:rFonts w:ascii="Times New Roman" w:hAnsi="Times New Roman"/>
          <w:sz w:val="28"/>
          <w:szCs w:val="28"/>
        </w:rPr>
        <w:t xml:space="preserve"> окружної прокуратури міста Одеси, як про те зазначено в дисциплінарній скарзі</w:t>
      </w:r>
      <w:r w:rsidRPr="004E3E18">
        <w:rPr>
          <w:rFonts w:ascii="Times New Roman" w:hAnsi="Times New Roman"/>
          <w:sz w:val="28"/>
          <w:szCs w:val="28"/>
        </w:rPr>
        <w:t>.</w:t>
      </w:r>
    </w:p>
    <w:p w14:paraId="1F113C2D" w14:textId="77777777" w:rsidR="004E3E18" w:rsidRDefault="008A106C"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kern w:val="0"/>
          <w:sz w:val="28"/>
          <w:szCs w:val="28"/>
          <w14:ligatures w14:val="none"/>
        </w:rPr>
        <w:t>На підставі 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DF2498">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25157E">
        <w:rPr>
          <w:rFonts w:ascii="Times New Roman" w:eastAsia="Calibri" w:hAnsi="Times New Roman" w:cs="Times New Roman"/>
          <w:kern w:val="0"/>
          <w:sz w:val="28"/>
          <w:szCs w:val="28"/>
          <w14:ligatures w14:val="none"/>
        </w:rPr>
        <w:t xml:space="preserve"> </w:t>
      </w:r>
      <w:r w:rsidR="00DF2498">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4E3E18">
        <w:rPr>
          <w:rFonts w:ascii="Times New Roman" w:eastAsia="Calibri" w:hAnsi="Times New Roman" w:cs="Times New Roman"/>
          <w:kern w:val="0"/>
          <w:sz w:val="28"/>
          <w:szCs w:val="28"/>
          <w14:ligatures w14:val="none"/>
        </w:rPr>
        <w:t>.</w:t>
      </w:r>
    </w:p>
    <w:p w14:paraId="3A93A2C0" w14:textId="77777777" w:rsidR="004E3E18" w:rsidRPr="004E3E18" w:rsidRDefault="004E3E18"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12"/>
          <w:szCs w:val="12"/>
          <w14:ligatures w14:val="none"/>
        </w:rPr>
      </w:pPr>
    </w:p>
    <w:p w14:paraId="2423CD03" w14:textId="77777777" w:rsidR="004E3E18" w:rsidRDefault="009B3C20" w:rsidP="004E3E18">
      <w:pPr>
        <w:widowControl w:val="0"/>
        <w:pBdr>
          <w:bottom w:val="single" w:sz="12" w:space="31" w:color="FFFFFF"/>
        </w:pBdr>
        <w:spacing w:after="0" w:line="240" w:lineRule="auto"/>
        <w:ind w:right="-1" w:firstLine="567"/>
        <w:jc w:val="center"/>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272CEAE1" w14:textId="77777777" w:rsidR="004E3E18" w:rsidRPr="004E3E18" w:rsidRDefault="004E3E18"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12"/>
          <w:szCs w:val="12"/>
          <w14:ligatures w14:val="none"/>
        </w:rPr>
      </w:pPr>
    </w:p>
    <w:p w14:paraId="16132923" w14:textId="4954E2C1" w:rsidR="004E3E18" w:rsidRDefault="009B3C20"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EB52AA">
        <w:rPr>
          <w:rFonts w:ascii="Times New Roman" w:eastAsia="Calibri" w:hAnsi="Times New Roman" w:cs="Times New Roman"/>
          <w:color w:val="000000"/>
          <w:kern w:val="0"/>
          <w:sz w:val="28"/>
          <w:szCs w:val="28"/>
          <w14:ligatures w14:val="none"/>
        </w:rPr>
        <w:t>прокурор</w:t>
      </w:r>
      <w:r w:rsidR="00B64610">
        <w:rPr>
          <w:rFonts w:ascii="Times New Roman" w:eastAsia="Calibri" w:hAnsi="Times New Roman" w:cs="Times New Roman"/>
          <w:color w:val="000000"/>
          <w:kern w:val="0"/>
          <w:sz w:val="28"/>
          <w:szCs w:val="28"/>
          <w14:ligatures w14:val="none"/>
        </w:rPr>
        <w:t>а</w:t>
      </w:r>
      <w:r w:rsidR="00EB52AA">
        <w:rPr>
          <w:rFonts w:ascii="Times New Roman" w:eastAsia="Calibri" w:hAnsi="Times New Roman" w:cs="Times New Roman"/>
          <w:color w:val="000000"/>
          <w:kern w:val="0"/>
          <w:sz w:val="28"/>
          <w:szCs w:val="28"/>
          <w14:ligatures w14:val="none"/>
        </w:rPr>
        <w:t xml:space="preserve"> </w:t>
      </w:r>
      <w:r w:rsidR="00B64610" w:rsidRPr="004E3E18">
        <w:rPr>
          <w:rFonts w:ascii="Times New Roman" w:hAnsi="Times New Roman"/>
          <w:sz w:val="28"/>
          <w:szCs w:val="28"/>
        </w:rPr>
        <w:t>відділу захисту інтересів дітей та протидії домашньому насильству Одеської обласної прокуратури</w:t>
      </w:r>
      <w:r w:rsidR="00B64610">
        <w:rPr>
          <w:rFonts w:ascii="Times New Roman" w:eastAsia="Calibri" w:hAnsi="Times New Roman" w:cs="Times New Roman"/>
          <w:color w:val="000000"/>
          <w:kern w:val="0"/>
          <w:sz w:val="28"/>
          <w:szCs w:val="28"/>
          <w14:ligatures w14:val="none"/>
        </w:rPr>
        <w:t xml:space="preserve"> Григорьєва Віктора Вадимовича</w:t>
      </w:r>
      <w:r w:rsidR="000E5363">
        <w:rPr>
          <w:rFonts w:ascii="Times New Roman" w:eastAsia="Calibri" w:hAnsi="Times New Roman" w:cs="Times New Roman"/>
          <w:color w:val="000000"/>
          <w:kern w:val="0"/>
          <w:sz w:val="28"/>
          <w:szCs w:val="28"/>
          <w14:ligatures w14:val="none"/>
        </w:rPr>
        <w:t>.</w:t>
      </w:r>
    </w:p>
    <w:p w14:paraId="739951C9" w14:textId="44EFB4E1" w:rsidR="00B568B4" w:rsidRPr="004E3E18" w:rsidRDefault="009B3C20"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Рішення направити скаржни</w:t>
      </w:r>
      <w:r w:rsidR="00B4401D">
        <w:rPr>
          <w:rFonts w:ascii="Times New Roman" w:eastAsia="Calibri" w:hAnsi="Times New Roman" w:cs="Times New Roman"/>
          <w:kern w:val="0"/>
          <w:sz w:val="28"/>
          <w:szCs w:val="28"/>
          <w14:ligatures w14:val="none"/>
        </w:rPr>
        <w:t>ці</w:t>
      </w:r>
      <w:r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4E3E18">
        <w:rPr>
          <w:rFonts w:ascii="Times New Roman" w:eastAsia="Calibri" w:hAnsi="Times New Roman" w:cs="Times New Roman"/>
          <w:kern w:val="0"/>
          <w:sz w:val="28"/>
          <w:szCs w:val="28"/>
          <w14:ligatures w14:val="none"/>
        </w:rPr>
        <w:t>ому</w:t>
      </w:r>
      <w:r w:rsidRPr="0035606C">
        <w:rPr>
          <w:rFonts w:ascii="Times New Roman" w:eastAsia="Calibri" w:hAnsi="Times New Roman" w:cs="Times New Roman"/>
          <w:kern w:val="0"/>
          <w:sz w:val="28"/>
          <w:szCs w:val="28"/>
          <w14:ligatures w14:val="none"/>
        </w:rPr>
        <w:t xml:space="preserve"> прокурор</w:t>
      </w:r>
      <w:r w:rsidR="004E3E18">
        <w:rPr>
          <w:rFonts w:ascii="Times New Roman" w:eastAsia="Calibri" w:hAnsi="Times New Roman" w:cs="Times New Roman"/>
          <w:kern w:val="0"/>
          <w:sz w:val="28"/>
          <w:szCs w:val="28"/>
          <w14:ligatures w14:val="none"/>
        </w:rPr>
        <w:t>у.</w:t>
      </w: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bookmarkEnd w:id="0"/>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1BC0" w14:textId="77777777" w:rsidR="00086CE8" w:rsidRDefault="00086CE8">
      <w:pPr>
        <w:spacing w:after="0" w:line="240" w:lineRule="auto"/>
      </w:pPr>
      <w:r>
        <w:separator/>
      </w:r>
    </w:p>
  </w:endnote>
  <w:endnote w:type="continuationSeparator" w:id="0">
    <w:p w14:paraId="1D65D870" w14:textId="77777777" w:rsidR="00086CE8" w:rsidRDefault="0008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53D1" w14:textId="77777777" w:rsidR="00086CE8" w:rsidRDefault="00086CE8">
      <w:pPr>
        <w:spacing w:after="0" w:line="240" w:lineRule="auto"/>
      </w:pPr>
      <w:r>
        <w:separator/>
      </w:r>
    </w:p>
  </w:footnote>
  <w:footnote w:type="continuationSeparator" w:id="0">
    <w:p w14:paraId="3B69C811" w14:textId="77777777" w:rsidR="00086CE8" w:rsidRDefault="00086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E887EF5"/>
    <w:multiLevelType w:val="hybridMultilevel"/>
    <w:tmpl w:val="9A66CA1C"/>
    <w:lvl w:ilvl="0" w:tplc="04220011">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5FFC1C0E"/>
    <w:multiLevelType w:val="hybridMultilevel"/>
    <w:tmpl w:val="DF5A33E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1962808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032422">
    <w:abstractNumId w:val="4"/>
  </w:num>
  <w:num w:numId="3" w16cid:durableId="873033560">
    <w:abstractNumId w:val="2"/>
  </w:num>
  <w:num w:numId="4" w16cid:durableId="1325277254">
    <w:abstractNumId w:val="2"/>
  </w:num>
  <w:num w:numId="5" w16cid:durableId="1432626632">
    <w:abstractNumId w:val="0"/>
  </w:num>
  <w:num w:numId="6" w16cid:durableId="2125152745">
    <w:abstractNumId w:val="1"/>
  </w:num>
  <w:num w:numId="7" w16cid:durableId="2066172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200A5"/>
    <w:rsid w:val="00061705"/>
    <w:rsid w:val="00077B41"/>
    <w:rsid w:val="00077DE3"/>
    <w:rsid w:val="00086CE8"/>
    <w:rsid w:val="000A4BAD"/>
    <w:rsid w:val="000C7A9B"/>
    <w:rsid w:val="000D43B4"/>
    <w:rsid w:val="000E38FD"/>
    <w:rsid w:val="000E5363"/>
    <w:rsid w:val="000F3E31"/>
    <w:rsid w:val="000F70E9"/>
    <w:rsid w:val="00125402"/>
    <w:rsid w:val="00134CF2"/>
    <w:rsid w:val="00142C89"/>
    <w:rsid w:val="00145964"/>
    <w:rsid w:val="001562F7"/>
    <w:rsid w:val="001633A4"/>
    <w:rsid w:val="00171528"/>
    <w:rsid w:val="001F489B"/>
    <w:rsid w:val="001F4C4A"/>
    <w:rsid w:val="002238C1"/>
    <w:rsid w:val="002315AF"/>
    <w:rsid w:val="0024405A"/>
    <w:rsid w:val="0025157E"/>
    <w:rsid w:val="0025600F"/>
    <w:rsid w:val="00264743"/>
    <w:rsid w:val="002725B0"/>
    <w:rsid w:val="002746ED"/>
    <w:rsid w:val="002A0BAA"/>
    <w:rsid w:val="002A2AEE"/>
    <w:rsid w:val="002C4931"/>
    <w:rsid w:val="002C75C7"/>
    <w:rsid w:val="002E55FA"/>
    <w:rsid w:val="00321BF8"/>
    <w:rsid w:val="00341EAF"/>
    <w:rsid w:val="00355AE7"/>
    <w:rsid w:val="0035606C"/>
    <w:rsid w:val="00361193"/>
    <w:rsid w:val="003634C4"/>
    <w:rsid w:val="0037205A"/>
    <w:rsid w:val="003723FB"/>
    <w:rsid w:val="003B1F21"/>
    <w:rsid w:val="003C0344"/>
    <w:rsid w:val="003D6DDD"/>
    <w:rsid w:val="003F0D61"/>
    <w:rsid w:val="00400990"/>
    <w:rsid w:val="004019E9"/>
    <w:rsid w:val="0042063F"/>
    <w:rsid w:val="00421091"/>
    <w:rsid w:val="004437EE"/>
    <w:rsid w:val="00446B75"/>
    <w:rsid w:val="00447C62"/>
    <w:rsid w:val="0045034F"/>
    <w:rsid w:val="0048222B"/>
    <w:rsid w:val="0048368F"/>
    <w:rsid w:val="004A1FEF"/>
    <w:rsid w:val="004B19AE"/>
    <w:rsid w:val="004B5B4E"/>
    <w:rsid w:val="004E3E18"/>
    <w:rsid w:val="00524272"/>
    <w:rsid w:val="00535C94"/>
    <w:rsid w:val="0055419C"/>
    <w:rsid w:val="005542B6"/>
    <w:rsid w:val="005955FD"/>
    <w:rsid w:val="005A3365"/>
    <w:rsid w:val="005A519F"/>
    <w:rsid w:val="005B4EB6"/>
    <w:rsid w:val="005D3B9F"/>
    <w:rsid w:val="005E0456"/>
    <w:rsid w:val="005F437F"/>
    <w:rsid w:val="005F7E72"/>
    <w:rsid w:val="00602562"/>
    <w:rsid w:val="00663048"/>
    <w:rsid w:val="006668D4"/>
    <w:rsid w:val="00673976"/>
    <w:rsid w:val="006B0464"/>
    <w:rsid w:val="006F5894"/>
    <w:rsid w:val="00754A4C"/>
    <w:rsid w:val="00766864"/>
    <w:rsid w:val="00766F02"/>
    <w:rsid w:val="007673E7"/>
    <w:rsid w:val="007765A0"/>
    <w:rsid w:val="00777827"/>
    <w:rsid w:val="007865C1"/>
    <w:rsid w:val="007964D8"/>
    <w:rsid w:val="007D4049"/>
    <w:rsid w:val="007E0B8F"/>
    <w:rsid w:val="007F547D"/>
    <w:rsid w:val="008166FA"/>
    <w:rsid w:val="00826094"/>
    <w:rsid w:val="00863A84"/>
    <w:rsid w:val="008A106C"/>
    <w:rsid w:val="008A575A"/>
    <w:rsid w:val="008B23FB"/>
    <w:rsid w:val="008B2447"/>
    <w:rsid w:val="008B5570"/>
    <w:rsid w:val="008E65BB"/>
    <w:rsid w:val="00903CE4"/>
    <w:rsid w:val="009066A1"/>
    <w:rsid w:val="00910C58"/>
    <w:rsid w:val="00921F53"/>
    <w:rsid w:val="009239A9"/>
    <w:rsid w:val="00941767"/>
    <w:rsid w:val="00965AFE"/>
    <w:rsid w:val="009B3C20"/>
    <w:rsid w:val="009C76C0"/>
    <w:rsid w:val="009E01E9"/>
    <w:rsid w:val="009E3FA9"/>
    <w:rsid w:val="009F7C04"/>
    <w:rsid w:val="00A05E20"/>
    <w:rsid w:val="00A21766"/>
    <w:rsid w:val="00A41CF8"/>
    <w:rsid w:val="00A42487"/>
    <w:rsid w:val="00A52F0C"/>
    <w:rsid w:val="00A82632"/>
    <w:rsid w:val="00A85AD4"/>
    <w:rsid w:val="00AA79AD"/>
    <w:rsid w:val="00AB0071"/>
    <w:rsid w:val="00AB0C5F"/>
    <w:rsid w:val="00B066AD"/>
    <w:rsid w:val="00B43079"/>
    <w:rsid w:val="00B4401D"/>
    <w:rsid w:val="00B568B4"/>
    <w:rsid w:val="00B60212"/>
    <w:rsid w:val="00B64610"/>
    <w:rsid w:val="00B723A9"/>
    <w:rsid w:val="00B76E33"/>
    <w:rsid w:val="00BA306A"/>
    <w:rsid w:val="00BC1B1F"/>
    <w:rsid w:val="00BC416A"/>
    <w:rsid w:val="00BC684A"/>
    <w:rsid w:val="00BF0BD6"/>
    <w:rsid w:val="00C01DCB"/>
    <w:rsid w:val="00C9081E"/>
    <w:rsid w:val="00C913E4"/>
    <w:rsid w:val="00CC10FA"/>
    <w:rsid w:val="00CF2CBD"/>
    <w:rsid w:val="00D154E9"/>
    <w:rsid w:val="00D332FC"/>
    <w:rsid w:val="00D44783"/>
    <w:rsid w:val="00D5228A"/>
    <w:rsid w:val="00D63D8B"/>
    <w:rsid w:val="00D67FDB"/>
    <w:rsid w:val="00D73FD7"/>
    <w:rsid w:val="00D942F9"/>
    <w:rsid w:val="00DC2404"/>
    <w:rsid w:val="00DE2D88"/>
    <w:rsid w:val="00DF20CF"/>
    <w:rsid w:val="00DF2498"/>
    <w:rsid w:val="00E05D27"/>
    <w:rsid w:val="00E4225C"/>
    <w:rsid w:val="00E86E0B"/>
    <w:rsid w:val="00E86FC2"/>
    <w:rsid w:val="00EA6040"/>
    <w:rsid w:val="00EB40AF"/>
    <w:rsid w:val="00EB52AA"/>
    <w:rsid w:val="00EC6BEA"/>
    <w:rsid w:val="00F4031E"/>
    <w:rsid w:val="00F6285D"/>
    <w:rsid w:val="00F6481E"/>
    <w:rsid w:val="00F72348"/>
    <w:rsid w:val="00F74C1E"/>
    <w:rsid w:val="00F92CB8"/>
    <w:rsid w:val="00FB33AB"/>
    <w:rsid w:val="00FD42DA"/>
    <w:rsid w:val="00FD75C9"/>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10387</Words>
  <Characters>5921</Characters>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2026-05-15T10:55:00Z</cp:lastPrinted>
  <dcterms:created xsi:type="dcterms:W3CDTF">2026-05-15T11:31:00Z</dcterms:created>
  <dcterms:modified xsi:type="dcterms:W3CDTF">2026-05-15T11:31:00Z</dcterms:modified>
</cp:coreProperties>
</file>