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0C019" w14:textId="77777777" w:rsidR="0019584A" w:rsidRPr="007E0F45" w:rsidRDefault="0019584A" w:rsidP="0019584A">
      <w:pPr>
        <w:tabs>
          <w:tab w:val="center" w:pos="4153"/>
          <w:tab w:val="right" w:pos="8306"/>
        </w:tabs>
        <w:overflowPunct w:val="0"/>
        <w:autoSpaceDE w:val="0"/>
        <w:autoSpaceDN w:val="0"/>
        <w:adjustRightInd w:val="0"/>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1B459B3D" wp14:editId="58613073">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52E64C8F" w14:textId="77777777" w:rsidR="0019584A" w:rsidRPr="007E0F45" w:rsidRDefault="0019584A" w:rsidP="0019584A">
      <w:pPr>
        <w:tabs>
          <w:tab w:val="center" w:pos="4153"/>
          <w:tab w:val="right" w:pos="8306"/>
        </w:tabs>
        <w:overflowPunct w:val="0"/>
        <w:autoSpaceDE w:val="0"/>
        <w:autoSpaceDN w:val="0"/>
        <w:adjustRightInd w:val="0"/>
        <w:jc w:val="center"/>
        <w:textAlignment w:val="baseline"/>
        <w:rPr>
          <w:rFonts w:ascii="Times New Roman" w:eastAsia="Times New Roman" w:hAnsi="Times New Roman"/>
          <w:b/>
          <w:color w:val="000000" w:themeColor="text1"/>
          <w:sz w:val="10"/>
          <w:szCs w:val="20"/>
          <w:lang w:eastAsia="ru-RU"/>
        </w:rPr>
      </w:pPr>
    </w:p>
    <w:p w14:paraId="6813DCBE" w14:textId="77777777" w:rsidR="0019584A" w:rsidRPr="007E0F45" w:rsidRDefault="0019584A" w:rsidP="0019584A">
      <w:pPr>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D085A36" w14:textId="77777777" w:rsidR="0019584A" w:rsidRDefault="0019584A" w:rsidP="0019584A">
      <w:pPr>
        <w:rPr>
          <w:rFonts w:ascii="Times New Roman" w:eastAsia="Times New Roman" w:hAnsi="Times New Roman"/>
          <w:color w:val="000000" w:themeColor="text1"/>
          <w:kern w:val="28"/>
          <w:sz w:val="28"/>
          <w:szCs w:val="28"/>
          <w:lang w:eastAsia="uk-UA"/>
        </w:rPr>
      </w:pPr>
    </w:p>
    <w:p w14:paraId="2479A6C1" w14:textId="77777777" w:rsidR="0019584A" w:rsidRPr="007E0F45" w:rsidRDefault="0019584A" w:rsidP="0019584A">
      <w:pPr>
        <w:rPr>
          <w:rFonts w:ascii="Times New Roman" w:eastAsia="Times New Roman" w:hAnsi="Times New Roman"/>
          <w:color w:val="000000" w:themeColor="text1"/>
          <w:kern w:val="28"/>
          <w:sz w:val="28"/>
          <w:szCs w:val="28"/>
          <w:lang w:eastAsia="uk-UA"/>
        </w:rPr>
      </w:pPr>
    </w:p>
    <w:p w14:paraId="69FF0B7C" w14:textId="77777777" w:rsidR="0019584A" w:rsidRPr="007E0F45" w:rsidRDefault="0019584A" w:rsidP="0019584A">
      <w:pPr>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86877EC" w14:textId="77777777" w:rsidR="0019584A" w:rsidRDefault="0019584A" w:rsidP="0019584A">
      <w:pPr>
        <w:jc w:val="center"/>
        <w:rPr>
          <w:rFonts w:ascii="Times New Roman" w:eastAsia="Times New Roman" w:hAnsi="Times New Roman"/>
          <w:b/>
          <w:color w:val="000000" w:themeColor="text1"/>
          <w:kern w:val="28"/>
          <w:sz w:val="28"/>
          <w:szCs w:val="28"/>
          <w:lang w:eastAsia="uk-UA"/>
        </w:rPr>
      </w:pPr>
    </w:p>
    <w:p w14:paraId="5ACD9DCE" w14:textId="77777777" w:rsidR="0019584A" w:rsidRPr="007E0F45" w:rsidRDefault="0019584A" w:rsidP="0019584A">
      <w:pPr>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2"/>
        <w:gridCol w:w="2835"/>
        <w:gridCol w:w="3400"/>
      </w:tblGrid>
      <w:tr w:rsidR="0019584A" w:rsidRPr="007E0F45" w14:paraId="3F8D699F" w14:textId="77777777" w:rsidTr="009E7BAD">
        <w:trPr>
          <w:trHeight w:val="460"/>
        </w:trPr>
        <w:tc>
          <w:tcPr>
            <w:tcW w:w="1765" w:type="pct"/>
            <w:hideMark/>
          </w:tcPr>
          <w:p w14:paraId="1D2BD875" w14:textId="77777777" w:rsidR="0019584A" w:rsidRPr="007E0F45" w:rsidRDefault="0019584A" w:rsidP="009E7BAD">
            <w:pPr>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30</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квітня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361BB435" w14:textId="77777777" w:rsidR="0019584A" w:rsidRPr="007E0F45" w:rsidRDefault="0019584A" w:rsidP="009E7BAD">
            <w:pPr>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5FDD1577" w14:textId="77777777" w:rsidR="0019584A" w:rsidRPr="007E0F45" w:rsidRDefault="0019584A" w:rsidP="009E7BAD">
            <w:pPr>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w:t>
            </w:r>
            <w:r>
              <w:rPr>
                <w:rFonts w:ascii="Times New Roman" w:eastAsia="Times New Roman" w:hAnsi="Times New Roman"/>
                <w:b/>
                <w:color w:val="000000" w:themeColor="text1"/>
                <w:kern w:val="2"/>
                <w:sz w:val="28"/>
                <w:szCs w:val="24"/>
                <w:lang w:eastAsia="ru-RU"/>
                <w14:ligatures w14:val="standardContextual"/>
              </w:rPr>
              <w:t>388</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p>
        </w:tc>
      </w:tr>
    </w:tbl>
    <w:p w14:paraId="2F19C81D" w14:textId="77777777" w:rsidR="0019584A" w:rsidRPr="007E0F45" w:rsidRDefault="0019584A" w:rsidP="0019584A">
      <w:pPr>
        <w:widowControl w:val="0"/>
        <w:contextualSpacing/>
        <w:rPr>
          <w:rFonts w:ascii="Times New Roman" w:hAnsi="Times New Roman"/>
          <w:b/>
          <w:noProof/>
          <w:color w:val="000000" w:themeColor="text1"/>
          <w:sz w:val="28"/>
          <w:szCs w:val="28"/>
          <w:lang w:eastAsia="uk-UA"/>
        </w:rPr>
      </w:pPr>
    </w:p>
    <w:p w14:paraId="0B1EC1BA" w14:textId="77777777" w:rsidR="0019584A" w:rsidRPr="007E0F45" w:rsidRDefault="0019584A" w:rsidP="0019584A">
      <w:pPr>
        <w:widowControl w:val="0"/>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35FAB119" w14:textId="77777777" w:rsidR="0019584A" w:rsidRPr="007E0F45" w:rsidRDefault="0019584A" w:rsidP="0019584A">
      <w:pPr>
        <w:widowControl w:val="0"/>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6D68CC38" w14:textId="77777777" w:rsidR="0019584A" w:rsidRPr="007E0F45" w:rsidRDefault="0019584A" w:rsidP="0019584A">
      <w:pPr>
        <w:widowControl w:val="0"/>
        <w:contextualSpacing/>
        <w:rPr>
          <w:rFonts w:ascii="Times New Roman" w:hAnsi="Times New Roman"/>
          <w:b/>
          <w:noProof/>
          <w:color w:val="000000" w:themeColor="text1"/>
          <w:sz w:val="28"/>
          <w:szCs w:val="28"/>
          <w:lang w:eastAsia="uk-UA"/>
        </w:rPr>
      </w:pPr>
    </w:p>
    <w:p w14:paraId="686F6CC3" w14:textId="7285EC56" w:rsidR="0019584A" w:rsidRPr="007E0F45" w:rsidRDefault="0019584A" w:rsidP="0019584A">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Pr="00367C65">
        <w:rPr>
          <w:rFonts w:ascii="Times New Roman" w:hAnsi="Times New Roman"/>
          <w:sz w:val="28"/>
          <w:szCs w:val="28"/>
        </w:rPr>
        <w:t xml:space="preserve"> </w:t>
      </w:r>
      <w:r w:rsidRPr="007E0F45">
        <w:rPr>
          <w:rFonts w:ascii="Times New Roman" w:hAnsi="Times New Roman"/>
          <w:color w:val="000000" w:themeColor="text1"/>
          <w:sz w:val="28"/>
          <w:szCs w:val="28"/>
        </w:rPr>
        <w:t xml:space="preserve">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(далі – скаржниця, </w:t>
      </w:r>
      <w:r>
        <w:rPr>
          <w:rFonts w:ascii="Times New Roman" w:hAnsi="Times New Roman"/>
          <w:color w:val="000000" w:themeColor="text1"/>
          <w:sz w:val="28"/>
          <w:szCs w:val="28"/>
        </w:rPr>
        <w:t>Особа 1</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прокурора </w:t>
      </w:r>
      <w:proofErr w:type="spellStart"/>
      <w:r>
        <w:rPr>
          <w:rFonts w:ascii="Times New Roman" w:hAnsi="Times New Roman"/>
          <w:color w:val="000000" w:themeColor="text1"/>
          <w:sz w:val="28"/>
          <w:szCs w:val="28"/>
        </w:rPr>
        <w:t>Хаджибейської</w:t>
      </w:r>
      <w:proofErr w:type="spellEnd"/>
      <w:r>
        <w:rPr>
          <w:rFonts w:ascii="Times New Roman" w:hAnsi="Times New Roman"/>
          <w:color w:val="000000" w:themeColor="text1"/>
          <w:sz w:val="28"/>
          <w:szCs w:val="28"/>
        </w:rPr>
        <w:t xml:space="preserve"> окружної прокуратури міста Одеси Одеської області </w:t>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Марини Юріївни (далі – прокурор, </w:t>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М.Ю.),</w:t>
      </w:r>
    </w:p>
    <w:p w14:paraId="15AC6EC0" w14:textId="77777777" w:rsidR="0019584A" w:rsidRPr="007E0F45" w:rsidRDefault="0019584A" w:rsidP="0019584A">
      <w:pPr>
        <w:pStyle w:val="ae"/>
        <w:widowControl w:val="0"/>
        <w:tabs>
          <w:tab w:val="left" w:pos="993"/>
        </w:tabs>
        <w:ind w:firstLine="567"/>
        <w:jc w:val="both"/>
        <w:rPr>
          <w:rFonts w:ascii="Times New Roman" w:hAnsi="Times New Roman"/>
          <w:color w:val="000000" w:themeColor="text1"/>
          <w:sz w:val="28"/>
          <w:szCs w:val="28"/>
        </w:rPr>
      </w:pPr>
    </w:p>
    <w:p w14:paraId="13218389" w14:textId="77777777" w:rsidR="0019584A" w:rsidRPr="007E0F45" w:rsidRDefault="0019584A" w:rsidP="0019584A">
      <w:pPr>
        <w:widowControl w:val="0"/>
        <w:tabs>
          <w:tab w:val="left" w:pos="993"/>
        </w:tabs>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07BFD2B3" w14:textId="77777777" w:rsidR="0019584A" w:rsidRPr="007E0F45" w:rsidRDefault="0019584A" w:rsidP="0019584A">
      <w:pPr>
        <w:widowControl w:val="0"/>
        <w:tabs>
          <w:tab w:val="left" w:pos="993"/>
        </w:tabs>
        <w:ind w:firstLine="567"/>
        <w:jc w:val="center"/>
        <w:rPr>
          <w:rFonts w:ascii="Times New Roman" w:hAnsi="Times New Roman"/>
          <w:b/>
          <w:noProof/>
          <w:color w:val="000000" w:themeColor="text1"/>
          <w:sz w:val="28"/>
          <w:szCs w:val="28"/>
          <w:lang w:eastAsia="uk-UA"/>
        </w:rPr>
      </w:pPr>
    </w:p>
    <w:p w14:paraId="6502CBC8" w14:textId="77777777" w:rsidR="0019584A" w:rsidRPr="007E0F45" w:rsidRDefault="0019584A" w:rsidP="0019584A">
      <w:pPr>
        <w:pStyle w:val="a9"/>
        <w:widowControl w:val="0"/>
        <w:numPr>
          <w:ilvl w:val="0"/>
          <w:numId w:val="1"/>
        </w:numPr>
        <w:tabs>
          <w:tab w:val="left" w:pos="851"/>
          <w:tab w:val="left" w:pos="993"/>
        </w:tabs>
        <w:ind w:left="0" w:firstLine="567"/>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Інформація про зміст скарги</w:t>
      </w:r>
    </w:p>
    <w:p w14:paraId="37509EAF" w14:textId="77777777" w:rsidR="0019584A" w:rsidRPr="007E0F45" w:rsidRDefault="0019584A" w:rsidP="0019584A">
      <w:pPr>
        <w:widowControl w:val="0"/>
        <w:tabs>
          <w:tab w:val="left" w:pos="851"/>
          <w:tab w:val="left" w:pos="993"/>
        </w:tabs>
        <w:jc w:val="both"/>
        <w:rPr>
          <w:rFonts w:ascii="Times New Roman" w:hAnsi="Times New Roman"/>
          <w:b/>
          <w:color w:val="000000" w:themeColor="text1"/>
          <w:sz w:val="28"/>
          <w:szCs w:val="28"/>
        </w:rPr>
      </w:pPr>
    </w:p>
    <w:p w14:paraId="2AE4700C" w14:textId="760692F9" w:rsidR="0019584A" w:rsidRDefault="0019584A" w:rsidP="0019584A">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Кваліфікаційно-дисциплінарної комісії прокурорів (далі – Комісія, КДКП) надійшла дисциплінарна скарга</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про вчинення дисциплінарного проступку 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М.Ю.</w:t>
      </w:r>
    </w:p>
    <w:p w14:paraId="18AB5959" w14:textId="77777777" w:rsidR="0019584A" w:rsidRDefault="0019584A" w:rsidP="0019584A">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28</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квітня</w:t>
      </w:r>
      <w:r w:rsidRPr="007E0F45">
        <w:rPr>
          <w:rFonts w:ascii="Times New Roman" w:hAnsi="Times New Roman"/>
          <w:color w:val="000000" w:themeColor="text1"/>
          <w:sz w:val="28"/>
          <w:szCs w:val="28"/>
        </w:rPr>
        <w:t xml:space="preserve"> 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року). </w:t>
      </w:r>
    </w:p>
    <w:p w14:paraId="008F6EC6" w14:textId="77777777" w:rsidR="0019584A" w:rsidRPr="007E0F45" w:rsidRDefault="0019584A" w:rsidP="0019584A">
      <w:pPr>
        <w:widowControl w:val="0"/>
        <w:tabs>
          <w:tab w:val="left" w:pos="851"/>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9994154" w14:textId="268BDE09" w:rsidR="0019584A" w:rsidRPr="004B1FAA" w:rsidRDefault="0019584A" w:rsidP="0019584A">
      <w:pPr>
        <w:ind w:firstLine="708"/>
        <w:jc w:val="both"/>
        <w:rPr>
          <w:rFonts w:ascii="Times New Roman" w:hAnsi="Times New Roman"/>
          <w:color w:val="000000" w:themeColor="text1"/>
          <w:sz w:val="28"/>
          <w:szCs w:val="28"/>
        </w:rPr>
      </w:pPr>
      <w:r w:rsidRPr="004B1FAA">
        <w:rPr>
          <w:rFonts w:ascii="Times New Roman" w:hAnsi="Times New Roman"/>
          <w:color w:val="000000" w:themeColor="text1"/>
          <w:sz w:val="28"/>
          <w:szCs w:val="28"/>
        </w:rPr>
        <w:t xml:space="preserve">Авторка скарги зазначила, що вона є третьою особою, майно якої арештовано у кримінальному провадженні № </w:t>
      </w:r>
      <w:r>
        <w:rPr>
          <w:rFonts w:ascii="Times New Roman" w:hAnsi="Times New Roman"/>
          <w:color w:val="000000" w:themeColor="text1"/>
          <w:sz w:val="28"/>
          <w:szCs w:val="28"/>
        </w:rPr>
        <w:t>(конфіденційна інформація)</w:t>
      </w:r>
      <w:r w:rsidRPr="004B1FAA">
        <w:rPr>
          <w:rFonts w:ascii="Times New Roman" w:hAnsi="Times New Roman"/>
          <w:color w:val="000000" w:themeColor="text1"/>
          <w:sz w:val="28"/>
          <w:szCs w:val="28"/>
        </w:rPr>
        <w:t xml:space="preserve"> від </w:t>
      </w:r>
      <w:r>
        <w:rPr>
          <w:rFonts w:ascii="Times New Roman" w:hAnsi="Times New Roman"/>
          <w:color w:val="000000" w:themeColor="text1"/>
          <w:sz w:val="28"/>
          <w:szCs w:val="28"/>
        </w:rPr>
        <w:br/>
      </w:r>
      <w:r w:rsidRPr="004B1FAA">
        <w:rPr>
          <w:rFonts w:ascii="Times New Roman" w:hAnsi="Times New Roman"/>
          <w:color w:val="000000" w:themeColor="text1"/>
          <w:sz w:val="28"/>
          <w:szCs w:val="28"/>
        </w:rPr>
        <w:t xml:space="preserve">04 липня 2023 року за ознаками кримінальних правопорушень, передбачених </w:t>
      </w:r>
      <w:r>
        <w:rPr>
          <w:rFonts w:ascii="Times New Roman" w:hAnsi="Times New Roman"/>
          <w:color w:val="000000" w:themeColor="text1"/>
          <w:sz w:val="28"/>
          <w:szCs w:val="28"/>
        </w:rPr>
        <w:br/>
      </w:r>
      <w:r w:rsidRPr="004B1FAA">
        <w:rPr>
          <w:rFonts w:ascii="Times New Roman" w:hAnsi="Times New Roman"/>
          <w:color w:val="000000" w:themeColor="text1"/>
          <w:sz w:val="28"/>
          <w:szCs w:val="28"/>
        </w:rPr>
        <w:t>ч. 1 ст. 191, ч. 1 ст. 358 Кримінального кодексу України.</w:t>
      </w:r>
    </w:p>
    <w:p w14:paraId="276BEB1E" w14:textId="77777777" w:rsidR="0019584A" w:rsidRDefault="0019584A" w:rsidP="0019584A">
      <w:pPr>
        <w:ind w:firstLine="708"/>
        <w:jc w:val="both"/>
        <w:rPr>
          <w:rFonts w:ascii="Times New Roman" w:hAnsi="Times New Roman"/>
          <w:color w:val="000000" w:themeColor="text1"/>
          <w:sz w:val="28"/>
          <w:szCs w:val="28"/>
        </w:rPr>
      </w:pPr>
      <w:r w:rsidRPr="004B1FAA">
        <w:rPr>
          <w:rFonts w:ascii="Times New Roman" w:hAnsi="Times New Roman"/>
          <w:color w:val="000000" w:themeColor="text1"/>
          <w:sz w:val="28"/>
          <w:szCs w:val="28"/>
        </w:rPr>
        <w:t>Процесуальне керівництво у вказаному кримінальному провадженні здійсню</w:t>
      </w:r>
      <w:r>
        <w:rPr>
          <w:rFonts w:ascii="Times New Roman" w:hAnsi="Times New Roman"/>
          <w:color w:val="000000" w:themeColor="text1"/>
          <w:sz w:val="28"/>
          <w:szCs w:val="28"/>
        </w:rPr>
        <w:t>вала</w:t>
      </w:r>
      <w:r w:rsidRPr="004B1FAA">
        <w:rPr>
          <w:rFonts w:ascii="Times New Roman" w:hAnsi="Times New Roman"/>
          <w:color w:val="000000" w:themeColor="text1"/>
          <w:sz w:val="28"/>
          <w:szCs w:val="28"/>
        </w:rPr>
        <w:t xml:space="preserve"> прокурор </w:t>
      </w:r>
      <w:proofErr w:type="spellStart"/>
      <w:r w:rsidRPr="004B1FAA">
        <w:rPr>
          <w:rFonts w:ascii="Times New Roman" w:hAnsi="Times New Roman"/>
          <w:color w:val="000000" w:themeColor="text1"/>
          <w:sz w:val="28"/>
          <w:szCs w:val="28"/>
        </w:rPr>
        <w:t>Горсточенко</w:t>
      </w:r>
      <w:proofErr w:type="spellEnd"/>
      <w:r w:rsidRPr="004B1FAA">
        <w:rPr>
          <w:rFonts w:ascii="Times New Roman" w:hAnsi="Times New Roman"/>
          <w:color w:val="000000" w:themeColor="text1"/>
          <w:sz w:val="28"/>
          <w:szCs w:val="28"/>
        </w:rPr>
        <w:t xml:space="preserve"> М.Ю.</w:t>
      </w:r>
    </w:p>
    <w:p w14:paraId="72279455" w14:textId="4468DF99"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Скаржниця вказала, що на належний їй автомобіль марки «</w:t>
      </w:r>
      <w:r>
        <w:rPr>
          <w:rFonts w:ascii="Times New Roman" w:hAnsi="Times New Roman"/>
          <w:color w:val="000000" w:themeColor="text1"/>
          <w:sz w:val="28"/>
          <w:szCs w:val="28"/>
        </w:rPr>
        <w:t>(конфіденційна інформація)</w:t>
      </w:r>
      <w:r w:rsidRPr="004B1FAA">
        <w:rPr>
          <w:rFonts w:ascii="Times New Roman" w:hAnsi="Times New Roman"/>
          <w:sz w:val="28"/>
          <w:szCs w:val="28"/>
        </w:rPr>
        <w:t xml:space="preserve">» ухвалою слідчого судді Малиновського районного суду м. Одеси від 03 квітня 2024 року накладено арешт із забороною користування та розпорядження. </w:t>
      </w:r>
      <w:r>
        <w:rPr>
          <w:rFonts w:ascii="Times New Roman" w:hAnsi="Times New Roman"/>
          <w:sz w:val="28"/>
          <w:szCs w:val="28"/>
        </w:rPr>
        <w:t xml:space="preserve">Надалі </w:t>
      </w:r>
      <w:r w:rsidRPr="004B1FAA">
        <w:rPr>
          <w:rFonts w:ascii="Times New Roman" w:hAnsi="Times New Roman"/>
          <w:sz w:val="28"/>
          <w:szCs w:val="28"/>
        </w:rPr>
        <w:t xml:space="preserve">24 червня 2024 року зазначений автомобіль був зупинений працівниками поліції, </w:t>
      </w:r>
      <w:r>
        <w:rPr>
          <w:rFonts w:ascii="Times New Roman" w:hAnsi="Times New Roman"/>
          <w:sz w:val="28"/>
          <w:szCs w:val="28"/>
        </w:rPr>
        <w:t xml:space="preserve">які його </w:t>
      </w:r>
      <w:r w:rsidRPr="004B1FAA">
        <w:rPr>
          <w:rFonts w:ascii="Times New Roman" w:hAnsi="Times New Roman"/>
          <w:sz w:val="28"/>
          <w:szCs w:val="28"/>
        </w:rPr>
        <w:t>огляну</w:t>
      </w:r>
      <w:r>
        <w:rPr>
          <w:rFonts w:ascii="Times New Roman" w:hAnsi="Times New Roman"/>
          <w:sz w:val="28"/>
          <w:szCs w:val="28"/>
        </w:rPr>
        <w:t>ли</w:t>
      </w:r>
      <w:r w:rsidRPr="004B1FAA">
        <w:rPr>
          <w:rFonts w:ascii="Times New Roman" w:hAnsi="Times New Roman"/>
          <w:sz w:val="28"/>
          <w:szCs w:val="28"/>
        </w:rPr>
        <w:t xml:space="preserve">, </w:t>
      </w:r>
      <w:r>
        <w:rPr>
          <w:rFonts w:ascii="Times New Roman" w:hAnsi="Times New Roman"/>
          <w:sz w:val="28"/>
          <w:szCs w:val="28"/>
        </w:rPr>
        <w:t xml:space="preserve">після чого </w:t>
      </w:r>
      <w:r w:rsidRPr="004B1FAA">
        <w:rPr>
          <w:rFonts w:ascii="Times New Roman" w:hAnsi="Times New Roman"/>
          <w:sz w:val="28"/>
          <w:szCs w:val="28"/>
        </w:rPr>
        <w:t>вилуч</w:t>
      </w:r>
      <w:r>
        <w:rPr>
          <w:rFonts w:ascii="Times New Roman" w:hAnsi="Times New Roman"/>
          <w:sz w:val="28"/>
          <w:szCs w:val="28"/>
        </w:rPr>
        <w:t>или</w:t>
      </w:r>
      <w:r w:rsidRPr="004B1FAA">
        <w:rPr>
          <w:rFonts w:ascii="Times New Roman" w:hAnsi="Times New Roman"/>
          <w:sz w:val="28"/>
          <w:szCs w:val="28"/>
        </w:rPr>
        <w:t xml:space="preserve"> та помі</w:t>
      </w:r>
      <w:r>
        <w:rPr>
          <w:rFonts w:ascii="Times New Roman" w:hAnsi="Times New Roman"/>
          <w:sz w:val="28"/>
          <w:szCs w:val="28"/>
        </w:rPr>
        <w:t>стили</w:t>
      </w:r>
      <w:r w:rsidRPr="004B1FAA">
        <w:rPr>
          <w:rFonts w:ascii="Times New Roman" w:hAnsi="Times New Roman"/>
          <w:sz w:val="28"/>
          <w:szCs w:val="28"/>
        </w:rPr>
        <w:t xml:space="preserve"> на майданчик тимчасового зберігання транспортних засобів.</w:t>
      </w:r>
    </w:p>
    <w:p w14:paraId="73726C70" w14:textId="77777777" w:rsidR="0019584A" w:rsidRDefault="0019584A" w:rsidP="0019584A">
      <w:pPr>
        <w:ind w:firstLine="708"/>
        <w:jc w:val="both"/>
        <w:rPr>
          <w:rFonts w:ascii="Times New Roman" w:hAnsi="Times New Roman"/>
          <w:sz w:val="28"/>
          <w:szCs w:val="28"/>
        </w:rPr>
      </w:pPr>
      <w:r>
        <w:rPr>
          <w:rFonts w:ascii="Times New Roman" w:hAnsi="Times New Roman"/>
          <w:sz w:val="28"/>
          <w:szCs w:val="28"/>
        </w:rPr>
        <w:lastRenderedPageBreak/>
        <w:t>Згодом</w:t>
      </w:r>
      <w:r w:rsidRPr="004B1FAA">
        <w:rPr>
          <w:rFonts w:ascii="Times New Roman" w:hAnsi="Times New Roman"/>
          <w:sz w:val="28"/>
          <w:szCs w:val="28"/>
        </w:rPr>
        <w:t xml:space="preserve"> ухвалою слідчого судді </w:t>
      </w:r>
      <w:proofErr w:type="spellStart"/>
      <w:r w:rsidRPr="004B1FAA">
        <w:rPr>
          <w:rFonts w:ascii="Times New Roman" w:hAnsi="Times New Roman"/>
          <w:sz w:val="28"/>
          <w:szCs w:val="28"/>
        </w:rPr>
        <w:t>Хаджибейського</w:t>
      </w:r>
      <w:proofErr w:type="spellEnd"/>
      <w:r w:rsidRPr="004B1FAA">
        <w:rPr>
          <w:rFonts w:ascii="Times New Roman" w:hAnsi="Times New Roman"/>
          <w:sz w:val="28"/>
          <w:szCs w:val="28"/>
        </w:rPr>
        <w:t xml:space="preserve"> районного суду м. Одеси від 05 лютого 2026 року арешт, накладений на вказаний автомобіль, скасовано.</w:t>
      </w:r>
    </w:p>
    <w:p w14:paraId="07B6E7F9" w14:textId="77777777"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 xml:space="preserve">Авторка скарги зазначила, що після постановлення вказаної ухвали вона та її представник неодноразово зверталися до слідчого та процесуального керівника з метою її виконання. Зокрема, 13 лютого 2026 року представник звернувся до слідчого з проханням надати документи, необхідні для отримання автомобіля; </w:t>
      </w:r>
      <w:r>
        <w:rPr>
          <w:rFonts w:ascii="Times New Roman" w:hAnsi="Times New Roman"/>
          <w:sz w:val="28"/>
          <w:szCs w:val="28"/>
        </w:rPr>
        <w:br/>
      </w:r>
      <w:r w:rsidRPr="004B1FAA">
        <w:rPr>
          <w:rFonts w:ascii="Times New Roman" w:hAnsi="Times New Roman"/>
          <w:sz w:val="28"/>
          <w:szCs w:val="28"/>
        </w:rPr>
        <w:t>15 лютого 2026 року направив клопотання про повернення автомобіля з копією ухвали слідчого судді; 16 та 19 лютого 2026 року намагався особисто отримати відповідні документи</w:t>
      </w:r>
      <w:r>
        <w:rPr>
          <w:rFonts w:ascii="Times New Roman" w:hAnsi="Times New Roman"/>
          <w:sz w:val="28"/>
          <w:szCs w:val="28"/>
        </w:rPr>
        <w:t>.</w:t>
      </w:r>
      <w:r w:rsidRPr="004B1FAA">
        <w:rPr>
          <w:rFonts w:ascii="Times New Roman" w:hAnsi="Times New Roman"/>
          <w:sz w:val="28"/>
          <w:szCs w:val="28"/>
        </w:rPr>
        <w:t xml:space="preserve"> </w:t>
      </w:r>
      <w:r>
        <w:rPr>
          <w:rFonts w:ascii="Times New Roman" w:hAnsi="Times New Roman"/>
          <w:sz w:val="28"/>
          <w:szCs w:val="28"/>
        </w:rPr>
        <w:t>Проте</w:t>
      </w:r>
      <w:r w:rsidRPr="004B1FAA">
        <w:rPr>
          <w:rFonts w:ascii="Times New Roman" w:hAnsi="Times New Roman"/>
          <w:sz w:val="28"/>
          <w:szCs w:val="28"/>
        </w:rPr>
        <w:t xml:space="preserve"> слідчий ухилявся від зустрічі, не перебував на робочому місці або не відповідав на телефонні дзвінки.</w:t>
      </w:r>
    </w:p>
    <w:p w14:paraId="0EEDE27F" w14:textId="77777777" w:rsidR="0019584A" w:rsidRDefault="0019584A" w:rsidP="0019584A">
      <w:pPr>
        <w:ind w:firstLine="708"/>
        <w:jc w:val="both"/>
        <w:rPr>
          <w:rFonts w:ascii="Times New Roman" w:hAnsi="Times New Roman"/>
          <w:sz w:val="28"/>
          <w:szCs w:val="28"/>
        </w:rPr>
      </w:pPr>
      <w:r>
        <w:rPr>
          <w:rFonts w:ascii="Times New Roman" w:hAnsi="Times New Roman"/>
          <w:sz w:val="28"/>
          <w:szCs w:val="28"/>
        </w:rPr>
        <w:t>Скаржниця</w:t>
      </w:r>
      <w:r w:rsidRPr="004B1FAA">
        <w:rPr>
          <w:rFonts w:ascii="Times New Roman" w:hAnsi="Times New Roman"/>
          <w:sz w:val="28"/>
          <w:szCs w:val="28"/>
        </w:rPr>
        <w:t xml:space="preserve"> вказала, що лише </w:t>
      </w:r>
      <w:r>
        <w:rPr>
          <w:rFonts w:ascii="Times New Roman" w:hAnsi="Times New Roman"/>
          <w:sz w:val="28"/>
          <w:szCs w:val="28"/>
        </w:rPr>
        <w:t xml:space="preserve">ввечері </w:t>
      </w:r>
      <w:r w:rsidRPr="004B1FAA">
        <w:rPr>
          <w:rFonts w:ascii="Times New Roman" w:hAnsi="Times New Roman"/>
          <w:sz w:val="28"/>
          <w:szCs w:val="28"/>
        </w:rPr>
        <w:t xml:space="preserve">19 лютого 2026 року слідчий повідомив про задоволення клопотання щодо повернення майна, водночас зазначив, що </w:t>
      </w:r>
      <w:r>
        <w:rPr>
          <w:rFonts w:ascii="Times New Roman" w:hAnsi="Times New Roman"/>
          <w:sz w:val="28"/>
          <w:szCs w:val="28"/>
        </w:rPr>
        <w:t>вона</w:t>
      </w:r>
      <w:r w:rsidRPr="004B1FAA">
        <w:rPr>
          <w:rFonts w:ascii="Times New Roman" w:hAnsi="Times New Roman"/>
          <w:sz w:val="28"/>
          <w:szCs w:val="28"/>
        </w:rPr>
        <w:t xml:space="preserve"> має особисто прибути до відділення поліції для отримання автомобіля, оскільки в ухвалі суду зазначено її як отримувача. При цьому слідчий вказав, що у разі отримання автомобіля представником необхідно звернутися до суду для внесення відповідних змін до ухвали.</w:t>
      </w:r>
    </w:p>
    <w:p w14:paraId="5716EDF7" w14:textId="73DC0AC5"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 xml:space="preserve">У зв’язку з відсутністю належної відповіді та фактичного повернення майна, </w:t>
      </w:r>
      <w:r>
        <w:rPr>
          <w:rFonts w:ascii="Times New Roman" w:hAnsi="Times New Roman"/>
          <w:sz w:val="28"/>
          <w:szCs w:val="28"/>
        </w:rPr>
        <w:t>Особа 1</w:t>
      </w:r>
      <w:r w:rsidRPr="004B1FAA">
        <w:rPr>
          <w:rFonts w:ascii="Times New Roman" w:hAnsi="Times New Roman"/>
          <w:sz w:val="28"/>
          <w:szCs w:val="28"/>
        </w:rPr>
        <w:t xml:space="preserve"> 19 лютого 2026 року звернулася до слідчого судді зі скаргою на бездіяльність слідчого </w:t>
      </w:r>
      <w:r>
        <w:rPr>
          <w:rFonts w:ascii="Times New Roman" w:hAnsi="Times New Roman"/>
          <w:sz w:val="28"/>
          <w:szCs w:val="28"/>
        </w:rPr>
        <w:t>Особа 2</w:t>
      </w:r>
      <w:r w:rsidRPr="004B1FAA">
        <w:rPr>
          <w:rFonts w:ascii="Times New Roman" w:hAnsi="Times New Roman"/>
          <w:sz w:val="28"/>
          <w:szCs w:val="28"/>
        </w:rPr>
        <w:t xml:space="preserve"> та процесуального керівника </w:t>
      </w:r>
      <w:proofErr w:type="spellStart"/>
      <w:r w:rsidRPr="004B1FAA">
        <w:rPr>
          <w:rFonts w:ascii="Times New Roman" w:hAnsi="Times New Roman"/>
          <w:sz w:val="28"/>
          <w:szCs w:val="28"/>
        </w:rPr>
        <w:t>Горсточенко</w:t>
      </w:r>
      <w:proofErr w:type="spellEnd"/>
      <w:r w:rsidRPr="004B1FAA">
        <w:rPr>
          <w:rFonts w:ascii="Times New Roman" w:hAnsi="Times New Roman"/>
          <w:sz w:val="28"/>
          <w:szCs w:val="28"/>
        </w:rPr>
        <w:t xml:space="preserve"> М.Ю. щодо неповернення тимчасово вилученого майна та з вимогою зобов’язати їх його повернути.</w:t>
      </w:r>
    </w:p>
    <w:p w14:paraId="25B3EFAE" w14:textId="4BCB5575"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Ухвалою слідчого судді від 26 лютого 2026 року скаргу задоволено частково та зобов’язано уповноважену особу ВП № 3 ОРУП № 1 ГУНП в Одеській області повернути автомобіль марки «</w:t>
      </w:r>
      <w:r>
        <w:rPr>
          <w:rFonts w:ascii="Times New Roman" w:hAnsi="Times New Roman"/>
          <w:color w:val="000000" w:themeColor="text1"/>
          <w:sz w:val="28"/>
          <w:szCs w:val="28"/>
        </w:rPr>
        <w:t>(конфіденційна інформація)</w:t>
      </w:r>
      <w:r w:rsidRPr="004B1FAA">
        <w:rPr>
          <w:rFonts w:ascii="Times New Roman" w:hAnsi="Times New Roman"/>
          <w:sz w:val="28"/>
          <w:szCs w:val="28"/>
        </w:rPr>
        <w:t>» та ключі від нього власнику у встановленому порядку.</w:t>
      </w:r>
    </w:p>
    <w:p w14:paraId="02FE9C9D" w14:textId="77777777"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Надалі, 06 березня 2026 року, скаржниця повторно звернулася з клопотанням про повернення автомобіля до слідчого, однак відповіді на нього не отримала.</w:t>
      </w:r>
    </w:p>
    <w:p w14:paraId="7CCAE190" w14:textId="77777777"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 xml:space="preserve">У зв’язку з цим 19 березня 2026 року вона звернулася зі скаргою на дії слідчого та процесуального керівника до керівника </w:t>
      </w:r>
      <w:proofErr w:type="spellStart"/>
      <w:r w:rsidRPr="004B1FAA">
        <w:rPr>
          <w:rFonts w:ascii="Times New Roman" w:hAnsi="Times New Roman"/>
          <w:sz w:val="28"/>
          <w:szCs w:val="28"/>
        </w:rPr>
        <w:t>Хаджибейської</w:t>
      </w:r>
      <w:proofErr w:type="spellEnd"/>
      <w:r w:rsidRPr="004B1FAA">
        <w:rPr>
          <w:rFonts w:ascii="Times New Roman" w:hAnsi="Times New Roman"/>
          <w:sz w:val="28"/>
          <w:szCs w:val="28"/>
        </w:rPr>
        <w:t xml:space="preserve"> окружної прокуратури.</w:t>
      </w:r>
    </w:p>
    <w:p w14:paraId="0E3C49CE" w14:textId="77777777"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 xml:space="preserve">Листом від 30 березня 2026 року № 51-3395вих-26 </w:t>
      </w:r>
      <w:proofErr w:type="spellStart"/>
      <w:r w:rsidRPr="004B1FAA">
        <w:rPr>
          <w:rFonts w:ascii="Times New Roman" w:hAnsi="Times New Roman"/>
          <w:sz w:val="28"/>
          <w:szCs w:val="28"/>
        </w:rPr>
        <w:t>Хаджибейська</w:t>
      </w:r>
      <w:proofErr w:type="spellEnd"/>
      <w:r w:rsidRPr="004B1FAA">
        <w:rPr>
          <w:rFonts w:ascii="Times New Roman" w:hAnsi="Times New Roman"/>
          <w:sz w:val="28"/>
          <w:szCs w:val="28"/>
        </w:rPr>
        <w:t xml:space="preserve"> окружна прокуратура повідомила скаржницю, що процесуальне керівництво у вказаному кримінальному провадженні здійснюється прокурорами Голосіївської окружної прокуратури міста Києва.</w:t>
      </w:r>
    </w:p>
    <w:p w14:paraId="39E80B06" w14:textId="77777777"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 xml:space="preserve">Водночас авторка скарги зазначила, що прокурор </w:t>
      </w:r>
      <w:proofErr w:type="spellStart"/>
      <w:r w:rsidRPr="004B1FAA">
        <w:rPr>
          <w:rFonts w:ascii="Times New Roman" w:hAnsi="Times New Roman"/>
          <w:sz w:val="28"/>
          <w:szCs w:val="28"/>
        </w:rPr>
        <w:t>Горсточенко</w:t>
      </w:r>
      <w:proofErr w:type="spellEnd"/>
      <w:r w:rsidRPr="004B1FAA">
        <w:rPr>
          <w:rFonts w:ascii="Times New Roman" w:hAnsi="Times New Roman"/>
          <w:sz w:val="28"/>
          <w:szCs w:val="28"/>
        </w:rPr>
        <w:t xml:space="preserve"> М.Ю.</w:t>
      </w:r>
      <w:r>
        <w:rPr>
          <w:rFonts w:ascii="Times New Roman" w:hAnsi="Times New Roman"/>
          <w:sz w:val="28"/>
          <w:szCs w:val="28"/>
        </w:rPr>
        <w:t xml:space="preserve"> </w:t>
      </w:r>
      <w:r w:rsidRPr="004B1FAA">
        <w:rPr>
          <w:rFonts w:ascii="Times New Roman" w:hAnsi="Times New Roman"/>
          <w:sz w:val="28"/>
          <w:szCs w:val="28"/>
        </w:rPr>
        <w:t xml:space="preserve">була обізнана про скасування арешту та необхідність повернення автомобіля ще з </w:t>
      </w:r>
      <w:r>
        <w:rPr>
          <w:rFonts w:ascii="Times New Roman" w:hAnsi="Times New Roman"/>
          <w:sz w:val="28"/>
          <w:szCs w:val="28"/>
        </w:rPr>
        <w:br/>
      </w:r>
      <w:r w:rsidRPr="004B1FAA">
        <w:rPr>
          <w:rFonts w:ascii="Times New Roman" w:hAnsi="Times New Roman"/>
          <w:sz w:val="28"/>
          <w:szCs w:val="28"/>
        </w:rPr>
        <w:t>05 лютого 2026 року, оскільки брала безпосередню участь у судовому засіданні, однак</w:t>
      </w:r>
      <w:r>
        <w:rPr>
          <w:rFonts w:ascii="Times New Roman" w:hAnsi="Times New Roman"/>
          <w:sz w:val="28"/>
          <w:szCs w:val="28"/>
        </w:rPr>
        <w:t xml:space="preserve"> </w:t>
      </w:r>
      <w:r w:rsidRPr="004B1FAA">
        <w:rPr>
          <w:rFonts w:ascii="Times New Roman" w:hAnsi="Times New Roman"/>
          <w:sz w:val="28"/>
          <w:szCs w:val="28"/>
        </w:rPr>
        <w:t>жодних заходів щодо виконання ухвали суду та повернення майна не вжила</w:t>
      </w:r>
      <w:r>
        <w:rPr>
          <w:rFonts w:ascii="Times New Roman" w:hAnsi="Times New Roman"/>
          <w:sz w:val="28"/>
          <w:szCs w:val="28"/>
        </w:rPr>
        <w:t>, чим грубо порушила її права.</w:t>
      </w:r>
    </w:p>
    <w:p w14:paraId="15FBBEF2" w14:textId="77777777" w:rsidR="0019584A" w:rsidRDefault="0019584A" w:rsidP="0019584A">
      <w:pPr>
        <w:ind w:firstLine="708"/>
        <w:jc w:val="both"/>
        <w:rPr>
          <w:rFonts w:ascii="Times New Roman" w:hAnsi="Times New Roman"/>
          <w:sz w:val="28"/>
          <w:szCs w:val="28"/>
        </w:rPr>
      </w:pPr>
      <w:r w:rsidRPr="004B1FAA">
        <w:rPr>
          <w:rFonts w:ascii="Times New Roman" w:hAnsi="Times New Roman"/>
          <w:sz w:val="28"/>
          <w:szCs w:val="28"/>
        </w:rPr>
        <w:t xml:space="preserve">Окрім того, </w:t>
      </w:r>
      <w:r>
        <w:rPr>
          <w:rFonts w:ascii="Times New Roman" w:hAnsi="Times New Roman"/>
          <w:sz w:val="28"/>
          <w:szCs w:val="28"/>
        </w:rPr>
        <w:t>скаржниця</w:t>
      </w:r>
      <w:r w:rsidRPr="004B1FAA">
        <w:rPr>
          <w:rFonts w:ascii="Times New Roman" w:hAnsi="Times New Roman"/>
          <w:sz w:val="28"/>
          <w:szCs w:val="28"/>
        </w:rPr>
        <w:t xml:space="preserve"> вказала, що прокурор тривалий час не вирішувала питання належної підслідності кримінального провадження, незважаючи на те, що, на </w:t>
      </w:r>
      <w:r>
        <w:rPr>
          <w:rFonts w:ascii="Times New Roman" w:hAnsi="Times New Roman"/>
          <w:sz w:val="28"/>
          <w:szCs w:val="28"/>
        </w:rPr>
        <w:t xml:space="preserve">її </w:t>
      </w:r>
      <w:r w:rsidRPr="004B1FAA">
        <w:rPr>
          <w:rFonts w:ascii="Times New Roman" w:hAnsi="Times New Roman"/>
          <w:sz w:val="28"/>
          <w:szCs w:val="28"/>
        </w:rPr>
        <w:t xml:space="preserve">думку, зібрані у провадженні матеріали очевидно свідчили про вчинення ймовірного кримінального правопорушення у м. Києві. У зв’язку з цим досудове розслідування понад 18 місяців здійснювалося неналежним органом досудового </w:t>
      </w:r>
      <w:r w:rsidRPr="004B1FAA">
        <w:rPr>
          <w:rFonts w:ascii="Times New Roman" w:hAnsi="Times New Roman"/>
          <w:sz w:val="28"/>
          <w:szCs w:val="28"/>
        </w:rPr>
        <w:lastRenderedPageBreak/>
        <w:t>розслідування, а рішення про зміну підслідності прийнято лише 30 березня 2026 року.</w:t>
      </w:r>
    </w:p>
    <w:p w14:paraId="75D9149D" w14:textId="77777777" w:rsidR="0019584A" w:rsidRDefault="0019584A" w:rsidP="0019584A">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 огляду на викладене скаржни</w:t>
      </w:r>
      <w:r>
        <w:rPr>
          <w:rFonts w:ascii="Times New Roman" w:hAnsi="Times New Roman"/>
          <w:color w:val="000000" w:themeColor="text1"/>
          <w:sz w:val="28"/>
          <w:szCs w:val="28"/>
        </w:rPr>
        <w:t>ця</w:t>
      </w:r>
      <w:r w:rsidRPr="007E0F45">
        <w:rPr>
          <w:rFonts w:ascii="Times New Roman" w:hAnsi="Times New Roman"/>
          <w:color w:val="000000" w:themeColor="text1"/>
          <w:sz w:val="28"/>
          <w:szCs w:val="28"/>
        </w:rPr>
        <w:t xml:space="preserve"> вважа</w:t>
      </w:r>
      <w:r>
        <w:rPr>
          <w:rFonts w:ascii="Times New Roman" w:hAnsi="Times New Roman"/>
          <w:color w:val="000000" w:themeColor="text1"/>
          <w:sz w:val="28"/>
          <w:szCs w:val="28"/>
        </w:rPr>
        <w:t>ла</w:t>
      </w:r>
      <w:r w:rsidRPr="007E0F45">
        <w:rPr>
          <w:rFonts w:ascii="Times New Roman" w:hAnsi="Times New Roman"/>
          <w:color w:val="000000" w:themeColor="text1"/>
          <w:sz w:val="28"/>
          <w:szCs w:val="28"/>
        </w:rPr>
        <w:t>, що в діях прокур</w:t>
      </w:r>
      <w:r>
        <w:rPr>
          <w:rFonts w:ascii="Times New Roman" w:hAnsi="Times New Roman"/>
          <w:color w:val="000000" w:themeColor="text1"/>
          <w:sz w:val="28"/>
          <w:szCs w:val="28"/>
        </w:rPr>
        <w:t>ора</w:t>
      </w:r>
      <w:r w:rsidRPr="007E0F45">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М.Ю. </w:t>
      </w:r>
      <w:r w:rsidRPr="007E0F45">
        <w:rPr>
          <w:rFonts w:ascii="Times New Roman" w:hAnsi="Times New Roman"/>
          <w:color w:val="000000" w:themeColor="text1"/>
          <w:sz w:val="28"/>
          <w:szCs w:val="28"/>
        </w:rPr>
        <w:t>вбачаються ознаки дисциплінарного проступку та проси</w:t>
      </w:r>
      <w:r>
        <w:rPr>
          <w:rFonts w:ascii="Times New Roman" w:hAnsi="Times New Roman"/>
          <w:color w:val="000000" w:themeColor="text1"/>
          <w:sz w:val="28"/>
          <w:szCs w:val="28"/>
        </w:rPr>
        <w:t>ла</w:t>
      </w:r>
      <w:r w:rsidRPr="007E0F45">
        <w:rPr>
          <w:rFonts w:ascii="Times New Roman" w:hAnsi="Times New Roman"/>
          <w:color w:val="000000" w:themeColor="text1"/>
          <w:sz w:val="28"/>
          <w:szCs w:val="28"/>
        </w:rPr>
        <w:t xml:space="preserve">  притягнути </w:t>
      </w:r>
      <w:r>
        <w:rPr>
          <w:rFonts w:ascii="Times New Roman" w:hAnsi="Times New Roman"/>
          <w:color w:val="000000" w:themeColor="text1"/>
          <w:sz w:val="28"/>
          <w:szCs w:val="28"/>
        </w:rPr>
        <w:t>її</w:t>
      </w:r>
      <w:r w:rsidRPr="007E0F45">
        <w:rPr>
          <w:rFonts w:ascii="Times New Roman" w:hAnsi="Times New Roman"/>
          <w:color w:val="000000" w:themeColor="text1"/>
          <w:sz w:val="28"/>
          <w:szCs w:val="28"/>
        </w:rPr>
        <w:t xml:space="preserve"> до дисциплінарної відповідальності за невиконання чи неналежне виконання службових обов’язків</w:t>
      </w:r>
      <w:r w:rsidRPr="006A3F62">
        <w:rPr>
          <w:rFonts w:ascii="Times New Roman" w:hAnsi="Times New Roman"/>
          <w:color w:val="000000" w:themeColor="text1"/>
          <w:sz w:val="28"/>
          <w:szCs w:val="28"/>
        </w:rPr>
        <w:t>.</w:t>
      </w:r>
    </w:p>
    <w:p w14:paraId="23F8CEE9" w14:textId="77777777" w:rsidR="0019584A" w:rsidRDefault="0019584A" w:rsidP="0019584A">
      <w:pPr>
        <w:pStyle w:val="ae"/>
        <w:widowControl w:val="0"/>
        <w:tabs>
          <w:tab w:val="left" w:pos="993"/>
        </w:tabs>
        <w:ind w:firstLine="709"/>
        <w:jc w:val="both"/>
        <w:rPr>
          <w:rFonts w:ascii="Times New Roman" w:hAnsi="Times New Roman"/>
          <w:color w:val="000000" w:themeColor="text1"/>
          <w:sz w:val="28"/>
          <w:szCs w:val="28"/>
        </w:rPr>
      </w:pPr>
    </w:p>
    <w:p w14:paraId="1B268E7F" w14:textId="77777777" w:rsidR="0019584A" w:rsidRPr="000C0F43" w:rsidRDefault="0019584A" w:rsidP="0019584A">
      <w:pPr>
        <w:pStyle w:val="a9"/>
        <w:widowControl w:val="0"/>
        <w:numPr>
          <w:ilvl w:val="0"/>
          <w:numId w:val="1"/>
        </w:numPr>
        <w:tabs>
          <w:tab w:val="left" w:pos="851"/>
          <w:tab w:val="left" w:pos="993"/>
        </w:tabs>
        <w:jc w:val="both"/>
        <w:rPr>
          <w:rFonts w:ascii="Times New Roman" w:hAnsi="Times New Roman"/>
          <w:b/>
          <w:color w:val="000000" w:themeColor="text1"/>
          <w:sz w:val="28"/>
          <w:szCs w:val="28"/>
        </w:rPr>
      </w:pPr>
      <w:r w:rsidRPr="00F254D8">
        <w:rPr>
          <w:rFonts w:ascii="Times New Roman" w:hAnsi="Times New Roman"/>
          <w:b/>
          <w:color w:val="000000" w:themeColor="text1"/>
          <w:sz w:val="28"/>
          <w:szCs w:val="28"/>
        </w:rPr>
        <w:t>Щодо встановлених фактичних відомостей</w:t>
      </w:r>
    </w:p>
    <w:p w14:paraId="31356D69" w14:textId="77777777" w:rsidR="0019584A" w:rsidRDefault="0019584A" w:rsidP="0019584A">
      <w:pPr>
        <w:pStyle w:val="ae"/>
        <w:widowControl w:val="0"/>
        <w:tabs>
          <w:tab w:val="left" w:pos="993"/>
        </w:tabs>
        <w:ind w:firstLine="709"/>
        <w:jc w:val="both"/>
        <w:rPr>
          <w:rFonts w:ascii="Times New Roman" w:hAnsi="Times New Roman"/>
          <w:color w:val="000000" w:themeColor="text1"/>
          <w:sz w:val="28"/>
          <w:szCs w:val="28"/>
        </w:rPr>
      </w:pPr>
    </w:p>
    <w:p w14:paraId="69B335BA" w14:textId="77777777" w:rsidR="0019584A" w:rsidRDefault="0019584A" w:rsidP="0019584A">
      <w:pPr>
        <w:widowControl w:val="0"/>
        <w:tabs>
          <w:tab w:val="left" w:pos="709"/>
          <w:tab w:val="left" w:pos="851"/>
        </w:tabs>
        <w:ind w:firstLine="709"/>
        <w:contextualSpacing/>
        <w:jc w:val="both"/>
        <w:rPr>
          <w:rFonts w:ascii="Times New Roman" w:hAnsi="Times New Roman"/>
          <w:sz w:val="28"/>
          <w:szCs w:val="28"/>
        </w:rPr>
      </w:pPr>
      <w:r w:rsidRPr="00FD3DDF">
        <w:rPr>
          <w:rFonts w:ascii="Times New Roman" w:hAnsi="Times New Roman"/>
          <w:sz w:val="28"/>
          <w:szCs w:val="28"/>
        </w:rPr>
        <w:t xml:space="preserve">До дисциплінарної скарги </w:t>
      </w:r>
      <w:r>
        <w:rPr>
          <w:rFonts w:ascii="Times New Roman" w:hAnsi="Times New Roman"/>
          <w:sz w:val="28"/>
          <w:szCs w:val="28"/>
        </w:rPr>
        <w:t xml:space="preserve">не долучено жодних документів. </w:t>
      </w:r>
    </w:p>
    <w:p w14:paraId="1B20FF95" w14:textId="77777777" w:rsidR="0019584A" w:rsidRDefault="0019584A" w:rsidP="0019584A">
      <w:pPr>
        <w:widowControl w:val="0"/>
        <w:tabs>
          <w:tab w:val="left" w:pos="709"/>
          <w:tab w:val="left" w:pos="851"/>
        </w:tabs>
        <w:ind w:firstLine="709"/>
        <w:contextualSpacing/>
        <w:jc w:val="both"/>
        <w:rPr>
          <w:rFonts w:ascii="Times New Roman" w:hAnsi="Times New Roman"/>
          <w:sz w:val="28"/>
          <w:szCs w:val="28"/>
        </w:rPr>
      </w:pPr>
    </w:p>
    <w:p w14:paraId="5BF9B6E4" w14:textId="77777777" w:rsidR="0019584A" w:rsidRDefault="0019584A" w:rsidP="0019584A">
      <w:pPr>
        <w:pStyle w:val="a9"/>
        <w:widowControl w:val="0"/>
        <w:numPr>
          <w:ilvl w:val="0"/>
          <w:numId w:val="2"/>
        </w:numPr>
        <w:pBdr>
          <w:bottom w:val="single" w:sz="12" w:space="12" w:color="FFFFFF"/>
        </w:pBdr>
        <w:ind w:left="851"/>
        <w:jc w:val="both"/>
        <w:rPr>
          <w:rFonts w:ascii="Times New Roman" w:hAnsi="Times New Roman"/>
          <w:b/>
          <w:color w:val="000000" w:themeColor="text1"/>
          <w:sz w:val="28"/>
          <w:szCs w:val="28"/>
        </w:rPr>
      </w:pPr>
      <w:r w:rsidRPr="00A20031">
        <w:rPr>
          <w:rFonts w:ascii="Times New Roman" w:hAnsi="Times New Roman"/>
          <w:b/>
          <w:color w:val="000000" w:themeColor="text1"/>
          <w:sz w:val="28"/>
          <w:szCs w:val="28"/>
        </w:rPr>
        <w:t>Щодо джерел права, які підлягають застосуванню</w:t>
      </w:r>
    </w:p>
    <w:p w14:paraId="15EA38C6" w14:textId="77777777" w:rsidR="0019584A" w:rsidRPr="007E0F45" w:rsidRDefault="0019584A" w:rsidP="0019584A">
      <w:pPr>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5590C5A4"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2DFB09E2"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2B6ECC2"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w:t>
      </w:r>
      <w:r>
        <w:rPr>
          <w:rFonts w:ascii="Times New Roman" w:hAnsi="Times New Roman"/>
          <w:color w:val="000000" w:themeColor="text1"/>
          <w:sz w:val="28"/>
          <w:szCs w:val="28"/>
        </w:rPr>
        <w:t xml:space="preserve">Кримінального процесуального кодексу України (далі - </w:t>
      </w:r>
      <w:r w:rsidRPr="007E0F45">
        <w:rPr>
          <w:rFonts w:ascii="Times New Roman" w:hAnsi="Times New Roman"/>
          <w:color w:val="000000" w:themeColor="text1"/>
          <w:sz w:val="28"/>
          <w:szCs w:val="28"/>
        </w:rPr>
        <w:t>КПК України</w:t>
      </w:r>
      <w:r>
        <w:rPr>
          <w:rFonts w:ascii="Times New Roman" w:hAnsi="Times New Roman"/>
          <w:color w:val="000000" w:themeColor="text1"/>
          <w:sz w:val="28"/>
          <w:szCs w:val="28"/>
        </w:rPr>
        <w:t>)</w:t>
      </w:r>
      <w:r w:rsidRPr="007E0F45">
        <w:rPr>
          <w:rFonts w:ascii="Times New Roman" w:hAnsi="Times New Roman"/>
          <w:color w:val="000000" w:themeColor="text1"/>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0EA59729"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01A4BAB8"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79BC883"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w:t>
      </w:r>
      <w:r w:rsidRPr="007E0F45">
        <w:rPr>
          <w:rFonts w:ascii="Times New Roman" w:hAnsi="Times New Roman"/>
          <w:color w:val="000000" w:themeColor="text1"/>
          <w:sz w:val="28"/>
          <w:szCs w:val="28"/>
        </w:rPr>
        <w:lastRenderedPageBreak/>
        <w:t>діяльності та невтручання осіб без законних на те повноважень.</w:t>
      </w:r>
    </w:p>
    <w:p w14:paraId="1E680EC1"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90AB3D5"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4AA1A691"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367FE301"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633462BF"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BBD1ADE"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50BC9C8D"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ECEA842"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0919E06B"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40C326D6"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9B5C1E7"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6CDC6C71"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F392DB9"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2F9C0A05"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1039264E"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7B7F328F"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59C388F1" w14:textId="77777777" w:rsidR="0019584A" w:rsidRPr="007E0F45" w:rsidRDefault="0019584A" w:rsidP="0019584A">
      <w:pPr>
        <w:widowControl w:val="0"/>
        <w:tabs>
          <w:tab w:val="left" w:pos="709"/>
          <w:tab w:val="left" w:pos="993"/>
        </w:tabs>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3D695C18" w14:textId="77777777" w:rsidR="0019584A" w:rsidRPr="007E0F45" w:rsidRDefault="0019584A" w:rsidP="0019584A">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DFED6B2" w14:textId="77777777" w:rsidR="0019584A" w:rsidRPr="007E0F45" w:rsidRDefault="0019584A" w:rsidP="0019584A">
      <w:pPr>
        <w:widowControl w:val="0"/>
        <w:tabs>
          <w:tab w:val="left" w:pos="851"/>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w:t>
      </w:r>
      <w:r w:rsidRPr="007E0F45">
        <w:rPr>
          <w:rFonts w:ascii="Times New Roman" w:hAnsi="Times New Roman"/>
          <w:color w:val="000000" w:themeColor="text1"/>
          <w:sz w:val="28"/>
          <w:szCs w:val="28"/>
        </w:rPr>
        <w:lastRenderedPageBreak/>
        <w:t xml:space="preserve">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47F1334" w14:textId="77777777" w:rsidR="0019584A" w:rsidRPr="007E0F45" w:rsidRDefault="0019584A" w:rsidP="0019584A">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1A106FA2" w14:textId="77777777" w:rsidR="0019584A" w:rsidRPr="007E0F45" w:rsidRDefault="0019584A" w:rsidP="0019584A">
      <w:pPr>
        <w:widowControl w:val="0"/>
        <w:tabs>
          <w:tab w:val="left" w:pos="851"/>
        </w:tabs>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397671B" w14:textId="77777777" w:rsidR="0019584A" w:rsidRPr="007E0F45" w:rsidRDefault="0019584A" w:rsidP="0019584A">
      <w:pPr>
        <w:widowControl w:val="0"/>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25B34B3" w14:textId="77777777" w:rsidR="0019584A" w:rsidRDefault="0019584A" w:rsidP="0019584A">
      <w:pPr>
        <w:widowControl w:val="0"/>
        <w:tabs>
          <w:tab w:val="left" w:pos="851"/>
          <w:tab w:val="left" w:pos="993"/>
        </w:tabs>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0019237" w14:textId="77777777" w:rsidR="0019584A" w:rsidRDefault="0019584A" w:rsidP="0019584A">
      <w:pPr>
        <w:widowControl w:val="0"/>
        <w:tabs>
          <w:tab w:val="left" w:pos="851"/>
          <w:tab w:val="left" w:pos="993"/>
        </w:tabs>
        <w:ind w:firstLine="709"/>
        <w:jc w:val="both"/>
        <w:rPr>
          <w:rFonts w:ascii="Times New Roman" w:hAnsi="Times New Roman"/>
          <w:bCs/>
          <w:color w:val="000000" w:themeColor="text1"/>
          <w:sz w:val="28"/>
          <w:szCs w:val="28"/>
        </w:rPr>
      </w:pPr>
    </w:p>
    <w:p w14:paraId="375323FE" w14:textId="77777777" w:rsidR="0019584A" w:rsidRPr="007E0F45" w:rsidRDefault="0019584A" w:rsidP="0019584A">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0B98A337" w14:textId="77777777" w:rsidR="0019584A" w:rsidRPr="007E0F45" w:rsidRDefault="0019584A" w:rsidP="0019584A">
      <w:pPr>
        <w:widowControl w:val="0"/>
        <w:tabs>
          <w:tab w:val="left" w:pos="851"/>
          <w:tab w:val="left" w:pos="993"/>
        </w:tabs>
        <w:jc w:val="both"/>
        <w:rPr>
          <w:rFonts w:ascii="Times New Roman" w:hAnsi="Times New Roman"/>
          <w:color w:val="000000" w:themeColor="text1"/>
          <w:sz w:val="28"/>
          <w:szCs w:val="28"/>
        </w:rPr>
      </w:pPr>
    </w:p>
    <w:p w14:paraId="79BA2395" w14:textId="188FD37A" w:rsidR="0019584A" w:rsidRDefault="0019584A" w:rsidP="0019584A">
      <w:pPr>
        <w:pStyle w:val="ae"/>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стосується рішень, дій та бездіяльності прокуро</w:t>
      </w:r>
      <w:r>
        <w:rPr>
          <w:rFonts w:ascii="Times New Roman" w:hAnsi="Times New Roman"/>
          <w:color w:val="000000" w:themeColor="text1"/>
          <w:sz w:val="28"/>
          <w:szCs w:val="28"/>
        </w:rPr>
        <w:t>ра</w:t>
      </w:r>
      <w:r w:rsidRPr="007E0F45">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М.Ю. </w:t>
      </w:r>
      <w:r w:rsidRPr="007E0F45">
        <w:rPr>
          <w:rFonts w:ascii="Times New Roman" w:hAnsi="Times New Roman"/>
          <w:color w:val="000000" w:themeColor="text1"/>
          <w:sz w:val="28"/>
          <w:szCs w:val="28"/>
        </w:rPr>
        <w:t xml:space="preserve">вчинених (допущених) </w:t>
      </w:r>
      <w:r>
        <w:rPr>
          <w:rFonts w:ascii="Times New Roman" w:hAnsi="Times New Roman"/>
          <w:color w:val="000000" w:themeColor="text1"/>
          <w:sz w:val="28"/>
          <w:szCs w:val="28"/>
        </w:rPr>
        <w:t>у</w:t>
      </w:r>
      <w:r w:rsidRPr="007E0F45">
        <w:rPr>
          <w:rFonts w:ascii="Times New Roman" w:hAnsi="Times New Roman"/>
          <w:color w:val="000000" w:themeColor="text1"/>
          <w:sz w:val="28"/>
          <w:szCs w:val="28"/>
        </w:rPr>
        <w:t xml:space="preserve"> межах кримінального процесу.</w:t>
      </w:r>
    </w:p>
    <w:p w14:paraId="74F40A94" w14:textId="77777777" w:rsidR="0019584A" w:rsidRDefault="0019584A" w:rsidP="0019584A">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w:t>
      </w:r>
      <w:r>
        <w:rPr>
          <w:rFonts w:ascii="Times New Roman" w:hAnsi="Times New Roman"/>
          <w:color w:val="000000" w:themeColor="text1"/>
          <w:sz w:val="28"/>
          <w:szCs w:val="28"/>
        </w:rPr>
        <w:t>ом</w:t>
      </w:r>
      <w:r w:rsidRPr="007E0F45">
        <w:rPr>
          <w:rFonts w:ascii="Times New Roman" w:hAnsi="Times New Roman"/>
          <w:color w:val="000000" w:themeColor="text1"/>
          <w:sz w:val="28"/>
          <w:szCs w:val="28"/>
        </w:rPr>
        <w:t xml:space="preserve">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146CEEB" w14:textId="77777777" w:rsidR="0019584A" w:rsidRPr="007E0F45" w:rsidRDefault="0019584A" w:rsidP="0019584A">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w:t>
      </w:r>
      <w:r w:rsidRPr="007E0F45">
        <w:rPr>
          <w:rFonts w:ascii="Times New Roman" w:hAnsi="Times New Roman"/>
          <w:color w:val="000000" w:themeColor="text1"/>
          <w:sz w:val="28"/>
          <w:szCs w:val="28"/>
        </w:rPr>
        <w:lastRenderedPageBreak/>
        <w:t xml:space="preserve">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47CF0A7" w14:textId="77777777" w:rsidR="0019584A" w:rsidRDefault="0019584A" w:rsidP="0019584A">
      <w:pPr>
        <w:widowControl w:val="0"/>
        <w:tabs>
          <w:tab w:val="left" w:pos="993"/>
        </w:tabs>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682903FE" w14:textId="77777777" w:rsidR="0019584A" w:rsidRPr="00FE3A32" w:rsidRDefault="0019584A" w:rsidP="0019584A">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Pr>
          <w:rFonts w:ascii="Times New Roman" w:hAnsi="Times New Roman"/>
          <w:sz w:val="28"/>
          <w:szCs w:val="28"/>
        </w:rPr>
        <w:t>ця</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 xml:space="preserve">ться з процесуальними рішеннями прокурора у конкретному кримінальному провадженні. </w:t>
      </w:r>
    </w:p>
    <w:p w14:paraId="088B1280" w14:textId="77777777" w:rsidR="0019584A" w:rsidRDefault="0019584A" w:rsidP="0019584A">
      <w:pPr>
        <w:widowControl w:val="0"/>
        <w:pBdr>
          <w:bottom w:val="single" w:sz="12" w:space="12" w:color="FFFFFF"/>
        </w:pBdr>
        <w:ind w:firstLine="709"/>
        <w:contextualSpacing/>
        <w:jc w:val="both"/>
        <w:rPr>
          <w:rFonts w:ascii="Times New Roman" w:hAnsi="Times New Roman"/>
          <w:sz w:val="28"/>
          <w:szCs w:val="28"/>
        </w:rPr>
      </w:pPr>
      <w:r w:rsidRPr="00FE3A32">
        <w:rPr>
          <w:rFonts w:ascii="Times New Roman" w:hAnsi="Times New Roman"/>
          <w:sz w:val="28"/>
          <w:szCs w:val="28"/>
        </w:rPr>
        <w:t xml:space="preserve">Проте незгода з окремими висновками прокурора та прийнятими </w:t>
      </w:r>
      <w:r>
        <w:rPr>
          <w:rFonts w:ascii="Times New Roman" w:hAnsi="Times New Roman"/>
          <w:sz w:val="28"/>
          <w:szCs w:val="28"/>
        </w:rPr>
        <w:t>нею</w:t>
      </w:r>
      <w:r w:rsidRPr="00FE3A32">
        <w:rPr>
          <w:rFonts w:ascii="Times New Roman" w:hAnsi="Times New Roman"/>
          <w:sz w:val="28"/>
          <w:szCs w:val="28"/>
        </w:rPr>
        <w:t xml:space="preserve"> процесуальними рішеннями не може свідчити про невиконання чи неналежне виконанням </w:t>
      </w:r>
      <w:r>
        <w:rPr>
          <w:rFonts w:ascii="Times New Roman" w:hAnsi="Times New Roman"/>
          <w:sz w:val="28"/>
          <w:szCs w:val="28"/>
        </w:rPr>
        <w:t>нею</w:t>
      </w:r>
      <w:r w:rsidRPr="00FE3A32">
        <w:rPr>
          <w:rFonts w:ascii="Times New Roman" w:hAnsi="Times New Roman"/>
          <w:sz w:val="28"/>
          <w:szCs w:val="28"/>
        </w:rPr>
        <w:t xml:space="preserve"> службових обов’язків.</w:t>
      </w:r>
    </w:p>
    <w:p w14:paraId="5A516934" w14:textId="77777777" w:rsidR="0019584A" w:rsidRDefault="0019584A" w:rsidP="0019584A">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Зі слів скаржниці, прокурор </w:t>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М.Ю. </w:t>
      </w:r>
      <w:r>
        <w:rPr>
          <w:rFonts w:ascii="Times New Roman" w:hAnsi="Times New Roman"/>
          <w:sz w:val="28"/>
          <w:szCs w:val="28"/>
        </w:rPr>
        <w:t>тривалий час не вирішувала питання належної підслідності кримінального провадження.</w:t>
      </w:r>
    </w:p>
    <w:p w14:paraId="003DCC48" w14:textId="77777777" w:rsidR="0019584A" w:rsidRPr="009F3DFC" w:rsidRDefault="0019584A" w:rsidP="0019584A">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Варто зазначити, що згідно з частиною 2 статті 218 КПК України я</w:t>
      </w:r>
      <w:r w:rsidRPr="009F3DFC">
        <w:rPr>
          <w:rFonts w:ascii="Times New Roman" w:hAnsi="Times New Roman"/>
          <w:sz w:val="28"/>
          <w:szCs w:val="28"/>
        </w:rPr>
        <w:t>кщо слідчому із заяви, повідомлення або інших джерел стало відомо про обставини, які можуть свідчити про кримінальне правопорушення, розслідування якого не віднесене до його компетенції, він зобов’язаний протягом п’яти днів з дня встановлення таких обставин письмово повідомити про них прокурора та проводити розслідування доти, доки прокурор не визначить іншу підслідність.</w:t>
      </w:r>
    </w:p>
    <w:p w14:paraId="5DD29835" w14:textId="77777777" w:rsidR="0019584A" w:rsidRPr="009F3DFC" w:rsidRDefault="0019584A" w:rsidP="0019584A">
      <w:pPr>
        <w:widowControl w:val="0"/>
        <w:pBdr>
          <w:bottom w:val="single" w:sz="12" w:space="12" w:color="FFFFFF"/>
        </w:pBdr>
        <w:ind w:firstLine="709"/>
        <w:contextualSpacing/>
        <w:jc w:val="both"/>
        <w:rPr>
          <w:rFonts w:ascii="Times New Roman" w:hAnsi="Times New Roman"/>
          <w:sz w:val="28"/>
          <w:szCs w:val="28"/>
        </w:rPr>
      </w:pPr>
      <w:bookmarkStart w:id="19" w:name="n7030"/>
      <w:bookmarkEnd w:id="19"/>
      <w:r w:rsidRPr="009F3DFC">
        <w:rPr>
          <w:rFonts w:ascii="Times New Roman" w:hAnsi="Times New Roman"/>
          <w:sz w:val="28"/>
          <w:szCs w:val="28"/>
        </w:rPr>
        <w:t>Прокурор розглядає письмове повідомлення слідчого протягом десяти днів з дня його отримання та в разі підтвердження наведених у ньому обставин зобов’язаний прийняти постанову про визначення підслідності.</w:t>
      </w:r>
    </w:p>
    <w:p w14:paraId="73260FFB" w14:textId="77777777" w:rsidR="0019584A" w:rsidRDefault="0019584A" w:rsidP="0019584A">
      <w:pPr>
        <w:widowControl w:val="0"/>
        <w:pBdr>
          <w:bottom w:val="single" w:sz="12" w:space="12" w:color="FFFFFF"/>
        </w:pBdr>
        <w:ind w:firstLine="709"/>
        <w:contextualSpacing/>
        <w:jc w:val="both"/>
        <w:rPr>
          <w:rFonts w:ascii="Times New Roman" w:hAnsi="Times New Roman"/>
          <w:sz w:val="28"/>
          <w:szCs w:val="28"/>
        </w:rPr>
      </w:pPr>
      <w:bookmarkStart w:id="20" w:name="n7031"/>
      <w:bookmarkEnd w:id="20"/>
      <w:r w:rsidRPr="009F3DFC">
        <w:rPr>
          <w:rFonts w:ascii="Times New Roman" w:hAnsi="Times New Roman"/>
          <w:sz w:val="28"/>
          <w:szCs w:val="28"/>
        </w:rPr>
        <w:t xml:space="preserve">Прокурор у разі самостійного встановлення обставин, що свідчать про необхідність визначення іншої підслідності, протягом десяти днів </w:t>
      </w:r>
      <w:r>
        <w:rPr>
          <w:rFonts w:ascii="Times New Roman" w:hAnsi="Times New Roman"/>
          <w:sz w:val="28"/>
          <w:szCs w:val="28"/>
        </w:rPr>
        <w:t>і</w:t>
      </w:r>
      <w:r w:rsidRPr="009F3DFC">
        <w:rPr>
          <w:rFonts w:ascii="Times New Roman" w:hAnsi="Times New Roman"/>
          <w:sz w:val="28"/>
          <w:szCs w:val="28"/>
        </w:rPr>
        <w:t>з дня встановлення таких обставин зобов’язаний прийняти постанову про визначення підслідності.</w:t>
      </w:r>
    </w:p>
    <w:p w14:paraId="163FF989" w14:textId="77777777" w:rsidR="0019584A" w:rsidRPr="009F3DFC" w:rsidRDefault="0019584A" w:rsidP="0019584A">
      <w:pPr>
        <w:widowControl w:val="0"/>
        <w:pBdr>
          <w:bottom w:val="single" w:sz="12" w:space="12" w:color="FFFFFF"/>
        </w:pBdr>
        <w:ind w:firstLine="709"/>
        <w:contextualSpacing/>
        <w:jc w:val="both"/>
        <w:rPr>
          <w:rFonts w:ascii="Times New Roman" w:hAnsi="Times New Roman"/>
          <w:sz w:val="28"/>
          <w:szCs w:val="28"/>
        </w:rPr>
      </w:pPr>
      <w:r>
        <w:rPr>
          <w:rFonts w:ascii="Times New Roman" w:hAnsi="Times New Roman"/>
          <w:sz w:val="28"/>
          <w:szCs w:val="28"/>
        </w:rPr>
        <w:t xml:space="preserve">Водночас до матеріалів дисциплінарної скарги не долучено жодних відомостей які б підтверджували порушення прокурором </w:t>
      </w:r>
      <w:proofErr w:type="spellStart"/>
      <w:r>
        <w:rPr>
          <w:rFonts w:ascii="Times New Roman" w:hAnsi="Times New Roman"/>
          <w:sz w:val="28"/>
          <w:szCs w:val="28"/>
        </w:rPr>
        <w:t>Гостроченко</w:t>
      </w:r>
      <w:proofErr w:type="spellEnd"/>
      <w:r>
        <w:rPr>
          <w:rFonts w:ascii="Times New Roman" w:hAnsi="Times New Roman"/>
          <w:sz w:val="28"/>
          <w:szCs w:val="28"/>
        </w:rPr>
        <w:t xml:space="preserve"> М.Ю. строків прийняття постанови про визначення підслідності.</w:t>
      </w:r>
    </w:p>
    <w:p w14:paraId="2F54BF3B" w14:textId="77777777" w:rsidR="0019584A" w:rsidRDefault="0019584A" w:rsidP="0019584A">
      <w:pPr>
        <w:widowControl w:val="0"/>
        <w:pBdr>
          <w:bottom w:val="single" w:sz="12" w:space="12" w:color="FFFFFF"/>
        </w:pBdr>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на думку скаржниці, </w:t>
      </w:r>
      <w:r w:rsidRPr="00616741">
        <w:rPr>
          <w:rFonts w:ascii="Times New Roman" w:hAnsi="Times New Roman"/>
          <w:sz w:val="28"/>
          <w:szCs w:val="28"/>
        </w:rPr>
        <w:t xml:space="preserve">тривале </w:t>
      </w:r>
      <w:proofErr w:type="spellStart"/>
      <w:r w:rsidRPr="00616741">
        <w:rPr>
          <w:rFonts w:ascii="Times New Roman" w:hAnsi="Times New Roman"/>
          <w:sz w:val="28"/>
          <w:szCs w:val="28"/>
        </w:rPr>
        <w:t>невирішення</w:t>
      </w:r>
      <w:proofErr w:type="spellEnd"/>
      <w:r w:rsidRPr="00616741">
        <w:rPr>
          <w:rFonts w:ascii="Times New Roman" w:hAnsi="Times New Roman"/>
          <w:sz w:val="28"/>
          <w:szCs w:val="28"/>
        </w:rPr>
        <w:t xml:space="preserve"> прокурором питання належної підслідності кримінального провадження</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 xml:space="preserve">не може свідчити про порушення </w:t>
      </w:r>
      <w:r>
        <w:rPr>
          <w:rFonts w:ascii="Times New Roman" w:hAnsi="Times New Roman"/>
          <w:color w:val="000000" w:themeColor="text1"/>
          <w:sz w:val="28"/>
          <w:szCs w:val="28"/>
          <w:shd w:val="clear" w:color="auto" w:fill="FFFFFF"/>
        </w:rPr>
        <w:t>нею</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w:t>
      </w:r>
      <w:r>
        <w:rPr>
          <w:rFonts w:ascii="Times New Roman" w:hAnsi="Times New Roman"/>
          <w:color w:val="000000" w:themeColor="text1"/>
          <w:sz w:val="28"/>
          <w:szCs w:val="28"/>
          <w:shd w:val="clear" w:color="auto" w:fill="FFFFFF"/>
        </w:rPr>
        <w:t>.</w:t>
      </w:r>
    </w:p>
    <w:p w14:paraId="613918B1" w14:textId="73FA96ED" w:rsidR="0019584A" w:rsidRDefault="0019584A" w:rsidP="0019584A">
      <w:pPr>
        <w:widowControl w:val="0"/>
        <w:pBdr>
          <w:bottom w:val="single" w:sz="12" w:space="12" w:color="FFFFFF"/>
        </w:pBdr>
        <w:ind w:firstLine="709"/>
        <w:contextualSpacing/>
        <w:jc w:val="both"/>
        <w:rPr>
          <w:rFonts w:ascii="Times New Roman" w:hAnsi="Times New Roman"/>
          <w:color w:val="000000" w:themeColor="text1"/>
          <w:sz w:val="28"/>
          <w:szCs w:val="28"/>
        </w:rPr>
      </w:pPr>
      <w:r w:rsidRPr="00826664">
        <w:rPr>
          <w:rFonts w:ascii="Times New Roman" w:hAnsi="Times New Roman"/>
          <w:color w:val="000000" w:themeColor="text1"/>
          <w:sz w:val="28"/>
          <w:szCs w:val="28"/>
        </w:rPr>
        <w:t xml:space="preserve">Окрім </w:t>
      </w:r>
      <w:r>
        <w:rPr>
          <w:rFonts w:ascii="Times New Roman" w:hAnsi="Times New Roman"/>
          <w:color w:val="000000" w:themeColor="text1"/>
          <w:sz w:val="28"/>
          <w:szCs w:val="28"/>
        </w:rPr>
        <w:t>того</w:t>
      </w:r>
      <w:r w:rsidRPr="00826664">
        <w:rPr>
          <w:rFonts w:ascii="Times New Roman" w:hAnsi="Times New Roman"/>
          <w:color w:val="000000" w:themeColor="text1"/>
          <w:sz w:val="28"/>
          <w:szCs w:val="28"/>
        </w:rPr>
        <w:t>, авторка скарги зазначила про бездіяльність слідчого ГУНП в Одеській області, а саме неповернення ним арештованого майна, а також про бездіяльність прокурора щодо цього факту. За її словами, ухвалою слідчого судді від 26 лютого 2026 року її скаргу на бездіяльність слідчого та прокурора задоволено частково й зобов’язано уповноважену особу ВП № 3 ОРУП № 1 ГУНП в Одеській області повернути власнику у встановленому порядку автомобіль марки «</w:t>
      </w:r>
      <w:r>
        <w:rPr>
          <w:rFonts w:ascii="Times New Roman" w:hAnsi="Times New Roman"/>
          <w:color w:val="000000" w:themeColor="text1"/>
          <w:sz w:val="28"/>
          <w:szCs w:val="28"/>
        </w:rPr>
        <w:t>(конфіденційна інформація)</w:t>
      </w:r>
      <w:r w:rsidRPr="00826664">
        <w:rPr>
          <w:rFonts w:ascii="Times New Roman" w:hAnsi="Times New Roman"/>
          <w:color w:val="000000" w:themeColor="text1"/>
          <w:sz w:val="28"/>
          <w:szCs w:val="28"/>
        </w:rPr>
        <w:t>» та ключі від нього.</w:t>
      </w:r>
    </w:p>
    <w:p w14:paraId="66752B78" w14:textId="77777777" w:rsidR="0019584A" w:rsidRDefault="0019584A" w:rsidP="0019584A">
      <w:pPr>
        <w:widowControl w:val="0"/>
        <w:pBdr>
          <w:bottom w:val="single" w:sz="12" w:space="12" w:color="FFFFFF"/>
        </w:pBdr>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При цьому зазначеним судовим рішенням встановлено бездіяльність слідчого </w:t>
      </w:r>
      <w:r w:rsidRPr="00826664">
        <w:rPr>
          <w:rFonts w:ascii="Times New Roman" w:hAnsi="Times New Roman"/>
          <w:color w:val="000000" w:themeColor="text1"/>
          <w:sz w:val="28"/>
          <w:szCs w:val="28"/>
        </w:rPr>
        <w:t>ВП № 3 ОРУП № 1 ГУНП в Одеській області</w:t>
      </w:r>
      <w:r>
        <w:rPr>
          <w:rFonts w:ascii="Times New Roman" w:hAnsi="Times New Roman"/>
          <w:color w:val="000000" w:themeColor="text1"/>
          <w:sz w:val="28"/>
          <w:szCs w:val="28"/>
        </w:rPr>
        <w:t xml:space="preserve"> та </w:t>
      </w:r>
      <w:proofErr w:type="spellStart"/>
      <w:r>
        <w:rPr>
          <w:rFonts w:ascii="Times New Roman" w:hAnsi="Times New Roman"/>
          <w:color w:val="000000" w:themeColor="text1"/>
          <w:sz w:val="28"/>
          <w:szCs w:val="28"/>
        </w:rPr>
        <w:t>зобов</w:t>
      </w:r>
      <w:proofErr w:type="spellEnd"/>
      <w:r>
        <w:rPr>
          <w:rFonts w:ascii="Times New Roman" w:hAnsi="Times New Roman"/>
          <w:color w:val="000000" w:themeColor="text1"/>
          <w:sz w:val="28"/>
          <w:szCs w:val="28"/>
          <w:lang w:val="en-US"/>
        </w:rPr>
        <w:t>’</w:t>
      </w:r>
      <w:proofErr w:type="spellStart"/>
      <w:r>
        <w:rPr>
          <w:rFonts w:ascii="Times New Roman" w:hAnsi="Times New Roman"/>
          <w:color w:val="000000" w:themeColor="text1"/>
          <w:sz w:val="28"/>
          <w:szCs w:val="28"/>
        </w:rPr>
        <w:t>язано</w:t>
      </w:r>
      <w:proofErr w:type="spellEnd"/>
      <w:r>
        <w:rPr>
          <w:rFonts w:ascii="Times New Roman" w:hAnsi="Times New Roman"/>
          <w:color w:val="000000" w:themeColor="text1"/>
          <w:sz w:val="28"/>
          <w:szCs w:val="28"/>
        </w:rPr>
        <w:t xml:space="preserve"> саме його повернути вказаний автомобіль.</w:t>
      </w:r>
    </w:p>
    <w:p w14:paraId="38118D62" w14:textId="77777777" w:rsidR="0019584A" w:rsidRPr="00A17761" w:rsidRDefault="0019584A" w:rsidP="0019584A">
      <w:pPr>
        <w:widowControl w:val="0"/>
        <w:pBdr>
          <w:bottom w:val="single" w:sz="12" w:space="12" w:color="FFFFFF"/>
        </w:pBdr>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Водночас судових рішень якими встановлено порушення прокурором прав осіб або вимог закону не долучено.</w:t>
      </w:r>
    </w:p>
    <w:p w14:paraId="1469CCEF" w14:textId="77777777" w:rsidR="0019584A" w:rsidRPr="00826664" w:rsidRDefault="0019584A" w:rsidP="0019584A">
      <w:pPr>
        <w:widowControl w:val="0"/>
        <w:pBdr>
          <w:bottom w:val="single" w:sz="12" w:space="12" w:color="FFFFFF"/>
        </w:pBdr>
        <w:ind w:firstLine="709"/>
        <w:contextualSpacing/>
        <w:jc w:val="both"/>
        <w:rPr>
          <w:rFonts w:ascii="Times New Roman" w:hAnsi="Times New Roman"/>
          <w:color w:val="000000" w:themeColor="text1"/>
          <w:sz w:val="28"/>
          <w:szCs w:val="28"/>
        </w:rPr>
      </w:pPr>
      <w:r w:rsidRPr="00826664">
        <w:rPr>
          <w:rFonts w:ascii="Times New Roman" w:hAnsi="Times New Roman"/>
          <w:color w:val="000000" w:themeColor="text1"/>
          <w:sz w:val="28"/>
          <w:szCs w:val="28"/>
        </w:rPr>
        <w:t>Тут варто наголосити, що Комісія є колегіальним органом, який відповідно до повноважень, передбачених Законом України «Про прокуратуру», вирішує питання щодо дисциплінарної відповідальності саме прокурорів.</w:t>
      </w:r>
    </w:p>
    <w:p w14:paraId="39E7A89E" w14:textId="77777777" w:rsidR="0019584A" w:rsidRPr="005236F3" w:rsidRDefault="0019584A" w:rsidP="0019584A">
      <w:pPr>
        <w:widowControl w:val="0"/>
        <w:pBdr>
          <w:bottom w:val="single" w:sz="12" w:space="12" w:color="FFFFFF"/>
        </w:pBdr>
        <w:ind w:firstLine="709"/>
        <w:contextualSpacing/>
        <w:jc w:val="both"/>
        <w:rPr>
          <w:rFonts w:ascii="Times New Roman" w:hAnsi="Times New Roman"/>
          <w:color w:val="000000" w:themeColor="text1"/>
          <w:sz w:val="28"/>
          <w:szCs w:val="28"/>
          <w:shd w:val="clear" w:color="auto" w:fill="FFFFFF"/>
        </w:rPr>
      </w:pPr>
      <w:r>
        <w:rPr>
          <w:rFonts w:ascii="Times New Roman" w:hAnsi="Times New Roman"/>
          <w:sz w:val="28"/>
          <w:szCs w:val="28"/>
        </w:rPr>
        <w:t>Скаржниця</w:t>
      </w:r>
      <w:r w:rsidRPr="00367C65">
        <w:rPr>
          <w:rFonts w:ascii="Times New Roman" w:hAnsi="Times New Roman"/>
          <w:sz w:val="28"/>
          <w:szCs w:val="28"/>
        </w:rPr>
        <w:t xml:space="preserve"> </w:t>
      </w:r>
      <w:r>
        <w:rPr>
          <w:rFonts w:ascii="Times New Roman" w:hAnsi="Times New Roman"/>
          <w:sz w:val="28"/>
          <w:szCs w:val="28"/>
        </w:rPr>
        <w:t xml:space="preserve">також </w:t>
      </w:r>
      <w:r w:rsidRPr="00367C65">
        <w:rPr>
          <w:rFonts w:ascii="Times New Roman" w:hAnsi="Times New Roman"/>
          <w:sz w:val="28"/>
          <w:szCs w:val="28"/>
        </w:rPr>
        <w:t>наділен</w:t>
      </w:r>
      <w:r>
        <w:rPr>
          <w:rFonts w:ascii="Times New Roman" w:hAnsi="Times New Roman"/>
          <w:sz w:val="28"/>
          <w:szCs w:val="28"/>
        </w:rPr>
        <w:t>а</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w:t>
      </w:r>
      <w:r>
        <w:rPr>
          <w:rFonts w:ascii="Times New Roman" w:hAnsi="Times New Roman"/>
          <w:sz w:val="28"/>
          <w:szCs w:val="28"/>
        </w:rPr>
        <w:t xml:space="preserve"> </w:t>
      </w:r>
      <w:r w:rsidRPr="00367C65">
        <w:rPr>
          <w:rFonts w:ascii="Times New Roman" w:hAnsi="Times New Roman"/>
          <w:sz w:val="28"/>
          <w:szCs w:val="28"/>
        </w:rPr>
        <w:t>висновку, що скаржн</w:t>
      </w:r>
      <w:r>
        <w:rPr>
          <w:rFonts w:ascii="Times New Roman" w:hAnsi="Times New Roman"/>
          <w:sz w:val="28"/>
          <w:szCs w:val="28"/>
        </w:rPr>
        <w:t>ицею</w:t>
      </w:r>
      <w:r w:rsidRPr="00367C65">
        <w:rPr>
          <w:rFonts w:ascii="Times New Roman" w:hAnsi="Times New Roman"/>
          <w:sz w:val="28"/>
          <w:szCs w:val="28"/>
        </w:rPr>
        <w:t xml:space="preserve"> наразі не використано такого свого права.  </w:t>
      </w:r>
    </w:p>
    <w:p w14:paraId="073C8D4B" w14:textId="77777777" w:rsidR="0019584A" w:rsidRPr="009712F3" w:rsidRDefault="0019584A" w:rsidP="0019584A">
      <w:pPr>
        <w:widowControl w:val="0"/>
        <w:pBdr>
          <w:bottom w:val="single" w:sz="12" w:space="12" w:color="FFFFFF"/>
        </w:pBdr>
        <w:ind w:firstLine="709"/>
        <w:contextualSpacing/>
        <w:jc w:val="both"/>
        <w:rPr>
          <w:rFonts w:ascii="Times New Roman" w:hAnsi="Times New Roman"/>
          <w:sz w:val="28"/>
          <w:szCs w:val="28"/>
        </w:rPr>
      </w:pPr>
      <w:r w:rsidRPr="009712F3">
        <w:rPr>
          <w:rFonts w:ascii="Times New Roman" w:hAnsi="Times New Roman"/>
          <w:sz w:val="28"/>
          <w:szCs w:val="28"/>
        </w:rPr>
        <w:t>Ураховуючи те, що Комісія не може приймати рішень на підставі припущень, а скаржни</w:t>
      </w:r>
      <w:r>
        <w:rPr>
          <w:rFonts w:ascii="Times New Roman" w:hAnsi="Times New Roman"/>
          <w:sz w:val="28"/>
          <w:szCs w:val="28"/>
        </w:rPr>
        <w:t>цею</w:t>
      </w:r>
      <w:r w:rsidRPr="009712F3">
        <w:rPr>
          <w:rFonts w:ascii="Times New Roman" w:hAnsi="Times New Roman"/>
          <w:sz w:val="28"/>
          <w:szCs w:val="28"/>
        </w:rPr>
        <w:t xml:space="preserve"> до дисциплінарної скарги не долучено жодних документів, якими у межах кримінального процесу встановлено порушення прокурором </w:t>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М.Ю. </w:t>
      </w:r>
      <w:r w:rsidRPr="009712F3">
        <w:rPr>
          <w:rFonts w:ascii="Times New Roman" w:hAnsi="Times New Roman"/>
          <w:sz w:val="28"/>
          <w:szCs w:val="28"/>
        </w:rPr>
        <w:t xml:space="preserve"> службових обов’язків, а також факт порушення </w:t>
      </w:r>
      <w:r>
        <w:rPr>
          <w:rFonts w:ascii="Times New Roman" w:hAnsi="Times New Roman"/>
          <w:sz w:val="28"/>
          <w:szCs w:val="28"/>
        </w:rPr>
        <w:t>нею</w:t>
      </w:r>
      <w:r w:rsidRPr="009712F3">
        <w:rPr>
          <w:rFonts w:ascii="Times New Roman" w:hAnsi="Times New Roman"/>
          <w:sz w:val="28"/>
          <w:szCs w:val="28"/>
        </w:rPr>
        <w:t xml:space="preserve"> прав осіб або вимог закону, відсутні підстави для відкриття дисциплінарного провадження за неналежне виконання </w:t>
      </w:r>
      <w:r>
        <w:rPr>
          <w:rFonts w:ascii="Times New Roman" w:hAnsi="Times New Roman"/>
          <w:sz w:val="28"/>
          <w:szCs w:val="28"/>
        </w:rPr>
        <w:t>нею</w:t>
      </w:r>
      <w:r w:rsidRPr="009712F3">
        <w:rPr>
          <w:rFonts w:ascii="Times New Roman" w:hAnsi="Times New Roman"/>
          <w:sz w:val="28"/>
          <w:szCs w:val="28"/>
        </w:rPr>
        <w:t xml:space="preserve"> службових обов’язків. </w:t>
      </w:r>
    </w:p>
    <w:p w14:paraId="39052C32" w14:textId="77777777" w:rsidR="0019584A" w:rsidRDefault="0019584A" w:rsidP="0019584A">
      <w:pPr>
        <w:widowControl w:val="0"/>
        <w:pBdr>
          <w:bottom w:val="single" w:sz="12" w:space="12" w:color="FFFFFF"/>
        </w:pBdr>
        <w:ind w:firstLine="709"/>
        <w:contextualSpacing/>
        <w:jc w:val="both"/>
        <w:rPr>
          <w:rFonts w:ascii="Times New Roman" w:hAnsi="Times New Roman"/>
          <w:sz w:val="28"/>
          <w:szCs w:val="28"/>
        </w:rPr>
      </w:pPr>
      <w:r w:rsidRPr="000B6ED4">
        <w:rPr>
          <w:rFonts w:ascii="Times New Roman" w:hAnsi="Times New Roman"/>
          <w:sz w:val="28"/>
          <w:szCs w:val="28"/>
        </w:rPr>
        <w:t xml:space="preserve">На підставі викладеного вважаю, що дисциплінарна скарга </w:t>
      </w:r>
      <w:r>
        <w:rPr>
          <w:rFonts w:ascii="Times New Roman" w:hAnsi="Times New Roman"/>
          <w:sz w:val="28"/>
          <w:szCs w:val="28"/>
        </w:rPr>
        <w:t xml:space="preserve">наразі </w:t>
      </w:r>
      <w:r w:rsidRPr="000B6ED4">
        <w:rPr>
          <w:rFonts w:ascii="Times New Roman" w:hAnsi="Times New Roman"/>
          <w:sz w:val="28"/>
          <w:szCs w:val="28"/>
        </w:rPr>
        <w:t>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ом</w:t>
      </w:r>
      <w:r w:rsidRPr="000B6ED4">
        <w:rPr>
          <w:rFonts w:ascii="Times New Roman" w:hAnsi="Times New Roman"/>
          <w:sz w:val="28"/>
          <w:szCs w:val="28"/>
        </w:rPr>
        <w:t xml:space="preserve"> </w:t>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М.Ю.</w:t>
      </w:r>
      <w:r>
        <w:rPr>
          <w:rFonts w:ascii="Times New Roman" w:hAnsi="Times New Roman"/>
          <w:sz w:val="28"/>
          <w:szCs w:val="28"/>
        </w:rPr>
        <w:t xml:space="preserve"> </w:t>
      </w:r>
    </w:p>
    <w:p w14:paraId="167D4B9D" w14:textId="77777777" w:rsidR="0019584A" w:rsidRPr="000B6ED4" w:rsidRDefault="0019584A" w:rsidP="0019584A">
      <w:pPr>
        <w:widowControl w:val="0"/>
        <w:pBdr>
          <w:bottom w:val="single" w:sz="12" w:space="12" w:color="FFFFFF"/>
        </w:pBdr>
        <w:spacing w:after="200"/>
        <w:ind w:firstLine="709"/>
        <w:contextualSpacing/>
        <w:jc w:val="both"/>
        <w:rPr>
          <w:rFonts w:ascii="Times New Roman" w:hAnsi="Times New Roman"/>
          <w:sz w:val="28"/>
          <w:szCs w:val="28"/>
        </w:rPr>
      </w:pPr>
      <w:r w:rsidRPr="000B6ED4">
        <w:rPr>
          <w:rFonts w:ascii="Times New Roman" w:hAnsi="Times New Roman"/>
          <w:sz w:val="28"/>
          <w:szCs w:val="28"/>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FCA8A85" w14:textId="77777777" w:rsidR="0019584A" w:rsidRDefault="0019584A" w:rsidP="0019584A">
      <w:pPr>
        <w:widowControl w:val="0"/>
        <w:contextualSpacing/>
        <w:jc w:val="center"/>
        <w:rPr>
          <w:rFonts w:ascii="Times New Roman" w:hAnsi="Times New Roman"/>
          <w:b/>
          <w:sz w:val="28"/>
          <w:szCs w:val="28"/>
        </w:rPr>
      </w:pPr>
      <w:r w:rsidRPr="000B6ED4">
        <w:rPr>
          <w:rFonts w:ascii="Times New Roman" w:hAnsi="Times New Roman"/>
          <w:b/>
          <w:sz w:val="28"/>
          <w:szCs w:val="28"/>
        </w:rPr>
        <w:t>В И Р І Ш И В:</w:t>
      </w:r>
    </w:p>
    <w:p w14:paraId="7830EAE7" w14:textId="77777777" w:rsidR="0019584A" w:rsidRPr="000B6ED4" w:rsidRDefault="0019584A" w:rsidP="0019584A">
      <w:pPr>
        <w:widowControl w:val="0"/>
        <w:contextualSpacing/>
        <w:jc w:val="center"/>
        <w:rPr>
          <w:rFonts w:ascii="Times New Roman" w:hAnsi="Times New Roman"/>
          <w:b/>
          <w:sz w:val="28"/>
          <w:szCs w:val="28"/>
        </w:rPr>
      </w:pPr>
    </w:p>
    <w:p w14:paraId="07B090EA" w14:textId="77777777" w:rsidR="0019584A" w:rsidRDefault="0019584A" w:rsidP="0019584A">
      <w:pPr>
        <w:widowControl w:val="0"/>
        <w:ind w:firstLine="708"/>
        <w:contextualSpacing/>
        <w:jc w:val="both"/>
        <w:rPr>
          <w:rFonts w:ascii="Times New Roman" w:hAnsi="Times New Roman"/>
          <w:sz w:val="28"/>
          <w:szCs w:val="28"/>
        </w:rPr>
      </w:pPr>
      <w:r w:rsidRPr="000B6ED4">
        <w:rPr>
          <w:rFonts w:ascii="Times New Roman" w:hAnsi="Times New Roman"/>
          <w:sz w:val="28"/>
          <w:szCs w:val="28"/>
        </w:rPr>
        <w:t xml:space="preserve">Відмовити у відкритті дисциплінарного провадження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 xml:space="preserve">прокурора </w:t>
      </w:r>
      <w:proofErr w:type="spellStart"/>
      <w:r>
        <w:rPr>
          <w:rFonts w:ascii="Times New Roman" w:hAnsi="Times New Roman"/>
          <w:color w:val="000000" w:themeColor="text1"/>
          <w:sz w:val="28"/>
          <w:szCs w:val="28"/>
        </w:rPr>
        <w:t>Хаджибейської</w:t>
      </w:r>
      <w:proofErr w:type="spellEnd"/>
      <w:r>
        <w:rPr>
          <w:rFonts w:ascii="Times New Roman" w:hAnsi="Times New Roman"/>
          <w:color w:val="000000" w:themeColor="text1"/>
          <w:sz w:val="28"/>
          <w:szCs w:val="28"/>
        </w:rPr>
        <w:t xml:space="preserve"> окружної прокуратури міста Одеси Одеської області </w:t>
      </w:r>
      <w:proofErr w:type="spellStart"/>
      <w:r>
        <w:rPr>
          <w:rFonts w:ascii="Times New Roman" w:hAnsi="Times New Roman"/>
          <w:color w:val="000000" w:themeColor="text1"/>
          <w:sz w:val="28"/>
          <w:szCs w:val="28"/>
        </w:rPr>
        <w:t>Горсточенко</w:t>
      </w:r>
      <w:proofErr w:type="spellEnd"/>
      <w:r>
        <w:rPr>
          <w:rFonts w:ascii="Times New Roman" w:hAnsi="Times New Roman"/>
          <w:color w:val="000000" w:themeColor="text1"/>
          <w:sz w:val="28"/>
          <w:szCs w:val="28"/>
        </w:rPr>
        <w:t xml:space="preserve"> Марини Юріївни</w:t>
      </w:r>
      <w:r>
        <w:rPr>
          <w:rFonts w:ascii="Times New Roman" w:hAnsi="Times New Roman"/>
          <w:sz w:val="28"/>
          <w:szCs w:val="28"/>
        </w:rPr>
        <w:t>.</w:t>
      </w:r>
      <w:r w:rsidRPr="000B6ED4">
        <w:rPr>
          <w:rFonts w:ascii="Times New Roman" w:hAnsi="Times New Roman"/>
          <w:sz w:val="28"/>
          <w:szCs w:val="28"/>
        </w:rPr>
        <w:t xml:space="preserve"> </w:t>
      </w:r>
    </w:p>
    <w:p w14:paraId="1BB41130" w14:textId="77777777" w:rsidR="0019584A" w:rsidRPr="00D37DFA" w:rsidRDefault="0019584A" w:rsidP="0019584A">
      <w:pPr>
        <w:widowControl w:val="0"/>
        <w:ind w:firstLine="708"/>
        <w:contextualSpacing/>
        <w:jc w:val="both"/>
        <w:rPr>
          <w:rFonts w:ascii="Times New Roman" w:hAnsi="Times New Roman"/>
          <w:sz w:val="28"/>
          <w:szCs w:val="28"/>
          <w:lang w:val="ru-RU"/>
        </w:rPr>
      </w:pPr>
      <w:r w:rsidRPr="000B6ED4">
        <w:rPr>
          <w:rFonts w:ascii="Times New Roman" w:hAnsi="Times New Roman"/>
          <w:sz w:val="28"/>
          <w:szCs w:val="28"/>
        </w:rPr>
        <w:t>Рішення направити автор</w:t>
      </w:r>
      <w:r>
        <w:rPr>
          <w:rFonts w:ascii="Times New Roman" w:hAnsi="Times New Roman"/>
          <w:sz w:val="28"/>
          <w:szCs w:val="28"/>
        </w:rPr>
        <w:t>ці</w:t>
      </w:r>
      <w:r w:rsidRPr="000B6ED4">
        <w:rPr>
          <w:rFonts w:ascii="Times New Roman" w:hAnsi="Times New Roman"/>
          <w:sz w:val="28"/>
          <w:szCs w:val="28"/>
        </w:rPr>
        <w:t xml:space="preserve"> скарги та прокурор</w:t>
      </w:r>
      <w:r>
        <w:rPr>
          <w:rFonts w:ascii="Times New Roman" w:hAnsi="Times New Roman"/>
          <w:sz w:val="28"/>
          <w:szCs w:val="28"/>
        </w:rPr>
        <w:t>у</w:t>
      </w:r>
      <w:r w:rsidRPr="000B6ED4">
        <w:rPr>
          <w:rFonts w:ascii="Times New Roman" w:hAnsi="Times New Roman"/>
          <w:sz w:val="28"/>
          <w:szCs w:val="28"/>
        </w:rPr>
        <w:t>.</w:t>
      </w:r>
    </w:p>
    <w:p w14:paraId="66043068" w14:textId="77777777" w:rsidR="0019584A" w:rsidRPr="00D37DFA" w:rsidRDefault="0019584A" w:rsidP="0019584A">
      <w:pPr>
        <w:widowControl w:val="0"/>
        <w:ind w:firstLine="708"/>
        <w:contextualSpacing/>
        <w:jc w:val="both"/>
        <w:rPr>
          <w:rFonts w:ascii="Times New Roman" w:hAnsi="Times New Roman"/>
          <w:sz w:val="28"/>
          <w:szCs w:val="28"/>
          <w:lang w:val="ru-RU"/>
        </w:rPr>
      </w:pPr>
    </w:p>
    <w:p w14:paraId="49C1FB0B" w14:textId="77777777" w:rsidR="0019584A" w:rsidRPr="0056390A" w:rsidRDefault="0019584A" w:rsidP="0019584A">
      <w:pPr>
        <w:widowControl w:val="0"/>
        <w:tabs>
          <w:tab w:val="left" w:pos="851"/>
        </w:tabs>
        <w:contextualSpacing/>
        <w:jc w:val="both"/>
        <w:rPr>
          <w:rFonts w:ascii="Times New Roman" w:hAnsi="Times New Roman"/>
          <w:b/>
          <w:sz w:val="28"/>
          <w:szCs w:val="28"/>
        </w:rPr>
      </w:pPr>
      <w:r w:rsidRPr="00A46B13">
        <w:rPr>
          <w:rFonts w:ascii="Times New Roman" w:hAnsi="Times New Roman"/>
          <w:b/>
          <w:bCs/>
          <w:sz w:val="28"/>
          <w:szCs w:val="28"/>
        </w:rPr>
        <w:t>Член</w:t>
      </w:r>
      <w:r w:rsidRPr="000B6ED4">
        <w:rPr>
          <w:rFonts w:ascii="Times New Roman" w:hAnsi="Times New Roman"/>
          <w:b/>
          <w:sz w:val="28"/>
          <w:szCs w:val="28"/>
        </w:rPr>
        <w:t xml:space="preserve"> Комісії                                                                                 </w:t>
      </w:r>
      <w:r>
        <w:rPr>
          <w:rFonts w:ascii="Times New Roman" w:hAnsi="Times New Roman"/>
          <w:b/>
          <w:sz w:val="28"/>
          <w:szCs w:val="28"/>
        </w:rPr>
        <w:t xml:space="preserve">    </w:t>
      </w:r>
      <w:r w:rsidRPr="000B6ED4">
        <w:rPr>
          <w:rFonts w:ascii="Times New Roman" w:hAnsi="Times New Roman"/>
          <w:b/>
          <w:sz w:val="28"/>
          <w:szCs w:val="28"/>
        </w:rPr>
        <w:t>Максим РАДЗІВОН</w:t>
      </w:r>
    </w:p>
    <w:p w14:paraId="31C8B91A" w14:textId="77777777" w:rsidR="0019584A" w:rsidRDefault="0019584A" w:rsidP="0019584A">
      <w:pPr>
        <w:pStyle w:val="ae"/>
        <w:widowControl w:val="0"/>
        <w:tabs>
          <w:tab w:val="left" w:pos="993"/>
        </w:tabs>
        <w:ind w:firstLine="709"/>
        <w:jc w:val="both"/>
        <w:rPr>
          <w:rFonts w:ascii="Times New Roman" w:hAnsi="Times New Roman"/>
          <w:color w:val="000000" w:themeColor="text1"/>
          <w:sz w:val="28"/>
          <w:szCs w:val="28"/>
        </w:rPr>
      </w:pPr>
    </w:p>
    <w:p w14:paraId="7C71E7B1" w14:textId="77777777" w:rsidR="0019584A" w:rsidRDefault="0019584A" w:rsidP="0019584A">
      <w:pPr>
        <w:pStyle w:val="ae"/>
        <w:widowControl w:val="0"/>
        <w:tabs>
          <w:tab w:val="left" w:pos="993"/>
        </w:tabs>
        <w:ind w:firstLine="709"/>
        <w:jc w:val="both"/>
        <w:rPr>
          <w:rFonts w:ascii="Times New Roman" w:hAnsi="Times New Roman"/>
          <w:color w:val="000000" w:themeColor="text1"/>
          <w:sz w:val="28"/>
          <w:szCs w:val="28"/>
        </w:rPr>
      </w:pPr>
    </w:p>
    <w:p w14:paraId="38D27BEB" w14:textId="77777777" w:rsidR="0019584A" w:rsidRPr="00500A21" w:rsidRDefault="0019584A" w:rsidP="0019584A">
      <w:pPr>
        <w:ind w:firstLine="708"/>
        <w:jc w:val="both"/>
        <w:rPr>
          <w:rFonts w:ascii="Times New Roman" w:hAnsi="Times New Roman"/>
          <w:sz w:val="28"/>
          <w:szCs w:val="28"/>
        </w:rPr>
      </w:pPr>
    </w:p>
    <w:p w14:paraId="7DE8C1B5" w14:textId="77777777" w:rsidR="0019584A" w:rsidRPr="00BA7B8D" w:rsidRDefault="0019584A" w:rsidP="0019584A">
      <w:pPr>
        <w:ind w:firstLine="708"/>
        <w:jc w:val="both"/>
        <w:rPr>
          <w:rFonts w:ascii="Times New Roman" w:hAnsi="Times New Roman"/>
          <w:sz w:val="28"/>
          <w:szCs w:val="28"/>
        </w:rPr>
      </w:pPr>
      <w:r w:rsidRPr="007C7C12">
        <w:rPr>
          <w:rFonts w:ascii="Times New Roman" w:hAnsi="Times New Roman"/>
          <w:sz w:val="28"/>
          <w:szCs w:val="28"/>
        </w:rPr>
        <w:t xml:space="preserve"> </w:t>
      </w:r>
    </w:p>
    <w:p w14:paraId="655C26B3" w14:textId="77777777" w:rsidR="0019584A" w:rsidRPr="00BA7B8D" w:rsidRDefault="0019584A" w:rsidP="0019584A">
      <w:pPr>
        <w:ind w:firstLine="708"/>
        <w:jc w:val="both"/>
        <w:rPr>
          <w:rFonts w:ascii="Times New Roman" w:hAnsi="Times New Roman"/>
          <w:sz w:val="28"/>
          <w:szCs w:val="28"/>
        </w:rPr>
      </w:pPr>
    </w:p>
    <w:p w14:paraId="5B3E9015" w14:textId="77777777" w:rsidR="0019584A" w:rsidRDefault="0019584A"/>
    <w:sectPr w:rsidR="0019584A" w:rsidSect="0019584A">
      <w:headerReference w:type="default" r:id="rId8"/>
      <w:pgSz w:w="11906" w:h="16838"/>
      <w:pgMar w:top="1021" w:right="851" w:bottom="1021"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0666"/>
      <w:docPartObj>
        <w:docPartGallery w:val="Page Numbers (Top of Page)"/>
        <w:docPartUnique/>
      </w:docPartObj>
    </w:sdtPr>
    <w:sdtEndPr>
      <w:rPr>
        <w:rFonts w:ascii="Times New Roman" w:hAnsi="Times New Roman"/>
        <w:sz w:val="28"/>
        <w:szCs w:val="28"/>
      </w:rPr>
    </w:sdtEndPr>
    <w:sdtContent>
      <w:p w14:paraId="238C9BF2" w14:textId="77777777" w:rsidR="0019584A" w:rsidRPr="00196702" w:rsidRDefault="0019584A">
        <w:pPr>
          <w:pStyle w:val="af"/>
          <w:jc w:val="center"/>
          <w:rPr>
            <w:rFonts w:ascii="Times New Roman" w:hAnsi="Times New Roman"/>
            <w:sz w:val="28"/>
            <w:szCs w:val="28"/>
          </w:rPr>
        </w:pPr>
        <w:r w:rsidRPr="00196702">
          <w:rPr>
            <w:rFonts w:ascii="Times New Roman" w:hAnsi="Times New Roman"/>
            <w:sz w:val="28"/>
            <w:szCs w:val="28"/>
          </w:rPr>
          <w:fldChar w:fldCharType="begin"/>
        </w:r>
        <w:r w:rsidRPr="00196702">
          <w:rPr>
            <w:rFonts w:ascii="Times New Roman" w:hAnsi="Times New Roman"/>
            <w:sz w:val="28"/>
            <w:szCs w:val="28"/>
          </w:rPr>
          <w:instrText>PAGE   \* MERGEFORMAT</w:instrText>
        </w:r>
        <w:r w:rsidRPr="00196702">
          <w:rPr>
            <w:rFonts w:ascii="Times New Roman" w:hAnsi="Times New Roman"/>
            <w:sz w:val="28"/>
            <w:szCs w:val="28"/>
          </w:rPr>
          <w:fldChar w:fldCharType="separate"/>
        </w:r>
        <w:r w:rsidRPr="00196702">
          <w:rPr>
            <w:rFonts w:ascii="Times New Roman" w:hAnsi="Times New Roman"/>
            <w:sz w:val="28"/>
            <w:szCs w:val="28"/>
          </w:rPr>
          <w:t>2</w:t>
        </w:r>
        <w:r w:rsidRPr="00196702">
          <w:rPr>
            <w:rFonts w:ascii="Times New Roman" w:hAnsi="Times New Roman"/>
            <w:sz w:val="28"/>
            <w:szCs w:val="28"/>
          </w:rPr>
          <w:fldChar w:fldCharType="end"/>
        </w:r>
      </w:p>
    </w:sdtContent>
  </w:sdt>
  <w:p w14:paraId="64476987" w14:textId="77777777" w:rsidR="0019584A" w:rsidRDefault="0019584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401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4A"/>
    <w:rsid w:val="0019584A"/>
    <w:rsid w:val="004A0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44A8C"/>
  <w15:chartTrackingRefBased/>
  <w15:docId w15:val="{511808E8-5B52-47CB-8686-37B2460E9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84A"/>
    <w:pPr>
      <w:spacing w:after="0" w:line="240"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195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95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9584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9584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9584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9584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9584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9584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9584A"/>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84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9584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9584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9584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9584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958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9584A"/>
    <w:rPr>
      <w:rFonts w:eastAsiaTheme="majorEastAsia" w:cstheme="majorBidi"/>
      <w:color w:val="595959" w:themeColor="text1" w:themeTint="A6"/>
    </w:rPr>
  </w:style>
  <w:style w:type="character" w:customStyle="1" w:styleId="80">
    <w:name w:val="Заголовок 8 Знак"/>
    <w:basedOn w:val="a0"/>
    <w:link w:val="8"/>
    <w:uiPriority w:val="9"/>
    <w:semiHidden/>
    <w:rsid w:val="001958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9584A"/>
    <w:rPr>
      <w:rFonts w:eastAsiaTheme="majorEastAsia" w:cstheme="majorBidi"/>
      <w:color w:val="272727" w:themeColor="text1" w:themeTint="D8"/>
    </w:rPr>
  </w:style>
  <w:style w:type="paragraph" w:styleId="a3">
    <w:name w:val="Title"/>
    <w:basedOn w:val="a"/>
    <w:next w:val="a"/>
    <w:link w:val="a4"/>
    <w:uiPriority w:val="10"/>
    <w:qFormat/>
    <w:rsid w:val="0019584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95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84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9584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9584A"/>
    <w:pPr>
      <w:spacing w:before="160"/>
      <w:jc w:val="center"/>
    </w:pPr>
    <w:rPr>
      <w:i/>
      <w:iCs/>
      <w:color w:val="404040" w:themeColor="text1" w:themeTint="BF"/>
    </w:rPr>
  </w:style>
  <w:style w:type="character" w:customStyle="1" w:styleId="a8">
    <w:name w:val="Цитата Знак"/>
    <w:basedOn w:val="a0"/>
    <w:link w:val="a7"/>
    <w:uiPriority w:val="29"/>
    <w:rsid w:val="0019584A"/>
    <w:rPr>
      <w:i/>
      <w:iCs/>
      <w:color w:val="404040" w:themeColor="text1" w:themeTint="BF"/>
    </w:rPr>
  </w:style>
  <w:style w:type="paragraph" w:styleId="a9">
    <w:name w:val="List Paragraph"/>
    <w:basedOn w:val="a"/>
    <w:uiPriority w:val="34"/>
    <w:qFormat/>
    <w:rsid w:val="0019584A"/>
    <w:pPr>
      <w:ind w:left="720"/>
      <w:contextualSpacing/>
    </w:pPr>
  </w:style>
  <w:style w:type="character" w:styleId="aa">
    <w:name w:val="Intense Emphasis"/>
    <w:basedOn w:val="a0"/>
    <w:uiPriority w:val="21"/>
    <w:qFormat/>
    <w:rsid w:val="0019584A"/>
    <w:rPr>
      <w:i/>
      <w:iCs/>
      <w:color w:val="0F4761" w:themeColor="accent1" w:themeShade="BF"/>
    </w:rPr>
  </w:style>
  <w:style w:type="paragraph" w:styleId="ab">
    <w:name w:val="Intense Quote"/>
    <w:basedOn w:val="a"/>
    <w:next w:val="a"/>
    <w:link w:val="ac"/>
    <w:uiPriority w:val="30"/>
    <w:qFormat/>
    <w:rsid w:val="00195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9584A"/>
    <w:rPr>
      <w:i/>
      <w:iCs/>
      <w:color w:val="0F4761" w:themeColor="accent1" w:themeShade="BF"/>
    </w:rPr>
  </w:style>
  <w:style w:type="character" w:styleId="ad">
    <w:name w:val="Intense Reference"/>
    <w:basedOn w:val="a0"/>
    <w:uiPriority w:val="32"/>
    <w:qFormat/>
    <w:rsid w:val="0019584A"/>
    <w:rPr>
      <w:b/>
      <w:bCs/>
      <w:smallCaps/>
      <w:color w:val="0F4761" w:themeColor="accent1" w:themeShade="BF"/>
      <w:spacing w:val="5"/>
    </w:rPr>
  </w:style>
  <w:style w:type="paragraph" w:styleId="ae">
    <w:name w:val="No Spacing"/>
    <w:uiPriority w:val="1"/>
    <w:qFormat/>
    <w:rsid w:val="0019584A"/>
    <w:pPr>
      <w:spacing w:after="0" w:line="240" w:lineRule="auto"/>
    </w:pPr>
    <w:rPr>
      <w:rFonts w:ascii="Calibri" w:eastAsia="Calibri" w:hAnsi="Calibri" w:cs="Times New Roman"/>
      <w:kern w:val="0"/>
      <w:sz w:val="22"/>
      <w:szCs w:val="22"/>
      <w14:ligatures w14:val="none"/>
    </w:rPr>
  </w:style>
  <w:style w:type="paragraph" w:styleId="af">
    <w:name w:val="header"/>
    <w:basedOn w:val="a"/>
    <w:link w:val="af0"/>
    <w:uiPriority w:val="99"/>
    <w:unhideWhenUsed/>
    <w:rsid w:val="0019584A"/>
    <w:pPr>
      <w:tabs>
        <w:tab w:val="center" w:pos="4819"/>
        <w:tab w:val="right" w:pos="9639"/>
      </w:tabs>
    </w:pPr>
  </w:style>
  <w:style w:type="character" w:customStyle="1" w:styleId="af0">
    <w:name w:val="Верхній колонтитул Знак"/>
    <w:basedOn w:val="a0"/>
    <w:link w:val="af"/>
    <w:uiPriority w:val="99"/>
    <w:rsid w:val="0019584A"/>
    <w:rPr>
      <w:rFonts w:ascii="Calibri" w:eastAsia="Calibri" w:hAnsi="Calibri" w:cs="Times New Roman"/>
      <w:kern w:val="0"/>
      <w:sz w:val="22"/>
      <w:szCs w:val="22"/>
      <w14:ligatures w14:val="none"/>
    </w:rPr>
  </w:style>
  <w:style w:type="paragraph" w:customStyle="1" w:styleId="rvps2">
    <w:name w:val="rvps2"/>
    <w:basedOn w:val="a"/>
    <w:rsid w:val="0019584A"/>
    <w:pPr>
      <w:spacing w:before="100" w:beforeAutospacing="1" w:after="100" w:afterAutospacing="1"/>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11504</Words>
  <Characters>6558</Characters>
  <DocSecurity>0</DocSecurity>
  <Lines>54</Lines>
  <Paragraphs>36</Paragraphs>
  <ScaleCrop>false</ScaleCrop>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2026-04-30T12:07:00Z</dcterms:created>
  <dcterms:modified xsi:type="dcterms:W3CDTF">2026-04-30T12:10:00Z</dcterms:modified>
</cp:coreProperties>
</file>