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6F0F" w14:textId="77777777" w:rsidR="0066661B" w:rsidRPr="00C179AD" w:rsidRDefault="0066661B" w:rsidP="0066661B">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kern w:val="0"/>
          <w:sz w:val="26"/>
          <w:szCs w:val="20"/>
          <w:lang w:eastAsia="ru-RU"/>
          <w14:ligatures w14:val="none"/>
        </w:rPr>
      </w:pPr>
      <w:r w:rsidRPr="00C179AD">
        <w:rPr>
          <w:rFonts w:ascii="Times New Roman" w:eastAsia="Times New Roman" w:hAnsi="Times New Roman" w:cs="Times New Roman"/>
          <w:noProof/>
          <w:kern w:val="0"/>
          <w:sz w:val="19"/>
          <w:szCs w:val="20"/>
          <w:lang w:val="ru-RU" w:eastAsia="ru-RU"/>
          <w14:ligatures w14:val="none"/>
        </w:rPr>
        <w:drawing>
          <wp:inline distT="0" distB="0" distL="0" distR="0" wp14:anchorId="394319E4" wp14:editId="5E450AE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42A537E" w14:textId="77777777" w:rsidR="0066661B" w:rsidRPr="00C179AD" w:rsidRDefault="0066661B" w:rsidP="0066661B">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kern w:val="0"/>
          <w:sz w:val="10"/>
          <w:szCs w:val="20"/>
          <w:lang w:eastAsia="ru-RU"/>
          <w14:ligatures w14:val="none"/>
        </w:rPr>
      </w:pPr>
    </w:p>
    <w:p w14:paraId="66D1AF5C" w14:textId="77777777" w:rsidR="0066661B" w:rsidRPr="00C179AD" w:rsidRDefault="0066661B" w:rsidP="0066661B">
      <w:pPr>
        <w:spacing w:after="0" w:line="240" w:lineRule="auto"/>
        <w:ind w:right="-284"/>
        <w:jc w:val="center"/>
        <w:rPr>
          <w:rFonts w:ascii="Times New Roman" w:eastAsia="Times New Roman" w:hAnsi="Times New Roman" w:cs="Times New Roman"/>
          <w:b/>
          <w:kern w:val="28"/>
          <w:sz w:val="28"/>
          <w:szCs w:val="28"/>
          <w:lang w:eastAsia="uk-UA"/>
          <w14:ligatures w14:val="none"/>
        </w:rPr>
      </w:pPr>
      <w:r w:rsidRPr="00C179AD">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C179AD">
        <w:rPr>
          <w:rFonts w:ascii="Times New Roman" w:eastAsia="Times New Roman" w:hAnsi="Times New Roman" w:cs="Times New Roman"/>
          <w:bCs/>
          <w:kern w:val="28"/>
          <w:sz w:val="36"/>
          <w:szCs w:val="32"/>
          <w:lang w:eastAsia="ru-RU"/>
          <w14:ligatures w14:val="none"/>
        </w:rPr>
        <w:br/>
        <w:t>КОМІСІЯ ПРОКУРОРІВ</w:t>
      </w:r>
    </w:p>
    <w:p w14:paraId="15414B2B" w14:textId="77777777" w:rsidR="0066661B" w:rsidRPr="00C179AD" w:rsidRDefault="0066661B" w:rsidP="0066661B">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04ED75EF" w14:textId="77777777" w:rsidR="0066661B" w:rsidRPr="00C179AD" w:rsidRDefault="0066661B" w:rsidP="0066661B">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r w:rsidRPr="00C179AD">
        <w:rPr>
          <w:rFonts w:ascii="Times New Roman" w:eastAsia="Times New Roman" w:hAnsi="Times New Roman" w:cs="Times New Roman"/>
          <w:b/>
          <w:kern w:val="28"/>
          <w:sz w:val="28"/>
          <w:szCs w:val="28"/>
          <w:lang w:eastAsia="uk-UA"/>
          <w14:ligatures w14:val="none"/>
        </w:rPr>
        <w:t xml:space="preserve">Р І Ш Е Н </w:t>
      </w:r>
      <w:proofErr w:type="spellStart"/>
      <w:r w:rsidRPr="00C179AD">
        <w:rPr>
          <w:rFonts w:ascii="Times New Roman" w:eastAsia="Times New Roman" w:hAnsi="Times New Roman" w:cs="Times New Roman"/>
          <w:b/>
          <w:kern w:val="28"/>
          <w:sz w:val="28"/>
          <w:szCs w:val="28"/>
          <w:lang w:eastAsia="uk-UA"/>
          <w14:ligatures w14:val="none"/>
        </w:rPr>
        <w:t>Н</w:t>
      </w:r>
      <w:proofErr w:type="spellEnd"/>
      <w:r w:rsidRPr="00C179AD">
        <w:rPr>
          <w:rFonts w:ascii="Times New Roman" w:eastAsia="Times New Roman" w:hAnsi="Times New Roman" w:cs="Times New Roman"/>
          <w:b/>
          <w:kern w:val="28"/>
          <w:sz w:val="28"/>
          <w:szCs w:val="28"/>
          <w:lang w:eastAsia="uk-UA"/>
          <w14:ligatures w14:val="none"/>
        </w:rPr>
        <w:t xml:space="preserve"> Я</w:t>
      </w:r>
    </w:p>
    <w:p w14:paraId="24D205FA" w14:textId="77777777" w:rsidR="0066661B" w:rsidRPr="00C179AD" w:rsidRDefault="0066661B" w:rsidP="0066661B">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283C0B7B" w14:textId="77777777" w:rsidR="0066661B" w:rsidRPr="00C179AD" w:rsidRDefault="0066661B" w:rsidP="0066661B">
      <w:pPr>
        <w:spacing w:after="0" w:line="240" w:lineRule="auto"/>
        <w:ind w:right="-284"/>
        <w:jc w:val="both"/>
        <w:rPr>
          <w:rFonts w:ascii="Times New Roman" w:eastAsia="Times New Roman" w:hAnsi="Times New Roman" w:cs="Times New Roman"/>
          <w:b/>
          <w:kern w:val="28"/>
          <w:sz w:val="28"/>
          <w:szCs w:val="28"/>
          <w:lang w:val="ru-RU" w:eastAsia="uk-UA"/>
          <w14:ligatures w14:val="none"/>
        </w:rPr>
      </w:pPr>
      <w:r w:rsidRPr="00C179AD">
        <w:rPr>
          <w:rFonts w:ascii="Times New Roman" w:eastAsia="Times New Roman" w:hAnsi="Times New Roman" w:cs="Times New Roman"/>
          <w:b/>
          <w:kern w:val="28"/>
          <w:sz w:val="28"/>
          <w:szCs w:val="28"/>
          <w:lang w:eastAsia="uk-UA"/>
          <w14:ligatures w14:val="none"/>
        </w:rPr>
        <w:t>08 травня 2026 року</w:t>
      </w:r>
      <w:r w:rsidRPr="00C179AD">
        <w:rPr>
          <w:rFonts w:ascii="Times New Roman" w:eastAsia="Times New Roman" w:hAnsi="Times New Roman" w:cs="Times New Roman"/>
          <w:b/>
          <w:kern w:val="28"/>
          <w:sz w:val="28"/>
          <w:szCs w:val="28"/>
          <w:lang w:eastAsia="uk-UA"/>
          <w14:ligatures w14:val="none"/>
        </w:rPr>
        <w:tab/>
      </w:r>
      <w:r w:rsidRPr="00C179AD">
        <w:rPr>
          <w:rFonts w:ascii="Times New Roman" w:eastAsia="Times New Roman" w:hAnsi="Times New Roman" w:cs="Times New Roman"/>
          <w:b/>
          <w:kern w:val="28"/>
          <w:sz w:val="28"/>
          <w:szCs w:val="28"/>
          <w:lang w:eastAsia="uk-UA"/>
          <w14:ligatures w14:val="none"/>
        </w:rPr>
        <w:tab/>
      </w:r>
      <w:r w:rsidRPr="00C179AD">
        <w:rPr>
          <w:rFonts w:ascii="Times New Roman" w:eastAsia="Times New Roman" w:hAnsi="Times New Roman" w:cs="Times New Roman"/>
          <w:b/>
          <w:kern w:val="28"/>
          <w:sz w:val="28"/>
          <w:szCs w:val="28"/>
          <w:lang w:eastAsia="uk-UA"/>
          <w14:ligatures w14:val="none"/>
        </w:rPr>
        <w:tab/>
        <w:t xml:space="preserve">    Київ</w:t>
      </w:r>
      <w:r w:rsidRPr="00C179AD">
        <w:rPr>
          <w:rFonts w:ascii="Times New Roman" w:eastAsia="Times New Roman" w:hAnsi="Times New Roman" w:cs="Times New Roman"/>
          <w:b/>
          <w:kern w:val="28"/>
          <w:sz w:val="28"/>
          <w:szCs w:val="28"/>
          <w:lang w:eastAsia="uk-UA"/>
          <w14:ligatures w14:val="none"/>
        </w:rPr>
        <w:tab/>
      </w:r>
      <w:r w:rsidRPr="00C179AD">
        <w:rPr>
          <w:rFonts w:ascii="Times New Roman" w:eastAsia="Times New Roman" w:hAnsi="Times New Roman" w:cs="Times New Roman"/>
          <w:b/>
          <w:kern w:val="28"/>
          <w:sz w:val="28"/>
          <w:szCs w:val="28"/>
          <w:lang w:eastAsia="uk-UA"/>
          <w14:ligatures w14:val="none"/>
        </w:rPr>
        <w:tab/>
        <w:t xml:space="preserve">       </w:t>
      </w:r>
      <w:r w:rsidRPr="00C179AD">
        <w:rPr>
          <w:rFonts w:ascii="Times New Roman" w:eastAsia="Times New Roman" w:hAnsi="Times New Roman" w:cs="Times New Roman"/>
          <w:b/>
          <w:kern w:val="28"/>
          <w:sz w:val="28"/>
          <w:szCs w:val="28"/>
          <w:lang w:val="ru-RU" w:eastAsia="uk-UA"/>
          <w14:ligatures w14:val="none"/>
        </w:rPr>
        <w:t xml:space="preserve">     </w:t>
      </w:r>
      <w:r w:rsidRPr="00C179AD">
        <w:rPr>
          <w:rFonts w:ascii="Times New Roman" w:eastAsia="Times New Roman" w:hAnsi="Times New Roman" w:cs="Times New Roman"/>
          <w:b/>
          <w:kern w:val="28"/>
          <w:sz w:val="28"/>
          <w:szCs w:val="28"/>
          <w:lang w:eastAsia="uk-UA"/>
          <w14:ligatures w14:val="none"/>
        </w:rPr>
        <w:t xml:space="preserve">            № 386</w:t>
      </w:r>
      <w:r w:rsidRPr="00C179AD">
        <w:rPr>
          <w:rFonts w:ascii="Times New Roman" w:eastAsia="Times New Roman" w:hAnsi="Times New Roman" w:cs="Times New Roman"/>
          <w:b/>
          <w:kern w:val="0"/>
          <w:sz w:val="28"/>
          <w:lang w:eastAsia="ru-RU"/>
          <w14:ligatures w14:val="none"/>
        </w:rPr>
        <w:t>дс-</w:t>
      </w:r>
      <w:r w:rsidRPr="00C179AD">
        <w:rPr>
          <w:rFonts w:ascii="Times New Roman" w:eastAsia="Times New Roman" w:hAnsi="Times New Roman" w:cs="Times New Roman"/>
          <w:b/>
          <w:kern w:val="28"/>
          <w:sz w:val="28"/>
          <w:szCs w:val="28"/>
          <w:lang w:eastAsia="uk-UA"/>
          <w14:ligatures w14:val="none"/>
        </w:rPr>
        <w:t>26</w:t>
      </w:r>
    </w:p>
    <w:p w14:paraId="22914859" w14:textId="77777777" w:rsidR="0066661B" w:rsidRPr="00C179AD" w:rsidRDefault="0066661B" w:rsidP="0066661B">
      <w:pPr>
        <w:spacing w:after="0" w:line="240" w:lineRule="auto"/>
        <w:ind w:right="-284"/>
        <w:jc w:val="center"/>
        <w:rPr>
          <w:rFonts w:ascii="Times New Roman" w:eastAsia="Times New Roman" w:hAnsi="Times New Roman" w:cs="Times New Roman"/>
          <w:b/>
          <w:kern w:val="0"/>
          <w:sz w:val="28"/>
          <w:lang w:eastAsia="ru-RU"/>
          <w14:ligatures w14:val="none"/>
        </w:rPr>
      </w:pPr>
    </w:p>
    <w:p w14:paraId="3A914FEE" w14:textId="77777777" w:rsidR="0066661B" w:rsidRPr="00C179AD" w:rsidRDefault="0066661B" w:rsidP="0066661B">
      <w:pPr>
        <w:spacing w:after="0" w:line="240" w:lineRule="auto"/>
        <w:ind w:right="-284"/>
        <w:jc w:val="both"/>
        <w:rPr>
          <w:rFonts w:ascii="Times New Roman" w:eastAsia="Times New Roman" w:hAnsi="Times New Roman" w:cs="Times New Roman"/>
          <w:b/>
          <w:kern w:val="0"/>
          <w:sz w:val="28"/>
          <w:lang w:eastAsia="ru-RU"/>
          <w14:ligatures w14:val="none"/>
        </w:rPr>
      </w:pPr>
      <w:r w:rsidRPr="00C179AD">
        <w:rPr>
          <w:rFonts w:ascii="Times New Roman" w:eastAsia="Times New Roman" w:hAnsi="Times New Roman" w:cs="Times New Roman"/>
          <w:b/>
          <w:kern w:val="0"/>
          <w:sz w:val="28"/>
          <w:lang w:eastAsia="ru-RU"/>
          <w14:ligatures w14:val="none"/>
        </w:rPr>
        <w:t xml:space="preserve">Про відмову у відкритті дисциплінарного провадження </w:t>
      </w:r>
    </w:p>
    <w:p w14:paraId="73B42FE1" w14:textId="77777777" w:rsidR="0066661B" w:rsidRPr="00C179AD" w:rsidRDefault="0066661B" w:rsidP="0066661B">
      <w:pPr>
        <w:spacing w:after="0" w:line="240" w:lineRule="auto"/>
        <w:ind w:right="-284" w:firstLine="709"/>
        <w:jc w:val="both"/>
        <w:rPr>
          <w:rFonts w:ascii="Times New Roman" w:hAnsi="Times New Roman" w:cs="Times New Roman"/>
          <w:kern w:val="0"/>
          <w:sz w:val="28"/>
          <w:szCs w:val="28"/>
          <w:lang w:eastAsia="ru-RU"/>
          <w14:ligatures w14:val="none"/>
        </w:rPr>
      </w:pPr>
    </w:p>
    <w:p w14:paraId="629DC372" w14:textId="32031263" w:rsidR="0066661B" w:rsidRPr="00C179AD" w:rsidRDefault="0066661B" w:rsidP="0066661B">
      <w:pPr>
        <w:spacing w:after="0" w:line="240" w:lineRule="auto"/>
        <w:ind w:right="-284" w:firstLine="709"/>
        <w:jc w:val="both"/>
        <w:rPr>
          <w:rFonts w:ascii="Times New Roman" w:hAnsi="Times New Roman" w:cs="Times New Roman"/>
          <w:kern w:val="0"/>
          <w:sz w:val="28"/>
          <w:szCs w:val="28"/>
          <w:lang w:eastAsia="ru-RU"/>
          <w14:ligatures w14:val="none"/>
        </w:rPr>
      </w:pPr>
      <w:r w:rsidRPr="00C179AD">
        <w:rPr>
          <w:rFonts w:ascii="Times New Roman" w:hAnsi="Times New Roman" w:cs="Times New Roman"/>
          <w:kern w:val="0"/>
          <w:sz w:val="28"/>
          <w:szCs w:val="28"/>
          <w:lang w:eastAsia="ru-RU"/>
          <w14:ligatures w14:val="none"/>
        </w:rPr>
        <w:t xml:space="preserve">Член Кваліфікаційно-дисциплінарної комісії прокурорів (далі – Комісія) Гарбуза Н.В., розглянувши дисциплінарну скаргу </w:t>
      </w:r>
      <w:r w:rsidR="003E1737">
        <w:rPr>
          <w:rFonts w:ascii="Times New Roman" w:hAnsi="Times New Roman" w:cs="Times New Roman"/>
          <w:kern w:val="0"/>
          <w:sz w:val="28"/>
          <w:szCs w:val="28"/>
          <w:lang w:eastAsia="ru-RU"/>
          <w14:ligatures w14:val="none"/>
        </w:rPr>
        <w:t>ОСОБА 1</w:t>
      </w:r>
      <w:r w:rsidRPr="00C179AD">
        <w:rPr>
          <w:rFonts w:ascii="Times New Roman" w:hAnsi="Times New Roman" w:cs="Times New Roman"/>
          <w:kern w:val="0"/>
          <w:sz w:val="28"/>
          <w:szCs w:val="28"/>
          <w:lang w:eastAsia="ru-RU"/>
          <w14:ligatures w14:val="none"/>
        </w:rPr>
        <w:t xml:space="preserve"> стосовно прокурора </w:t>
      </w:r>
      <w:proofErr w:type="spellStart"/>
      <w:r w:rsidRPr="00C179AD">
        <w:rPr>
          <w:rFonts w:ascii="Times New Roman" w:hAnsi="Times New Roman" w:cs="Times New Roman"/>
          <w:kern w:val="0"/>
          <w:sz w:val="28"/>
          <w:szCs w:val="28"/>
          <w:lang w:eastAsia="ru-RU"/>
          <w14:ligatures w14:val="none"/>
        </w:rPr>
        <w:t>Немишлянської</w:t>
      </w:r>
      <w:proofErr w:type="spellEnd"/>
      <w:r w:rsidRPr="00C179AD">
        <w:rPr>
          <w:rFonts w:ascii="Times New Roman" w:hAnsi="Times New Roman" w:cs="Times New Roman"/>
          <w:kern w:val="0"/>
          <w:sz w:val="28"/>
          <w:szCs w:val="28"/>
          <w:lang w:eastAsia="ru-RU"/>
          <w14:ligatures w14:val="none"/>
        </w:rPr>
        <w:t xml:space="preserve"> окружної прокуратури м. Харкова Харківської області </w:t>
      </w:r>
      <w:proofErr w:type="spellStart"/>
      <w:r w:rsidRPr="00C179AD">
        <w:rPr>
          <w:rFonts w:ascii="Times New Roman" w:hAnsi="Times New Roman" w:cs="Times New Roman"/>
          <w:kern w:val="0"/>
          <w:sz w:val="28"/>
          <w:szCs w:val="28"/>
          <w:lang w:eastAsia="ru-RU"/>
          <w14:ligatures w14:val="none"/>
        </w:rPr>
        <w:t>Шатайла</w:t>
      </w:r>
      <w:proofErr w:type="spellEnd"/>
      <w:r w:rsidR="003E1737">
        <w:rPr>
          <w:rFonts w:ascii="Times New Roman" w:hAnsi="Times New Roman" w:cs="Times New Roman"/>
          <w:kern w:val="0"/>
          <w:sz w:val="28"/>
          <w:szCs w:val="28"/>
          <w:lang w:eastAsia="ru-RU"/>
          <w14:ligatures w14:val="none"/>
        </w:rPr>
        <w:t> </w:t>
      </w:r>
      <w:r w:rsidRPr="00C179AD">
        <w:rPr>
          <w:rFonts w:ascii="Times New Roman" w:hAnsi="Times New Roman" w:cs="Times New Roman"/>
          <w:kern w:val="0"/>
          <w:sz w:val="28"/>
          <w:szCs w:val="28"/>
          <w:lang w:eastAsia="ru-RU"/>
          <w14:ligatures w14:val="none"/>
        </w:rPr>
        <w:t xml:space="preserve">К.В. (далі  –  прокурор </w:t>
      </w:r>
      <w:proofErr w:type="spellStart"/>
      <w:r w:rsidRPr="00C179AD">
        <w:rPr>
          <w:rFonts w:ascii="Times New Roman" w:hAnsi="Times New Roman" w:cs="Times New Roman"/>
          <w:kern w:val="0"/>
          <w:sz w:val="28"/>
          <w:szCs w:val="28"/>
          <w:lang w:eastAsia="ru-RU"/>
          <w14:ligatures w14:val="none"/>
        </w:rPr>
        <w:t>Шатайло</w:t>
      </w:r>
      <w:proofErr w:type="spellEnd"/>
      <w:r w:rsidRPr="00C179AD">
        <w:rPr>
          <w:rFonts w:ascii="Times New Roman" w:hAnsi="Times New Roman" w:cs="Times New Roman"/>
          <w:kern w:val="0"/>
          <w:sz w:val="28"/>
          <w:szCs w:val="28"/>
          <w:lang w:eastAsia="ru-RU"/>
          <w14:ligatures w14:val="none"/>
        </w:rPr>
        <w:t xml:space="preserve"> К.В.),</w:t>
      </w:r>
    </w:p>
    <w:p w14:paraId="595FDE3B" w14:textId="77777777" w:rsidR="0066661B" w:rsidRPr="00C179AD" w:rsidRDefault="0066661B" w:rsidP="0066661B">
      <w:pPr>
        <w:spacing w:before="240" w:after="240" w:line="240" w:lineRule="auto"/>
        <w:ind w:right="-284"/>
        <w:jc w:val="center"/>
        <w:rPr>
          <w:rFonts w:ascii="Times New Roman" w:hAnsi="Times New Roman" w:cs="Times New Roman"/>
          <w:b/>
          <w:kern w:val="0"/>
          <w:sz w:val="28"/>
          <w:szCs w:val="28"/>
          <w:lang w:eastAsia="ru-RU"/>
          <w14:ligatures w14:val="none"/>
        </w:rPr>
      </w:pPr>
      <w:r w:rsidRPr="00C179AD">
        <w:rPr>
          <w:rFonts w:ascii="Times New Roman" w:hAnsi="Times New Roman" w:cs="Times New Roman"/>
          <w:b/>
          <w:bCs/>
          <w:kern w:val="0"/>
          <w:sz w:val="28"/>
          <w:szCs w:val="28"/>
          <w:lang w:eastAsia="ru-RU"/>
          <w14:ligatures w14:val="none"/>
        </w:rPr>
        <w:t>У С</w:t>
      </w:r>
      <w:r w:rsidRPr="00C179AD">
        <w:rPr>
          <w:rFonts w:ascii="Times New Roman" w:hAnsi="Times New Roman" w:cs="Times New Roman"/>
          <w:b/>
          <w:kern w:val="0"/>
          <w:sz w:val="28"/>
          <w:szCs w:val="28"/>
          <w:lang w:eastAsia="ru-RU"/>
          <w14:ligatures w14:val="none"/>
        </w:rPr>
        <w:t xml:space="preserve"> Т А Н О В И Л А:</w:t>
      </w:r>
    </w:p>
    <w:p w14:paraId="4DDD53E6" w14:textId="77777777" w:rsidR="0066661B" w:rsidRPr="00C179AD" w:rsidRDefault="0066661B" w:rsidP="0066661B">
      <w:pPr>
        <w:spacing w:after="0" w:line="240" w:lineRule="auto"/>
        <w:ind w:right="-284" w:firstLine="709"/>
        <w:jc w:val="both"/>
        <w:rPr>
          <w:rFonts w:ascii="Times New Roman" w:hAnsi="Times New Roman" w:cs="Times New Roman"/>
          <w:kern w:val="0"/>
          <w:sz w:val="28"/>
          <w:szCs w:val="28"/>
          <w:lang w:eastAsia="ru-RU"/>
          <w14:ligatures w14:val="none"/>
        </w:rPr>
      </w:pPr>
      <w:r w:rsidRPr="00C179AD">
        <w:rPr>
          <w:rFonts w:ascii="Times New Roman" w:hAnsi="Times New Roman" w:cs="Times New Roman"/>
          <w:kern w:val="0"/>
          <w:sz w:val="28"/>
          <w:szCs w:val="28"/>
          <w:lang w:eastAsia="ru-RU"/>
          <w14:ligatures w14:val="none"/>
        </w:rPr>
        <w:t xml:space="preserve">До Комісії надійшла дисциплінарна скарга Нальоти А.О. (далі – скаржник) про вчинення дисциплінарного проступку прокурором </w:t>
      </w:r>
      <w:proofErr w:type="spellStart"/>
      <w:r w:rsidRPr="00C179AD">
        <w:rPr>
          <w:rFonts w:ascii="Times New Roman" w:hAnsi="Times New Roman" w:cs="Times New Roman"/>
          <w:kern w:val="0"/>
          <w:sz w:val="28"/>
          <w:szCs w:val="28"/>
          <w:lang w:eastAsia="ru-RU"/>
          <w14:ligatures w14:val="none"/>
        </w:rPr>
        <w:t>Шатайлом</w:t>
      </w:r>
      <w:proofErr w:type="spellEnd"/>
      <w:r w:rsidRPr="00C179AD">
        <w:rPr>
          <w:rFonts w:ascii="Times New Roman" w:hAnsi="Times New Roman" w:cs="Times New Roman"/>
          <w:kern w:val="0"/>
          <w:sz w:val="28"/>
          <w:szCs w:val="28"/>
          <w:lang w:eastAsia="ru-RU"/>
          <w14:ligatures w14:val="none"/>
        </w:rPr>
        <w:t xml:space="preserve"> К.В..</w:t>
      </w:r>
    </w:p>
    <w:p w14:paraId="3EE88FEC" w14:textId="77777777" w:rsidR="0066661B" w:rsidRPr="00C179AD" w:rsidRDefault="0066661B" w:rsidP="0066661B">
      <w:pPr>
        <w:spacing w:after="0" w:line="240" w:lineRule="auto"/>
        <w:ind w:right="-284" w:firstLine="709"/>
        <w:jc w:val="both"/>
        <w:rPr>
          <w:rFonts w:ascii="Times New Roman" w:hAnsi="Times New Roman" w:cs="Times New Roman"/>
          <w:kern w:val="0"/>
          <w:sz w:val="28"/>
          <w:szCs w:val="28"/>
          <w:lang w:eastAsia="ru-RU"/>
          <w14:ligatures w14:val="none"/>
        </w:rPr>
      </w:pPr>
      <w:r w:rsidRPr="00C179AD">
        <w:rPr>
          <w:rFonts w:ascii="Times New Roman" w:hAnsi="Times New Roman" w:cs="Times New Roman"/>
          <w:kern w:val="0"/>
          <w:sz w:val="28"/>
          <w:szCs w:val="28"/>
          <w:lang w:eastAsia="ru-RU"/>
          <w14:ligatures w14:val="none"/>
        </w:rPr>
        <w:t xml:space="preserve">Скарга передана мені, члену Комісії Гарбузі Н.В. (протокол </w:t>
      </w:r>
      <w:proofErr w:type="spellStart"/>
      <w:r w:rsidRPr="00C179AD">
        <w:rPr>
          <w:rFonts w:ascii="Times New Roman" w:hAnsi="Times New Roman" w:cs="Times New Roman"/>
          <w:kern w:val="0"/>
          <w:sz w:val="28"/>
          <w:szCs w:val="28"/>
          <w:lang w:eastAsia="ru-RU"/>
          <w14:ligatures w14:val="none"/>
        </w:rPr>
        <w:t>авторозподілу</w:t>
      </w:r>
      <w:proofErr w:type="spellEnd"/>
      <w:r w:rsidRPr="00C179AD">
        <w:rPr>
          <w:rFonts w:ascii="Times New Roman" w:hAnsi="Times New Roman" w:cs="Times New Roman"/>
          <w:kern w:val="0"/>
          <w:sz w:val="28"/>
          <w:szCs w:val="28"/>
          <w:lang w:eastAsia="ru-RU"/>
          <w14:ligatures w14:val="none"/>
        </w:rPr>
        <w:t xml:space="preserve"> від 28 квітня 2026 року).</w:t>
      </w:r>
    </w:p>
    <w:p w14:paraId="7AE623C0" w14:textId="77777777" w:rsidR="0066661B" w:rsidRPr="00C179AD" w:rsidRDefault="0066661B" w:rsidP="0066661B">
      <w:pPr>
        <w:spacing w:after="0" w:line="240" w:lineRule="auto"/>
        <w:ind w:right="-284" w:firstLine="709"/>
        <w:jc w:val="both"/>
        <w:rPr>
          <w:rFonts w:ascii="Times New Roman" w:hAnsi="Times New Roman" w:cs="Times New Roman"/>
          <w:kern w:val="0"/>
          <w:sz w:val="28"/>
          <w:szCs w:val="28"/>
          <w:lang w:eastAsia="ru-RU"/>
          <w14:ligatures w14:val="none"/>
        </w:rPr>
      </w:pPr>
      <w:r w:rsidRPr="00C179AD">
        <w:rPr>
          <w:rFonts w:ascii="Times New Roman" w:hAnsi="Times New Roman" w:cs="Times New Roman"/>
          <w:kern w:val="0"/>
          <w:sz w:val="28"/>
          <w:szCs w:val="28"/>
          <w:lang w:eastAsia="ru-RU"/>
          <w14:ligatures w14:val="none"/>
        </w:rPr>
        <w:t>При вирішенні питання щодо відкриття дисциплінарного провадження встановлено таке.</w:t>
      </w:r>
    </w:p>
    <w:p w14:paraId="69F686D7" w14:textId="77777777" w:rsidR="0066661B" w:rsidRPr="00C179AD" w:rsidRDefault="0066661B" w:rsidP="0066661B">
      <w:pPr>
        <w:spacing w:before="120" w:after="120" w:line="240" w:lineRule="auto"/>
        <w:ind w:right="-284" w:firstLine="709"/>
        <w:jc w:val="both"/>
        <w:rPr>
          <w:rFonts w:ascii="Times New Roman" w:eastAsia="Calibri" w:hAnsi="Times New Roman" w:cs="Times New Roman"/>
          <w:b/>
          <w:kern w:val="0"/>
          <w:sz w:val="28"/>
          <w:szCs w:val="28"/>
          <w14:ligatures w14:val="none"/>
        </w:rPr>
      </w:pPr>
      <w:r w:rsidRPr="00C179AD">
        <w:rPr>
          <w:rFonts w:ascii="Times New Roman" w:eastAsia="Calibri" w:hAnsi="Times New Roman" w:cs="Times New Roman"/>
          <w:b/>
          <w:kern w:val="0"/>
          <w:sz w:val="28"/>
          <w:szCs w:val="28"/>
          <w14:ligatures w14:val="none"/>
        </w:rPr>
        <w:t>Зміст скарги</w:t>
      </w:r>
    </w:p>
    <w:p w14:paraId="319FDD51"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 VІІ) підстав для притягнення прокурора до дисциплінарної відповідальності, відсутні інші реквізити.</w:t>
      </w:r>
    </w:p>
    <w:p w14:paraId="5CFA45E4"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Водночас з її тексту можна вважати, що прокурор </w:t>
      </w:r>
      <w:proofErr w:type="spellStart"/>
      <w:r w:rsidRPr="00C179AD">
        <w:rPr>
          <w:rFonts w:ascii="Times New Roman" w:eastAsia="Calibri" w:hAnsi="Times New Roman" w:cs="Times New Roman"/>
          <w:kern w:val="0"/>
          <w:sz w:val="28"/>
          <w:szCs w:val="28"/>
          <w14:ligatures w14:val="none"/>
        </w:rPr>
        <w:t>Шатайло</w:t>
      </w:r>
      <w:proofErr w:type="spellEnd"/>
      <w:r w:rsidRPr="00C179AD">
        <w:rPr>
          <w:rFonts w:ascii="Times New Roman" w:eastAsia="Calibri" w:hAnsi="Times New Roman" w:cs="Times New Roman"/>
          <w:kern w:val="0"/>
          <w:sz w:val="28"/>
          <w:szCs w:val="28"/>
          <w14:ligatures w14:val="none"/>
        </w:rPr>
        <w:t xml:space="preserve"> К.В. вчинив дисциплінарний проступок, передбачений пунктами 1 (невиконання чи неналежне виконання службових обов’язків) і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 1697-</w:t>
      </w:r>
      <w:r w:rsidRPr="00C179AD">
        <w:rPr>
          <w:rFonts w:ascii="Times New Roman" w:eastAsia="Calibri" w:hAnsi="Times New Roman" w:cs="Times New Roman"/>
          <w:kern w:val="0"/>
          <w:sz w:val="28"/>
          <w:szCs w:val="28"/>
          <w:lang w:val="en-US"/>
          <w14:ligatures w14:val="none"/>
        </w:rPr>
        <w:t>V</w:t>
      </w:r>
      <w:r w:rsidRPr="00C179AD">
        <w:rPr>
          <w:rFonts w:ascii="Times New Roman" w:eastAsia="Calibri" w:hAnsi="Times New Roman" w:cs="Times New Roman"/>
          <w:kern w:val="0"/>
          <w:sz w:val="28"/>
          <w:szCs w:val="28"/>
          <w14:ligatures w14:val="none"/>
        </w:rPr>
        <w:t>ІІ за таких обставин.</w:t>
      </w:r>
    </w:p>
    <w:p w14:paraId="08581106" w14:textId="0560DBDF" w:rsidR="0066661B" w:rsidRPr="00C179AD" w:rsidRDefault="0066661B" w:rsidP="0066661B">
      <w:pPr>
        <w:spacing w:after="0" w:line="240" w:lineRule="auto"/>
        <w:ind w:right="-284" w:firstLine="709"/>
        <w:jc w:val="both"/>
        <w:rPr>
          <w:rFonts w:ascii="Times New Roman" w:hAnsi="Times New Roman" w:cs="Times New Roman"/>
          <w:kern w:val="0"/>
          <w:sz w:val="28"/>
          <w:szCs w:val="28"/>
          <w:lang w:eastAsia="ru-RU"/>
          <w14:ligatures w14:val="none"/>
        </w:rPr>
      </w:pPr>
      <w:r w:rsidRPr="00C179AD">
        <w:rPr>
          <w:rFonts w:ascii="Times New Roman" w:eastAsia="Calibri" w:hAnsi="Times New Roman" w:cs="Times New Roman"/>
          <w:kern w:val="0"/>
          <w:sz w:val="28"/>
          <w:szCs w:val="28"/>
          <w14:ligatures w14:val="none"/>
        </w:rPr>
        <w:t xml:space="preserve">Прокурор </w:t>
      </w:r>
      <w:proofErr w:type="spellStart"/>
      <w:r w:rsidRPr="00C179AD">
        <w:rPr>
          <w:rFonts w:ascii="Times New Roman" w:eastAsia="Calibri" w:hAnsi="Times New Roman" w:cs="Times New Roman"/>
          <w:kern w:val="0"/>
          <w:sz w:val="28"/>
          <w:szCs w:val="28"/>
          <w14:ligatures w14:val="none"/>
        </w:rPr>
        <w:t>Шатайло</w:t>
      </w:r>
      <w:proofErr w:type="spellEnd"/>
      <w:r w:rsidRPr="00C179AD">
        <w:rPr>
          <w:rFonts w:ascii="Times New Roman" w:eastAsia="Calibri" w:hAnsi="Times New Roman" w:cs="Times New Roman"/>
          <w:kern w:val="0"/>
          <w:sz w:val="28"/>
          <w:szCs w:val="28"/>
          <w14:ligatures w14:val="none"/>
        </w:rPr>
        <w:t xml:space="preserve"> К.В. здійснює підтримання публічного обвинувачення у кримінальному провадженні № </w:t>
      </w:r>
      <w:bookmarkStart w:id="0" w:name="_Hlk216678946"/>
      <w:r w:rsidR="003E1737">
        <w:rPr>
          <w:rFonts w:ascii="Times New Roman" w:eastAsia="Calibri" w:hAnsi="Times New Roman" w:cs="Times New Roman"/>
          <w:kern w:val="0"/>
          <w:sz w:val="28"/>
          <w:szCs w:val="28"/>
          <w14:ligatures w14:val="none"/>
        </w:rPr>
        <w:t>(конфіденційна інформація)</w:t>
      </w:r>
      <w:r w:rsidRPr="00C179AD">
        <w:rPr>
          <w:rFonts w:ascii="Times New Roman" w:eastAsia="Calibri" w:hAnsi="Times New Roman" w:cs="Times New Roman"/>
          <w:kern w:val="0"/>
          <w:sz w:val="28"/>
          <w:szCs w:val="28"/>
          <w14:ligatures w14:val="none"/>
        </w:rPr>
        <w:t xml:space="preserve"> стосовно </w:t>
      </w:r>
      <w:bookmarkEnd w:id="0"/>
      <w:r w:rsidR="003E1737">
        <w:rPr>
          <w:rFonts w:ascii="Times New Roman" w:eastAsia="Calibri" w:hAnsi="Times New Roman" w:cs="Times New Roman"/>
          <w:kern w:val="0"/>
          <w:sz w:val="28"/>
          <w:szCs w:val="28"/>
          <w14:ligatures w14:val="none"/>
        </w:rPr>
        <w:t>ОСОБА 1</w:t>
      </w:r>
      <w:r w:rsidRPr="00C179AD">
        <w:rPr>
          <w:rFonts w:ascii="Times New Roman" w:eastAsia="Calibri" w:hAnsi="Times New Roman" w:cs="Times New Roman"/>
          <w:kern w:val="0"/>
          <w:sz w:val="28"/>
          <w:szCs w:val="28"/>
          <w14:ligatures w14:val="none"/>
        </w:rPr>
        <w:t xml:space="preserve"> у вчиненні кримінального правопорушення, передбаченого частиною другою статті 307 Кримінального кодексу України (далі – КК України).</w:t>
      </w:r>
    </w:p>
    <w:p w14:paraId="3591DAD0" w14:textId="59C4E95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hAnsi="Times New Roman" w:cs="Times New Roman"/>
          <w:kern w:val="0"/>
          <w:sz w:val="28"/>
          <w:szCs w:val="28"/>
          <w:lang w:eastAsia="ru-RU"/>
          <w14:ligatures w14:val="none"/>
        </w:rPr>
        <w:t xml:space="preserve">Скаржник вважає, </w:t>
      </w:r>
      <w:r w:rsidRPr="00C179AD">
        <w:rPr>
          <w:rFonts w:ascii="Times New Roman" w:eastAsia="Calibri" w:hAnsi="Times New Roman" w:cs="Times New Roman"/>
          <w:kern w:val="0"/>
          <w:sz w:val="28"/>
          <w:szCs w:val="28"/>
          <w14:ligatures w14:val="none"/>
        </w:rPr>
        <w:t xml:space="preserve">що його обвинувачення у вчиненні кримінального правопорушення є необґрунтованим. Незважаючи на наявні порушення вимог кримінального процесуального закону в ході досудового розслідування та  невідповідності правової оцінки дій </w:t>
      </w:r>
      <w:r w:rsidR="003E1737">
        <w:rPr>
          <w:rFonts w:ascii="Times New Roman" w:eastAsia="Calibri" w:hAnsi="Times New Roman" w:cs="Times New Roman"/>
          <w:kern w:val="0"/>
          <w:sz w:val="28"/>
          <w:szCs w:val="28"/>
          <w14:ligatures w14:val="none"/>
        </w:rPr>
        <w:t>ОСОБА 1</w:t>
      </w:r>
      <w:r w:rsidRPr="00C179AD">
        <w:rPr>
          <w:rFonts w:ascii="Times New Roman" w:eastAsia="Calibri" w:hAnsi="Times New Roman" w:cs="Times New Roman"/>
          <w:kern w:val="0"/>
          <w:sz w:val="28"/>
          <w:szCs w:val="28"/>
          <w14:ligatures w14:val="none"/>
        </w:rPr>
        <w:t xml:space="preserve">, прокурор </w:t>
      </w:r>
      <w:proofErr w:type="spellStart"/>
      <w:r w:rsidRPr="00C179AD">
        <w:rPr>
          <w:rFonts w:ascii="Times New Roman" w:eastAsia="Calibri" w:hAnsi="Times New Roman" w:cs="Times New Roman"/>
          <w:kern w:val="0"/>
          <w:sz w:val="28"/>
          <w:szCs w:val="28"/>
          <w14:ligatures w14:val="none"/>
        </w:rPr>
        <w:t>Шатайло</w:t>
      </w:r>
      <w:proofErr w:type="spellEnd"/>
      <w:r w:rsidRPr="00C179AD">
        <w:rPr>
          <w:rFonts w:ascii="Times New Roman" w:eastAsia="Calibri" w:hAnsi="Times New Roman" w:cs="Times New Roman"/>
          <w:kern w:val="0"/>
          <w:sz w:val="28"/>
          <w:szCs w:val="28"/>
          <w14:ligatures w14:val="none"/>
        </w:rPr>
        <w:t xml:space="preserve"> К.В. під час </w:t>
      </w:r>
      <w:r w:rsidRPr="00C179AD">
        <w:rPr>
          <w:rFonts w:ascii="Times New Roman" w:eastAsia="Calibri" w:hAnsi="Times New Roman" w:cs="Times New Roman"/>
          <w:kern w:val="0"/>
          <w:sz w:val="28"/>
          <w:szCs w:val="28"/>
          <w14:ligatures w14:val="none"/>
        </w:rPr>
        <w:lastRenderedPageBreak/>
        <w:t xml:space="preserve">підтримання публічного обвинувачення в суді не надав жодного доказу про вчинення скаржником тяжкого злочину. Прокурор демонструє упереджене ставлення до </w:t>
      </w:r>
      <w:r w:rsidR="003E1737">
        <w:rPr>
          <w:rFonts w:ascii="Times New Roman" w:eastAsia="Calibri" w:hAnsi="Times New Roman" w:cs="Times New Roman"/>
          <w:kern w:val="0"/>
          <w:sz w:val="28"/>
          <w:szCs w:val="28"/>
          <w14:ligatures w14:val="none"/>
        </w:rPr>
        <w:t>ОСОБА 1</w:t>
      </w:r>
      <w:r w:rsidRPr="00C179AD">
        <w:rPr>
          <w:rFonts w:ascii="Times New Roman" w:eastAsia="Calibri" w:hAnsi="Times New Roman" w:cs="Times New Roman"/>
          <w:kern w:val="0"/>
          <w:sz w:val="28"/>
          <w:szCs w:val="28"/>
          <w14:ligatures w14:val="none"/>
        </w:rPr>
        <w:t xml:space="preserve"> керуючись не законом, а особистими інтересами,  навмисно затягує триваючий понад три роки судовий розгляд та перебування скаржника під вартою без наявних для цього підстав. </w:t>
      </w:r>
    </w:p>
    <w:p w14:paraId="378429EA"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Для обґрунтування своїх думок скаржник наводить доводи з посиланням на оцінку матеріалів кримінального провадження, надає оцінку дій прокурора.</w:t>
      </w:r>
    </w:p>
    <w:p w14:paraId="6448D35E" w14:textId="77777777" w:rsidR="0066661B" w:rsidRPr="00C179AD" w:rsidRDefault="0066661B" w:rsidP="0066661B">
      <w:pPr>
        <w:spacing w:before="120" w:after="120" w:line="240" w:lineRule="auto"/>
        <w:ind w:right="-284" w:firstLine="709"/>
        <w:jc w:val="both"/>
        <w:rPr>
          <w:rFonts w:ascii="Times New Roman" w:eastAsia="Calibri" w:hAnsi="Times New Roman" w:cs="Times New Roman"/>
          <w:b/>
          <w:kern w:val="0"/>
          <w:sz w:val="28"/>
          <w:szCs w:val="28"/>
          <w14:ligatures w14:val="none"/>
        </w:rPr>
      </w:pPr>
      <w:r w:rsidRPr="00C179AD">
        <w:rPr>
          <w:rFonts w:ascii="Times New Roman" w:eastAsia="Calibri" w:hAnsi="Times New Roman" w:cs="Times New Roman"/>
          <w:b/>
          <w:kern w:val="0"/>
          <w:sz w:val="28"/>
          <w:szCs w:val="28"/>
          <w14:ligatures w14:val="none"/>
        </w:rPr>
        <w:t>Щодо встановлених фактичних даних</w:t>
      </w:r>
    </w:p>
    <w:p w14:paraId="58E1A36D" w14:textId="77777777" w:rsidR="0066661B" w:rsidRPr="00C179AD" w:rsidRDefault="0066661B" w:rsidP="0066661B">
      <w:pPr>
        <w:spacing w:after="0" w:line="240" w:lineRule="auto"/>
        <w:ind w:right="-284" w:firstLine="709"/>
        <w:jc w:val="both"/>
        <w:rPr>
          <w:rFonts w:ascii="Times New Roman" w:hAnsi="Times New Roman" w:cs="Times New Roman"/>
          <w:kern w:val="0"/>
          <w:sz w:val="28"/>
          <w:szCs w:val="28"/>
          <w:lang w:eastAsia="ru-RU"/>
          <w14:ligatures w14:val="none"/>
        </w:rPr>
      </w:pPr>
      <w:r w:rsidRPr="00C179AD">
        <w:rPr>
          <w:rFonts w:ascii="Times New Roman" w:hAnsi="Times New Roman" w:cs="Times New Roman"/>
          <w:kern w:val="0"/>
          <w:sz w:val="28"/>
          <w:szCs w:val="28"/>
          <w:lang w:eastAsia="ru-RU"/>
          <w14:ligatures w14:val="none"/>
        </w:rPr>
        <w:t>До дисциплінарної скарги будь-яких матеріалів не долучено.</w:t>
      </w:r>
    </w:p>
    <w:p w14:paraId="6347641D" w14:textId="77777777" w:rsidR="0066661B" w:rsidRPr="00C179AD" w:rsidRDefault="0066661B" w:rsidP="0066661B">
      <w:pPr>
        <w:spacing w:before="120" w:after="120" w:line="240" w:lineRule="auto"/>
        <w:ind w:right="-284" w:firstLine="709"/>
        <w:jc w:val="both"/>
        <w:rPr>
          <w:rFonts w:ascii="Times New Roman" w:eastAsia="Calibri" w:hAnsi="Times New Roman" w:cs="Times New Roman"/>
          <w:b/>
          <w:kern w:val="0"/>
          <w:sz w:val="28"/>
          <w:szCs w:val="28"/>
          <w14:ligatures w14:val="none"/>
        </w:rPr>
      </w:pPr>
      <w:r w:rsidRPr="00C179AD">
        <w:rPr>
          <w:rFonts w:ascii="Times New Roman" w:eastAsia="Calibri" w:hAnsi="Times New Roman" w:cs="Times New Roman"/>
          <w:b/>
          <w:kern w:val="0"/>
          <w:sz w:val="28"/>
          <w:szCs w:val="28"/>
          <w14:ligatures w14:val="none"/>
        </w:rPr>
        <w:t>Щодо джерел права, які підлягають застосуванню</w:t>
      </w:r>
    </w:p>
    <w:p w14:paraId="44D88C5E" w14:textId="77777777" w:rsidR="0066661B" w:rsidRPr="00C179AD" w:rsidRDefault="0066661B" w:rsidP="0066661B">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C179AD">
        <w:rPr>
          <w:rFonts w:ascii="Times New Roman" w:hAnsi="Times New Roman" w:cs="Times New Roman"/>
          <w:bCs/>
          <w:color w:val="000000" w:themeColor="text1"/>
          <w:kern w:val="0"/>
          <w:sz w:val="28"/>
          <w:szCs w:val="28"/>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28DD833" w14:textId="77777777" w:rsidR="0066661B" w:rsidRPr="00C179AD" w:rsidRDefault="0066661B" w:rsidP="0066661B">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C179AD">
        <w:rPr>
          <w:rFonts w:ascii="Times New Roman" w:hAnsi="Times New Roman" w:cs="Times New Roman"/>
          <w:bCs/>
          <w:color w:val="000000" w:themeColor="text1"/>
          <w:kern w:val="0"/>
          <w:sz w:val="28"/>
          <w:szCs w:val="28"/>
          <w14:ligatures w14:val="none"/>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56AC0580" w14:textId="77777777" w:rsidR="0066661B" w:rsidRPr="00C179AD" w:rsidRDefault="0066661B" w:rsidP="0066661B">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C179AD">
        <w:rPr>
          <w:rFonts w:ascii="Times New Roman" w:hAnsi="Times New Roman" w:cs="Times New Roman"/>
          <w:bCs/>
          <w:color w:val="000000" w:themeColor="text1"/>
          <w:kern w:val="0"/>
          <w:sz w:val="28"/>
          <w:szCs w:val="28"/>
          <w14:ligatures w14:val="none"/>
        </w:rPr>
        <w:t>Статтею 129-1 Конституції України передбачено, що суд ухвалює рішення іменем України. Судове рішення є обов’язковим до виконання.</w:t>
      </w:r>
    </w:p>
    <w:p w14:paraId="205BEBB3" w14:textId="77777777" w:rsidR="0066661B" w:rsidRPr="00C179AD" w:rsidRDefault="0066661B" w:rsidP="0066661B">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C179AD">
        <w:rPr>
          <w:rFonts w:ascii="Times New Roman" w:hAnsi="Times New Roman" w:cs="Times New Roman"/>
          <w:bCs/>
          <w:color w:val="000000" w:themeColor="text1"/>
          <w:kern w:val="0"/>
          <w:sz w:val="28"/>
          <w:szCs w:val="28"/>
          <w14:ligatures w14:val="none"/>
        </w:rPr>
        <w:t xml:space="preserve">Відповідно до статті 1 Кримінального процесуального кодексу України </w:t>
      </w:r>
      <w:r w:rsidRPr="00C179AD">
        <w:rPr>
          <w:rFonts w:ascii="Times New Roman" w:hAnsi="Times New Roman" w:cs="Times New Roman"/>
          <w:kern w:val="0"/>
          <w:sz w:val="28"/>
          <w:szCs w:val="28"/>
          <w14:ligatures w14:val="none"/>
        </w:rPr>
        <w:t>(далі – КПК України)</w:t>
      </w:r>
      <w:r w:rsidRPr="00C179AD">
        <w:rPr>
          <w:rFonts w:ascii="Times New Roman" w:hAnsi="Times New Roman" w:cs="Times New Roman"/>
          <w:bCs/>
          <w:color w:val="000000" w:themeColor="text1"/>
          <w:kern w:val="0"/>
          <w:sz w:val="28"/>
          <w:szCs w:val="28"/>
          <w14:ligatures w14:val="none"/>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016DF099" w14:textId="77777777" w:rsidR="0066661B" w:rsidRPr="00C179AD" w:rsidRDefault="0066661B" w:rsidP="0066661B">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C179AD">
        <w:rPr>
          <w:rFonts w:ascii="Times New Roman" w:hAnsi="Times New Roman" w:cs="Times New Roman"/>
          <w:bCs/>
          <w:color w:val="000000" w:themeColor="text1"/>
          <w:kern w:val="0"/>
          <w:sz w:val="28"/>
          <w:szCs w:val="28"/>
          <w14:ligatures w14:val="none"/>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71B3C464" w14:textId="77777777" w:rsidR="0066661B" w:rsidRPr="00C179AD" w:rsidRDefault="0066661B" w:rsidP="0066661B">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C179AD">
        <w:rPr>
          <w:rFonts w:ascii="Times New Roman" w:hAnsi="Times New Roman" w:cs="Times New Roman"/>
          <w:bCs/>
          <w:color w:val="000000" w:themeColor="text1"/>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188233FB"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610E8BE" w14:textId="77777777" w:rsidR="0066661B" w:rsidRPr="00C179AD" w:rsidRDefault="0066661B" w:rsidP="0066661B">
      <w:pPr>
        <w:spacing w:after="0" w:line="240" w:lineRule="auto"/>
        <w:ind w:right="-284" w:firstLine="709"/>
        <w:jc w:val="both"/>
        <w:rPr>
          <w:rFonts w:ascii="Times New Roman" w:hAnsi="Times New Roman"/>
          <w:kern w:val="0"/>
          <w:sz w:val="28"/>
          <w:szCs w:val="28"/>
          <w14:ligatures w14:val="none"/>
        </w:rPr>
      </w:pPr>
      <w:r w:rsidRPr="00C179AD">
        <w:rPr>
          <w:rFonts w:ascii="Times New Roman" w:eastAsia="Calibri" w:hAnsi="Times New Roman" w:cs="Times New Roman"/>
          <w:kern w:val="0"/>
          <w:sz w:val="28"/>
          <w:szCs w:val="28"/>
          <w14:ligatures w14:val="none"/>
        </w:rPr>
        <w:lastRenderedPageBreak/>
        <w:t>С</w:t>
      </w:r>
      <w:r w:rsidRPr="00C179AD">
        <w:rPr>
          <w:rFonts w:ascii="Times New Roman" w:hAnsi="Times New Roman"/>
          <w:bCs/>
          <w:kern w:val="0"/>
          <w:sz w:val="28"/>
          <w:szCs w:val="28"/>
          <w14:ligatures w14:val="none"/>
        </w:rPr>
        <w:t xml:space="preserve">таттею 24 КПК України передбачено </w:t>
      </w:r>
      <w:r w:rsidRPr="00C179AD">
        <w:rPr>
          <w:rFonts w:ascii="Times New Roman" w:hAnsi="Times New Roman"/>
          <w:kern w:val="0"/>
          <w:sz w:val="28"/>
          <w:szCs w:val="28"/>
          <w14:ligatures w14:val="none"/>
        </w:rPr>
        <w:t>забезпечення права на </w:t>
      </w:r>
      <w:bookmarkStart w:id="1" w:name="w1_2"/>
      <w:r w:rsidRPr="00C179AD">
        <w:rPr>
          <w:rFonts w:ascii="Times New Roman" w:hAnsi="Times New Roman"/>
          <w:kern w:val="0"/>
          <w:sz w:val="28"/>
          <w:szCs w:val="28"/>
          <w14:ligatures w14:val="none"/>
        </w:rPr>
        <w:t xml:space="preserve">оскарження </w:t>
      </w:r>
      <w:bookmarkEnd w:id="1"/>
      <w:r w:rsidRPr="00C179AD">
        <w:rPr>
          <w:rFonts w:ascii="Times New Roman" w:hAnsi="Times New Roman"/>
          <w:kern w:val="0"/>
          <w:sz w:val="28"/>
          <w:szCs w:val="28"/>
          <w14:ligatures w14:val="none"/>
        </w:rPr>
        <w:t>процесуальних рішень, дій чи бездіяльності, де зазначено, що кожному гарантується право на </w:t>
      </w:r>
      <w:bookmarkStart w:id="2" w:name="w1_3"/>
      <w:r w:rsidRPr="00C179AD">
        <w:rPr>
          <w:rFonts w:ascii="Times New Roman" w:hAnsi="Times New Roman"/>
          <w:kern w:val="0"/>
          <w:sz w:val="28"/>
          <w:szCs w:val="28"/>
          <w14:ligatures w14:val="none"/>
        </w:rPr>
        <w:t xml:space="preserve">оскарження </w:t>
      </w:r>
      <w:bookmarkEnd w:id="2"/>
      <w:r w:rsidRPr="00C179AD">
        <w:rPr>
          <w:rFonts w:ascii="Times New Roman" w:hAnsi="Times New Roman"/>
          <w:kern w:val="0"/>
          <w:sz w:val="28"/>
          <w:szCs w:val="28"/>
          <w14:ligatures w14:val="none"/>
        </w:rPr>
        <w:t>процесуальних рішень, </w:t>
      </w:r>
      <w:bookmarkStart w:id="3" w:name="w2_39"/>
      <w:r w:rsidRPr="00C179AD">
        <w:rPr>
          <w:rFonts w:ascii="Times New Roman" w:hAnsi="Times New Roman"/>
          <w:kern w:val="0"/>
          <w:sz w:val="28"/>
          <w:szCs w:val="28"/>
          <w14:ligatures w14:val="none"/>
        </w:rPr>
        <w:t>дій</w:t>
      </w:r>
      <w:bookmarkEnd w:id="3"/>
      <w:r w:rsidRPr="00C179AD">
        <w:rPr>
          <w:rFonts w:ascii="Times New Roman" w:hAnsi="Times New Roman"/>
          <w:kern w:val="0"/>
          <w:sz w:val="28"/>
          <w:szCs w:val="28"/>
          <w14:ligatures w14:val="none"/>
        </w:rPr>
        <w:t> чи бездіяльності суду, слідчого судді, </w:t>
      </w:r>
      <w:bookmarkStart w:id="4" w:name="w3_3"/>
      <w:r w:rsidRPr="00C179AD">
        <w:rPr>
          <w:rFonts w:ascii="Times New Roman" w:hAnsi="Times New Roman"/>
          <w:kern w:val="0"/>
          <w:sz w:val="28"/>
          <w:szCs w:val="28"/>
          <w14:ligatures w14:val="none"/>
        </w:rPr>
        <w:t>прокурора</w:t>
      </w:r>
      <w:bookmarkEnd w:id="4"/>
      <w:r w:rsidRPr="00C179AD">
        <w:rPr>
          <w:rFonts w:ascii="Times New Roman" w:hAnsi="Times New Roman"/>
          <w:kern w:val="0"/>
          <w:sz w:val="28"/>
          <w:szCs w:val="28"/>
          <w14:ligatures w14:val="none"/>
        </w:rPr>
        <w:t>, слідчого в порядку, передбаченому цим Кодексом.</w:t>
      </w:r>
    </w:p>
    <w:p w14:paraId="61BDA294" w14:textId="77777777" w:rsidR="0066661B" w:rsidRPr="00C179AD" w:rsidRDefault="0066661B" w:rsidP="0066661B">
      <w:pPr>
        <w:widowControl w:val="0"/>
        <w:tabs>
          <w:tab w:val="left" w:pos="851"/>
        </w:tabs>
        <w:spacing w:after="0" w:line="240" w:lineRule="auto"/>
        <w:ind w:right="-284" w:firstLine="567"/>
        <w:contextualSpacing/>
        <w:jc w:val="both"/>
        <w:rPr>
          <w:rFonts w:ascii="Times New Roman" w:hAnsi="Times New Roman"/>
          <w:bCs/>
          <w:kern w:val="0"/>
          <w:sz w:val="28"/>
          <w:szCs w:val="28"/>
          <w:shd w:val="clear" w:color="auto" w:fill="FFFFFF"/>
          <w14:ligatures w14:val="none"/>
        </w:rPr>
      </w:pPr>
      <w:r w:rsidRPr="00C179AD">
        <w:rPr>
          <w:rFonts w:ascii="Times New Roman" w:hAnsi="Times New Roman"/>
          <w:kern w:val="0"/>
          <w:sz w:val="28"/>
          <w:szCs w:val="28"/>
          <w14:ligatures w14:val="none"/>
        </w:rPr>
        <w:t xml:space="preserve">Безпосередній порядок оскарження </w:t>
      </w:r>
      <w:r w:rsidRPr="00C179AD">
        <w:rPr>
          <w:rFonts w:ascii="Times New Roman" w:hAnsi="Times New Roman"/>
          <w:bCs/>
          <w:kern w:val="0"/>
          <w:sz w:val="28"/>
          <w:szCs w:val="28"/>
          <w:shd w:val="clear" w:color="auto" w:fill="FFFFFF"/>
          <w14:ligatures w14:val="none"/>
        </w:rPr>
        <w:t xml:space="preserve">рішень, дій чи бездіяльності під час досудового розслідування регламентовано главою 26 КПК України. </w:t>
      </w:r>
    </w:p>
    <w:p w14:paraId="4312F4A3" w14:textId="64437B73" w:rsidR="0066661B" w:rsidRPr="00C179AD" w:rsidRDefault="0066661B" w:rsidP="0066661B">
      <w:pPr>
        <w:widowControl w:val="0"/>
        <w:tabs>
          <w:tab w:val="left" w:pos="851"/>
        </w:tabs>
        <w:spacing w:after="0" w:line="240" w:lineRule="auto"/>
        <w:ind w:right="-284" w:firstLine="567"/>
        <w:contextualSpacing/>
        <w:jc w:val="both"/>
        <w:rPr>
          <w:rFonts w:ascii="Times New Roman" w:hAnsi="Times New Roman" w:cs="Times New Roman"/>
          <w:bCs/>
          <w:kern w:val="0"/>
          <w:sz w:val="28"/>
          <w:szCs w:val="28"/>
          <w14:ligatures w14:val="none"/>
        </w:rPr>
      </w:pPr>
      <w:r w:rsidRPr="00C179AD">
        <w:rPr>
          <w:rFonts w:ascii="Times New Roman" w:hAnsi="Times New Roman" w:cs="Times New Roman"/>
          <w:kern w:val="0"/>
          <w:sz w:val="28"/>
          <w:szCs w:val="28"/>
          <w:shd w:val="clear" w:color="auto" w:fill="FFFFFF"/>
          <w14:ligatures w14:val="none"/>
        </w:rPr>
        <w:t>Згідно частини другої статті 28 КПК України 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w:t>
      </w:r>
      <w:r w:rsidR="00506681">
        <w:rPr>
          <w:rFonts w:ascii="Times New Roman" w:hAnsi="Times New Roman" w:cs="Times New Roman"/>
          <w:kern w:val="0"/>
          <w:sz w:val="28"/>
          <w:szCs w:val="28"/>
          <w:shd w:val="clear" w:color="auto" w:fill="FFFFFF"/>
          <w14:ligatures w14:val="none"/>
        </w:rPr>
        <w:t> </w:t>
      </w:r>
      <w:r w:rsidR="008A376B">
        <w:rPr>
          <w:rFonts w:ascii="Times New Roman" w:hAnsi="Times New Roman" w:cs="Times New Roman"/>
          <w:kern w:val="0"/>
          <w:sz w:val="28"/>
          <w:szCs w:val="28"/>
          <w:shd w:val="clear" w:color="auto" w:fill="FFFFFF"/>
          <w14:ligatures w14:val="none"/>
        </w:rPr>
        <w:t>–</w:t>
      </w:r>
      <w:r w:rsidRPr="00C179AD">
        <w:rPr>
          <w:rFonts w:ascii="Times New Roman" w:hAnsi="Times New Roman" w:cs="Times New Roman"/>
          <w:kern w:val="0"/>
          <w:sz w:val="28"/>
          <w:szCs w:val="28"/>
          <w:shd w:val="clear" w:color="auto" w:fill="FFFFFF"/>
          <w14:ligatures w14:val="none"/>
        </w:rPr>
        <w:t xml:space="preserve"> суд.</w:t>
      </w:r>
    </w:p>
    <w:p w14:paraId="493FE822" w14:textId="77777777" w:rsidR="0066661B" w:rsidRPr="00C179AD" w:rsidRDefault="0066661B" w:rsidP="0066661B">
      <w:pPr>
        <w:widowControl w:val="0"/>
        <w:tabs>
          <w:tab w:val="left" w:pos="851"/>
        </w:tabs>
        <w:spacing w:after="0" w:line="240" w:lineRule="auto"/>
        <w:ind w:right="-284" w:firstLine="567"/>
        <w:contextualSpacing/>
        <w:jc w:val="both"/>
        <w:rPr>
          <w:rFonts w:ascii="Times New Roman" w:hAnsi="Times New Roman" w:cs="Times New Roman"/>
          <w:kern w:val="0"/>
          <w:sz w:val="28"/>
          <w:szCs w:val="28"/>
          <w14:ligatures w14:val="none"/>
        </w:rPr>
      </w:pPr>
      <w:r w:rsidRPr="00C179AD">
        <w:rPr>
          <w:rFonts w:ascii="Times New Roman" w:hAnsi="Times New Roman" w:cs="Times New Roman"/>
          <w:kern w:val="0"/>
          <w:sz w:val="28"/>
          <w:szCs w:val="28"/>
          <w14:ligatures w14:val="none"/>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bookmarkStart w:id="5" w:name="n5262"/>
      <w:bookmarkEnd w:id="5"/>
      <w:r w:rsidRPr="00C179AD">
        <w:rPr>
          <w:rFonts w:ascii="Times New Roman" w:hAnsi="Times New Roman" w:cs="Times New Roman"/>
          <w:kern w:val="0"/>
          <w:sz w:val="28"/>
          <w:szCs w:val="28"/>
          <w14:ligatures w14:val="none"/>
        </w:rPr>
        <w:t xml:space="preserve"> представництво інтересів держави в суді у виключних випадках і в порядку, що визначені законом.</w:t>
      </w:r>
      <w:bookmarkStart w:id="6" w:name="n5263"/>
      <w:bookmarkEnd w:id="6"/>
    </w:p>
    <w:p w14:paraId="33B92ECD" w14:textId="77777777" w:rsidR="0066661B" w:rsidRPr="00C179AD" w:rsidRDefault="0066661B" w:rsidP="0066661B">
      <w:pPr>
        <w:widowControl w:val="0"/>
        <w:tabs>
          <w:tab w:val="left" w:pos="851"/>
        </w:tabs>
        <w:spacing w:after="0" w:line="240" w:lineRule="auto"/>
        <w:ind w:right="-284" w:firstLine="567"/>
        <w:contextualSpacing/>
        <w:jc w:val="both"/>
        <w:rPr>
          <w:rFonts w:ascii="Times New Roman" w:hAnsi="Times New Roman" w:cs="Times New Roman"/>
          <w:kern w:val="0"/>
          <w:sz w:val="28"/>
          <w:szCs w:val="28"/>
          <w14:ligatures w14:val="none"/>
        </w:rPr>
      </w:pPr>
      <w:r w:rsidRPr="00C179AD">
        <w:rPr>
          <w:rFonts w:ascii="Times New Roman" w:hAnsi="Times New Roman" w:cs="Times New Roman"/>
          <w:kern w:val="0"/>
          <w:sz w:val="28"/>
          <w:szCs w:val="28"/>
          <w14:ligatures w14:val="none"/>
        </w:rPr>
        <w:t>Організація та порядок діяльності прокуратури визначаються законом.</w:t>
      </w:r>
    </w:p>
    <w:p w14:paraId="62454F21" w14:textId="77777777" w:rsidR="0066661B" w:rsidRPr="00C179AD" w:rsidRDefault="0066661B" w:rsidP="0066661B">
      <w:pPr>
        <w:widowControl w:val="0"/>
        <w:tabs>
          <w:tab w:val="left" w:pos="851"/>
        </w:tabs>
        <w:spacing w:after="0" w:line="240" w:lineRule="auto"/>
        <w:ind w:right="-284" w:firstLine="567"/>
        <w:contextualSpacing/>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Однією із засад діяльності прокуратури, як то визначено у статті 3 Закону № 1697-VII, є незалежність прокурорів. </w:t>
      </w:r>
    </w:p>
    <w:p w14:paraId="17F98AF8" w14:textId="77777777" w:rsidR="0066661B" w:rsidRPr="00C179AD" w:rsidRDefault="0066661B" w:rsidP="0066661B">
      <w:pPr>
        <w:widowControl w:val="0"/>
        <w:tabs>
          <w:tab w:val="left" w:pos="851"/>
        </w:tabs>
        <w:spacing w:after="0" w:line="240" w:lineRule="auto"/>
        <w:ind w:right="-284" w:firstLine="567"/>
        <w:contextualSpacing/>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5B5507BC" w14:textId="77777777" w:rsidR="0066661B" w:rsidRPr="00C179AD" w:rsidRDefault="0066661B" w:rsidP="0066661B">
      <w:pPr>
        <w:widowControl w:val="0"/>
        <w:tabs>
          <w:tab w:val="left" w:pos="851"/>
        </w:tabs>
        <w:spacing w:after="0" w:line="240" w:lineRule="auto"/>
        <w:ind w:right="-284" w:firstLine="567"/>
        <w:contextualSpacing/>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6816A79D" w14:textId="77777777" w:rsidR="0066661B" w:rsidRPr="00C179AD" w:rsidRDefault="0066661B" w:rsidP="0066661B">
      <w:pPr>
        <w:widowControl w:val="0"/>
        <w:tabs>
          <w:tab w:val="left" w:pos="851"/>
        </w:tabs>
        <w:spacing w:after="0" w:line="240" w:lineRule="auto"/>
        <w:ind w:right="-284" w:firstLine="567"/>
        <w:contextualSpacing/>
        <w:jc w:val="both"/>
        <w:rPr>
          <w:rFonts w:ascii="Times New Roman" w:hAnsi="Times New Roman"/>
          <w:bCs/>
          <w:kern w:val="0"/>
          <w:sz w:val="28"/>
          <w:szCs w:val="28"/>
          <w14:ligatures w14:val="none"/>
        </w:rPr>
      </w:pPr>
      <w:r w:rsidRPr="00C179AD">
        <w:rPr>
          <w:rFonts w:ascii="Times New Roman" w:hAnsi="Times New Roman"/>
          <w:bCs/>
          <w:kern w:val="0"/>
          <w:sz w:val="28"/>
          <w:szCs w:val="28"/>
          <w14:ligatures w14:val="none"/>
        </w:rPr>
        <w:t>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8291697" w14:textId="77777777" w:rsidR="0066661B" w:rsidRPr="00C179AD" w:rsidRDefault="0066661B" w:rsidP="0066661B">
      <w:pPr>
        <w:widowControl w:val="0"/>
        <w:tabs>
          <w:tab w:val="left" w:pos="851"/>
        </w:tabs>
        <w:spacing w:after="0" w:line="240" w:lineRule="auto"/>
        <w:ind w:right="-284" w:firstLine="567"/>
        <w:contextualSpacing/>
        <w:jc w:val="both"/>
        <w:rPr>
          <w:rFonts w:ascii="Times New Roman" w:hAnsi="Times New Roman"/>
          <w:bCs/>
          <w:kern w:val="0"/>
          <w:sz w:val="28"/>
          <w:szCs w:val="28"/>
          <w14:ligatures w14:val="none"/>
        </w:rPr>
      </w:pPr>
      <w:r w:rsidRPr="00C179AD">
        <w:rPr>
          <w:rFonts w:ascii="Times New Roman" w:hAnsi="Times New Roman"/>
          <w:bCs/>
          <w:kern w:val="0"/>
          <w:sz w:val="28"/>
          <w:szCs w:val="28"/>
          <w14:ligatures w14:val="none"/>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B546F8D"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Комісією дисциплінарної </w:t>
      </w:r>
      <w:r w:rsidRPr="00C179AD">
        <w:rPr>
          <w:rFonts w:ascii="Times New Roman" w:eastAsia="Calibri" w:hAnsi="Times New Roman" w:cs="Times New Roman"/>
          <w:kern w:val="0"/>
          <w:sz w:val="28"/>
          <w:szCs w:val="28"/>
          <w14:ligatures w14:val="none"/>
        </w:rPr>
        <w:lastRenderedPageBreak/>
        <w:t xml:space="preserve">скарги, в якій містяться відомості про вчинення прокурором дисциплінарного проступку. </w:t>
      </w:r>
    </w:p>
    <w:p w14:paraId="2148661E"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18243F8"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D766E57"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3373D327"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2) дисциплінарна скарга є анонімною;</w:t>
      </w:r>
    </w:p>
    <w:p w14:paraId="7D7846F2"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0A46B292"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553D39DE"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8E1E7A5"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D80714A"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4387279B"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lastRenderedPageBreak/>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33074BBD" w14:textId="77777777" w:rsidR="0066661B" w:rsidRPr="00C179AD" w:rsidRDefault="0066661B" w:rsidP="0066661B">
      <w:pPr>
        <w:spacing w:before="120" w:after="120" w:line="240" w:lineRule="auto"/>
        <w:ind w:right="-284" w:firstLine="709"/>
        <w:jc w:val="both"/>
        <w:rPr>
          <w:rFonts w:ascii="Times New Roman" w:eastAsia="Calibri" w:hAnsi="Times New Roman" w:cs="Times New Roman"/>
          <w:b/>
          <w:kern w:val="0"/>
          <w:sz w:val="28"/>
          <w:szCs w:val="28"/>
          <w14:ligatures w14:val="none"/>
        </w:rPr>
      </w:pPr>
      <w:r w:rsidRPr="00C179AD">
        <w:rPr>
          <w:rFonts w:ascii="Times New Roman" w:eastAsia="Calibri" w:hAnsi="Times New Roman" w:cs="Times New Roman"/>
          <w:b/>
          <w:kern w:val="0"/>
          <w:sz w:val="28"/>
          <w:szCs w:val="28"/>
          <w14:ligatures w14:val="none"/>
        </w:rPr>
        <w:t>Оцінка встановлених обставин та мотиви прийнятого рішення</w:t>
      </w:r>
    </w:p>
    <w:p w14:paraId="39F150C0" w14:textId="03FB4813"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Дисциплінарна скарга </w:t>
      </w:r>
      <w:r w:rsidR="008A376B">
        <w:rPr>
          <w:rFonts w:ascii="Times New Roman" w:eastAsia="Calibri" w:hAnsi="Times New Roman" w:cs="Times New Roman"/>
          <w:kern w:val="0"/>
          <w:sz w:val="28"/>
          <w:szCs w:val="28"/>
          <w14:ligatures w14:val="none"/>
        </w:rPr>
        <w:t>ОСОБА 1</w:t>
      </w:r>
      <w:r w:rsidRPr="00C179AD">
        <w:rPr>
          <w:rFonts w:ascii="Times New Roman" w:eastAsia="Calibri" w:hAnsi="Times New Roman" w:cs="Times New Roman"/>
          <w:kern w:val="0"/>
          <w:sz w:val="28"/>
          <w:szCs w:val="28"/>
          <w14:ligatures w14:val="none"/>
        </w:rPr>
        <w:t xml:space="preserve"> стосується рішень, дій (бездіяльності) прокурора </w:t>
      </w:r>
      <w:proofErr w:type="spellStart"/>
      <w:r w:rsidRPr="00C179AD">
        <w:rPr>
          <w:rFonts w:ascii="Times New Roman" w:eastAsia="Calibri" w:hAnsi="Times New Roman" w:cs="Times New Roman"/>
          <w:kern w:val="0"/>
          <w:sz w:val="28"/>
          <w:szCs w:val="28"/>
          <w14:ligatures w14:val="none"/>
        </w:rPr>
        <w:t>Шатайла</w:t>
      </w:r>
      <w:proofErr w:type="spellEnd"/>
      <w:r w:rsidRPr="00C179AD">
        <w:rPr>
          <w:rFonts w:ascii="Times New Roman" w:eastAsia="Calibri" w:hAnsi="Times New Roman" w:cs="Times New Roman"/>
          <w:kern w:val="0"/>
          <w:sz w:val="28"/>
          <w:szCs w:val="28"/>
          <w14:ligatures w14:val="none"/>
        </w:rPr>
        <w:t xml:space="preserve"> К.В., вчинених (допущених) у межах кримінального процесу під час підтримання публічного обвинувачення в суді у кримінальному провадженні № </w:t>
      </w:r>
      <w:r w:rsidR="008A376B">
        <w:rPr>
          <w:rFonts w:ascii="Times New Roman" w:eastAsia="Calibri" w:hAnsi="Times New Roman" w:cs="Times New Roman"/>
          <w:kern w:val="0"/>
          <w:sz w:val="28"/>
          <w:szCs w:val="28"/>
          <w14:ligatures w14:val="none"/>
        </w:rPr>
        <w:t>(конфіденційна інформація)</w:t>
      </w:r>
      <w:r w:rsidRPr="00C179AD">
        <w:rPr>
          <w:rFonts w:ascii="Times New Roman" w:eastAsia="Calibri" w:hAnsi="Times New Roman" w:cs="Times New Roman"/>
          <w:kern w:val="0"/>
          <w:sz w:val="28"/>
          <w:szCs w:val="28"/>
          <w14:ligatures w14:val="none"/>
        </w:rPr>
        <w:t xml:space="preserve"> стосовно </w:t>
      </w:r>
      <w:r w:rsidR="008A376B">
        <w:rPr>
          <w:rFonts w:ascii="Times New Roman" w:eastAsia="Calibri" w:hAnsi="Times New Roman" w:cs="Times New Roman"/>
          <w:kern w:val="0"/>
          <w:sz w:val="28"/>
          <w:szCs w:val="28"/>
          <w14:ligatures w14:val="none"/>
        </w:rPr>
        <w:t>ОСОБА 1</w:t>
      </w:r>
      <w:r w:rsidRPr="00C179AD">
        <w:rPr>
          <w:rFonts w:ascii="Times New Roman" w:eastAsia="Calibri" w:hAnsi="Times New Roman" w:cs="Times New Roman"/>
          <w:kern w:val="0"/>
          <w:sz w:val="28"/>
          <w:szCs w:val="28"/>
          <w14:ligatures w14:val="none"/>
        </w:rPr>
        <w:t xml:space="preserve">. </w:t>
      </w:r>
    </w:p>
    <w:p w14:paraId="79B3AD57"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У зв’язку з цим необхідно зауважити таке.</w:t>
      </w:r>
    </w:p>
    <w:p w14:paraId="7D0DC967"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14F47CB7"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02613B8C"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67360CC6"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1F94FA80"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15AC091" w14:textId="77777777" w:rsidR="0066661B" w:rsidRPr="00C179AD" w:rsidRDefault="0066661B" w:rsidP="0066661B">
      <w:pPr>
        <w:spacing w:after="0" w:line="240" w:lineRule="auto"/>
        <w:ind w:right="-284" w:firstLine="709"/>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019A39C5" w14:textId="77777777" w:rsidR="0066661B" w:rsidRPr="00C179AD" w:rsidRDefault="0066661B" w:rsidP="0066661B">
      <w:pPr>
        <w:spacing w:after="0" w:line="240" w:lineRule="auto"/>
        <w:ind w:right="-284" w:firstLine="709"/>
        <w:jc w:val="both"/>
        <w:rPr>
          <w:rFonts w:ascii="Times New Roman" w:hAnsi="Times New Roman"/>
          <w:color w:val="000000"/>
          <w:kern w:val="0"/>
          <w:sz w:val="28"/>
          <w:szCs w:val="28"/>
          <w:lang w:eastAsia="uk-UA" w:bidi="uk-UA"/>
          <w14:ligatures w14:val="none"/>
        </w:rPr>
      </w:pPr>
      <w:r w:rsidRPr="00C179AD">
        <w:rPr>
          <w:rFonts w:ascii="Times New Roman" w:hAnsi="Times New Roman"/>
          <w:kern w:val="0"/>
          <w:sz w:val="28"/>
          <w:szCs w:val="28"/>
          <w14:ligatures w14:val="none"/>
        </w:rPr>
        <w:lastRenderedPageBreak/>
        <w:t xml:space="preserve">Окрім цього, член Комісії звертає увагу скаржника, </w:t>
      </w:r>
      <w:r w:rsidRPr="00C179AD">
        <w:rPr>
          <w:rFonts w:ascii="Times New Roman" w:hAnsi="Times New Roman"/>
          <w:color w:val="000000"/>
          <w:kern w:val="0"/>
          <w:sz w:val="28"/>
          <w:szCs w:val="28"/>
          <w:lang w:eastAsia="uk-UA" w:bidi="uk-UA"/>
          <w14:ligatures w14:val="none"/>
        </w:rPr>
        <w:t xml:space="preserve">що відповідно до статті 26 КПК України сторони кримінального провадження є вільними у використанні своїх прав у межах та у спосіб, передбачених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p>
    <w:p w14:paraId="14A6EBCC" w14:textId="77777777" w:rsidR="0066661B" w:rsidRPr="00C179AD" w:rsidRDefault="0066661B" w:rsidP="0066661B">
      <w:pPr>
        <w:spacing w:after="0" w:line="240" w:lineRule="auto"/>
        <w:ind w:right="-284" w:firstLine="567"/>
        <w:jc w:val="both"/>
        <w:rPr>
          <w:rFonts w:ascii="Times New Roman" w:eastAsia="Calibri" w:hAnsi="Times New Roman" w:cs="Times New Roman"/>
          <w:color w:val="000000"/>
          <w:kern w:val="0"/>
          <w:sz w:val="28"/>
          <w:szCs w:val="28"/>
          <w:lang w:eastAsia="uk-UA" w:bidi="uk-UA"/>
          <w14:ligatures w14:val="none"/>
        </w:rPr>
      </w:pPr>
      <w:r w:rsidRPr="00C179AD">
        <w:rPr>
          <w:rFonts w:ascii="Times New Roman" w:eastAsia="Calibri" w:hAnsi="Times New Roman" w:cs="Times New Roman"/>
          <w:color w:val="000000"/>
          <w:kern w:val="0"/>
          <w:sz w:val="28"/>
          <w:szCs w:val="28"/>
          <w:lang w:eastAsia="uk-UA" w:bidi="uk-UA"/>
          <w14:ligatures w14:val="none"/>
        </w:rPr>
        <w:t xml:space="preserve">Відповідно до частини 1 статті 94 КПК України суд при розгляді справи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оцінює кожний аргумент сторони з точки зору його обґрунтованості, кожний поданий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62B0B18C" w14:textId="77777777" w:rsidR="0066661B" w:rsidRPr="00C179AD" w:rsidRDefault="0066661B" w:rsidP="0066661B">
      <w:pPr>
        <w:spacing w:after="0" w:line="240" w:lineRule="auto"/>
        <w:ind w:right="-284" w:firstLine="567"/>
        <w:jc w:val="both"/>
        <w:rPr>
          <w:rFonts w:ascii="Times New Roman" w:eastAsia="Calibri" w:hAnsi="Times New Roman" w:cs="Times New Roman"/>
          <w:color w:val="000000"/>
          <w:kern w:val="0"/>
          <w:sz w:val="28"/>
          <w:szCs w:val="28"/>
          <w:lang w:eastAsia="uk-UA" w:bidi="uk-UA"/>
          <w14:ligatures w14:val="none"/>
        </w:rPr>
      </w:pPr>
      <w:r w:rsidRPr="00C179AD">
        <w:rPr>
          <w:rFonts w:ascii="Times New Roman" w:eastAsia="Calibri" w:hAnsi="Times New Roman" w:cs="Times New Roman"/>
          <w:color w:val="000000"/>
          <w:kern w:val="0"/>
          <w:sz w:val="28"/>
          <w:szCs w:val="28"/>
          <w:lang w:eastAsia="uk-UA" w:bidi="uk-UA"/>
          <w14:ligatures w14:val="none"/>
        </w:rPr>
        <w:t xml:space="preserve">Прокурор відповідно до положень статті 291 КПК України при затвердженні / складанні обвинувального </w:t>
      </w:r>
      <w:proofErr w:type="spellStart"/>
      <w:r w:rsidRPr="00C179AD">
        <w:rPr>
          <w:rFonts w:ascii="Times New Roman" w:eastAsia="Calibri" w:hAnsi="Times New Roman" w:cs="Times New Roman"/>
          <w:color w:val="000000"/>
          <w:kern w:val="0"/>
          <w:sz w:val="28"/>
          <w:szCs w:val="28"/>
          <w:lang w:eastAsia="uk-UA" w:bidi="uk-UA"/>
          <w14:ligatures w14:val="none"/>
        </w:rPr>
        <w:t>акта</w:t>
      </w:r>
      <w:proofErr w:type="spellEnd"/>
      <w:r w:rsidRPr="00C179AD">
        <w:rPr>
          <w:rFonts w:ascii="Times New Roman" w:eastAsia="Calibri" w:hAnsi="Times New Roman" w:cs="Times New Roman"/>
          <w:color w:val="000000"/>
          <w:kern w:val="0"/>
          <w:sz w:val="28"/>
          <w:szCs w:val="28"/>
          <w:lang w:eastAsia="uk-UA" w:bidi="uk-UA"/>
          <w14:ligatures w14:val="none"/>
        </w:rPr>
        <w:t xml:space="preserve"> зобов’язаний у тому числі викласти фактичні обставини кримінального правопорушення, які вважає встановленими, правову кваліфікацію кримінального правопорушення з посиланням на положення закону і статті (частини статті) закону України про кримінальну відповідальність, однак рішення за результатами розгляду справи  приймає виключно суд. </w:t>
      </w:r>
    </w:p>
    <w:p w14:paraId="2F98354B" w14:textId="77777777" w:rsidR="0066661B" w:rsidRPr="00C179AD" w:rsidRDefault="0066661B" w:rsidP="0066661B">
      <w:pP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Враховуючи вище викладене Комісія не наділена повноваженнями надавати оцінку обґрунтованості затвердженого / складеного прокурором обвинувального </w:t>
      </w:r>
      <w:proofErr w:type="spellStart"/>
      <w:r w:rsidRPr="00C179AD">
        <w:rPr>
          <w:rFonts w:ascii="Times New Roman" w:eastAsia="Calibri" w:hAnsi="Times New Roman" w:cs="Times New Roman"/>
          <w:kern w:val="0"/>
          <w:sz w:val="28"/>
          <w:szCs w:val="28"/>
          <w14:ligatures w14:val="none"/>
        </w:rPr>
        <w:t>акта</w:t>
      </w:r>
      <w:proofErr w:type="spellEnd"/>
      <w:r w:rsidRPr="00C179AD">
        <w:rPr>
          <w:rFonts w:ascii="Times New Roman" w:eastAsia="Calibri" w:hAnsi="Times New Roman" w:cs="Times New Roman"/>
          <w:kern w:val="0"/>
          <w:sz w:val="28"/>
          <w:szCs w:val="28"/>
          <w14:ligatures w14:val="none"/>
        </w:rPr>
        <w:t xml:space="preserve"> у конкретному кримінальному провадженні, інакше такі дії можуть бути розцінені як втручання у процесуальну діяльність прокурора.</w:t>
      </w:r>
    </w:p>
    <w:p w14:paraId="7D414FEA"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З приводу тверджень скаржника про упереджене ставлення до нього прокурора </w:t>
      </w:r>
      <w:proofErr w:type="spellStart"/>
      <w:r w:rsidRPr="00C179AD">
        <w:rPr>
          <w:rFonts w:ascii="Times New Roman" w:eastAsia="Calibri" w:hAnsi="Times New Roman" w:cs="Times New Roman"/>
          <w:kern w:val="0"/>
          <w:sz w:val="28"/>
          <w:szCs w:val="28"/>
          <w14:ligatures w14:val="none"/>
        </w:rPr>
        <w:t>Шатайла</w:t>
      </w:r>
      <w:proofErr w:type="spellEnd"/>
      <w:r w:rsidRPr="00C179AD">
        <w:rPr>
          <w:rFonts w:ascii="Times New Roman" w:eastAsia="Calibri" w:hAnsi="Times New Roman" w:cs="Times New Roman"/>
          <w:kern w:val="0"/>
          <w:sz w:val="28"/>
          <w:szCs w:val="28"/>
          <w14:ligatures w14:val="none"/>
        </w:rPr>
        <w:t xml:space="preserve"> К.В., затягування судового розгляду слід зазначити таке.</w:t>
      </w:r>
    </w:p>
    <w:p w14:paraId="4DA3C3C3"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hAnsi="Times New Roman" w:cs="Times New Roman"/>
          <w:kern w:val="0"/>
          <w:sz w:val="28"/>
          <w:szCs w:val="28"/>
          <w14:ligatures w14:val="none"/>
        </w:rPr>
        <w:t>Пунктом 13 частини 3 статті 42 КПК України встановлено право обвинуваченого заявляти відводи, зокрема прокурору, якщо існують сумніви в його неупередженості. Вирішення питання про відвід прокурора під час судового розгляду відноситься до компетенції суду, який розглядає справу</w:t>
      </w:r>
    </w:p>
    <w:p w14:paraId="1E99DE24"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hAnsi="Times New Roman" w:cs="Times New Roman"/>
          <w:color w:val="0A0A0A"/>
          <w:kern w:val="0"/>
          <w:sz w:val="28"/>
          <w:szCs w:val="28"/>
          <w:shd w:val="clear" w:color="auto" w:fill="FFFFFF"/>
          <w14:ligatures w14:val="none"/>
        </w:rPr>
      </w:pPr>
      <w:r w:rsidRPr="00C179AD">
        <w:rPr>
          <w:rFonts w:ascii="Times New Roman" w:hAnsi="Times New Roman" w:cs="Times New Roman"/>
          <w:color w:val="0A0A0A"/>
          <w:kern w:val="0"/>
          <w:sz w:val="28"/>
          <w:szCs w:val="28"/>
          <w:shd w:val="clear" w:color="auto" w:fill="FFFFFF"/>
          <w14:ligatures w14:val="none"/>
        </w:rPr>
        <w:t xml:space="preserve">Проведення судового провадження у розумні строки, а також контроль за дотриманням права на захист під час судового провадження в Україні, згідно з КПК України, забезпечує суд, керуючись загальними засадами (статті 20, 28 КПК України) та статтею 321 КПК України, </w:t>
      </w:r>
      <w:bookmarkStart w:id="7" w:name="_Hlk227241566"/>
      <w:r w:rsidRPr="00C179AD">
        <w:rPr>
          <w:rFonts w:ascii="Times New Roman" w:hAnsi="Times New Roman" w:cs="Times New Roman"/>
          <w:color w:val="0A0A0A"/>
          <w:kern w:val="0"/>
          <w:sz w:val="28"/>
          <w:szCs w:val="28"/>
          <w:shd w:val="clear" w:color="auto" w:fill="FFFFFF"/>
          <w14:ligatures w14:val="none"/>
        </w:rPr>
        <w:t>що визначає повноваження головуючого судді, який керує ходом судового засідання, забезпечує порядок, дотримання послідовності дій та прав учасників, спрямовуючи розгляд на з’ясування всіх обставин справи. Ця стаття є ключовою для організації судового розгляду, що забезпечує рівність сторін та неупередженість суду.</w:t>
      </w:r>
      <w:bookmarkEnd w:id="7"/>
    </w:p>
    <w:p w14:paraId="0FEBDDCD"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Разом з тим скаржником до дисциплінарної скарги не долучено судових рішень про визнання неправомірними дій прокурора </w:t>
      </w:r>
      <w:proofErr w:type="spellStart"/>
      <w:r w:rsidRPr="00C179AD">
        <w:rPr>
          <w:rFonts w:ascii="Times New Roman" w:eastAsia="Calibri" w:hAnsi="Times New Roman" w:cs="Times New Roman"/>
          <w:kern w:val="0"/>
          <w:sz w:val="28"/>
          <w:szCs w:val="28"/>
          <w14:ligatures w14:val="none"/>
        </w:rPr>
        <w:t>Шатайла</w:t>
      </w:r>
      <w:proofErr w:type="spellEnd"/>
      <w:r w:rsidRPr="00C179AD">
        <w:rPr>
          <w:rFonts w:ascii="Times New Roman" w:eastAsia="Calibri" w:hAnsi="Times New Roman" w:cs="Times New Roman"/>
          <w:kern w:val="0"/>
          <w:sz w:val="28"/>
          <w:szCs w:val="28"/>
          <w14:ligatures w14:val="none"/>
        </w:rPr>
        <w:t xml:space="preserve"> К.В. Відсутнє й відповідне звернення суду Комісії у передбаченому КПК України порядку. </w:t>
      </w:r>
    </w:p>
    <w:p w14:paraId="66A8C954"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За наведених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14:paraId="74407CC5"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hAnsi="Times New Roman"/>
          <w:kern w:val="0"/>
          <w:sz w:val="28"/>
          <w:szCs w:val="28"/>
          <w14:ligatures w14:val="none"/>
        </w:rPr>
      </w:pPr>
      <w:r w:rsidRPr="00C179AD">
        <w:rPr>
          <w:rFonts w:ascii="Times New Roman" w:hAnsi="Times New Roman"/>
          <w:kern w:val="0"/>
          <w:sz w:val="28"/>
          <w:szCs w:val="28"/>
          <w14:ligatures w14:val="none"/>
        </w:rPr>
        <w:lastRenderedPageBreak/>
        <w:t>Порушені  скаржником у дисциплінарній скарзі питання перебувають у виключній компетенції учасників судового провадження.</w:t>
      </w:r>
    </w:p>
    <w:p w14:paraId="68FF88ED"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Незгода учасника процесу із рішеннями (діями) прокурора не може автоматично мати наслідком його дисциплінарну відповідальність.</w:t>
      </w:r>
    </w:p>
    <w:p w14:paraId="2E34D393"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3BA58253"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7856E69" w14:textId="76A16AC6"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Також дисциплінарна скарга не містить даних, які б свідчили про вчинення прокурором </w:t>
      </w:r>
      <w:proofErr w:type="spellStart"/>
      <w:r w:rsidRPr="00C179AD">
        <w:rPr>
          <w:rFonts w:ascii="Times New Roman" w:eastAsia="Calibri" w:hAnsi="Times New Roman" w:cs="Times New Roman"/>
          <w:kern w:val="0"/>
          <w:sz w:val="28"/>
          <w:szCs w:val="28"/>
          <w14:ligatures w14:val="none"/>
        </w:rPr>
        <w:t>Шатайлом</w:t>
      </w:r>
      <w:proofErr w:type="spellEnd"/>
      <w:r w:rsidR="00606ABE">
        <w:rPr>
          <w:rFonts w:ascii="Times New Roman" w:eastAsia="Calibri" w:hAnsi="Times New Roman" w:cs="Times New Roman"/>
          <w:kern w:val="0"/>
          <w:sz w:val="28"/>
          <w:szCs w:val="28"/>
          <w14:ligatures w14:val="none"/>
        </w:rPr>
        <w:t> </w:t>
      </w:r>
      <w:r w:rsidRPr="00C179AD">
        <w:rPr>
          <w:rFonts w:ascii="Times New Roman" w:eastAsia="Calibri" w:hAnsi="Times New Roman" w:cs="Times New Roman"/>
          <w:kern w:val="0"/>
          <w:sz w:val="28"/>
          <w:szCs w:val="28"/>
          <w14:ligatures w14:val="none"/>
        </w:rPr>
        <w:t>К.В.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4E99E31"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016694CC"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5767052A"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263DF8CC"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327E7590"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3870EBC8"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Наведені у дисциплінарній скарзі дії прокурора </w:t>
      </w:r>
      <w:proofErr w:type="spellStart"/>
      <w:r w:rsidRPr="00C179AD">
        <w:rPr>
          <w:rFonts w:ascii="Times New Roman" w:eastAsia="Calibri" w:hAnsi="Times New Roman" w:cs="Times New Roman"/>
          <w:kern w:val="0"/>
          <w:sz w:val="28"/>
          <w:szCs w:val="28"/>
          <w14:ligatures w14:val="none"/>
        </w:rPr>
        <w:t>Шатайла</w:t>
      </w:r>
      <w:proofErr w:type="spellEnd"/>
      <w:r>
        <w:rPr>
          <w:rFonts w:ascii="Times New Roman" w:eastAsia="Calibri" w:hAnsi="Times New Roman" w:cs="Times New Roman"/>
          <w:kern w:val="0"/>
          <w:sz w:val="28"/>
          <w:szCs w:val="28"/>
          <w14:ligatures w14:val="none"/>
        </w:rPr>
        <w:t> </w:t>
      </w:r>
      <w:r w:rsidRPr="00C179AD">
        <w:rPr>
          <w:rFonts w:ascii="Times New Roman" w:eastAsia="Calibri" w:hAnsi="Times New Roman" w:cs="Times New Roman"/>
          <w:kern w:val="0"/>
          <w:sz w:val="28"/>
          <w:szCs w:val="28"/>
          <w14:ligatures w14:val="none"/>
        </w:rPr>
        <w:t>К.В.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5F1222A8"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Інші мотиви та аргументи скаржника зводяться до тлумачення норм </w:t>
      </w:r>
      <w:r w:rsidRPr="00C179AD">
        <w:rPr>
          <w:rFonts w:ascii="Times New Roman" w:eastAsia="Calibri" w:hAnsi="Times New Roman" w:cs="Times New Roman"/>
          <w:kern w:val="0"/>
          <w:sz w:val="28"/>
          <w:szCs w:val="28"/>
          <w14:ligatures w14:val="none"/>
        </w:rPr>
        <w:lastRenderedPageBreak/>
        <w:t>законодавства з посиланням на власну оцінку обставин справи.</w:t>
      </w:r>
    </w:p>
    <w:p w14:paraId="55C8806A"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07F3463E"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Із наведених скаржником доводів не вбачається, що </w:t>
      </w:r>
      <w:proofErr w:type="spellStart"/>
      <w:r w:rsidRPr="00C179AD">
        <w:rPr>
          <w:rFonts w:ascii="Times New Roman" w:eastAsia="Calibri" w:hAnsi="Times New Roman" w:cs="Times New Roman"/>
          <w:kern w:val="0"/>
          <w:sz w:val="28"/>
          <w:szCs w:val="28"/>
          <w14:ligatures w14:val="none"/>
        </w:rPr>
        <w:t>Шатайлом</w:t>
      </w:r>
      <w:proofErr w:type="spellEnd"/>
      <w:r w:rsidRPr="00C179AD">
        <w:rPr>
          <w:rFonts w:ascii="Times New Roman" w:eastAsia="Calibri" w:hAnsi="Times New Roman" w:cs="Times New Roman"/>
          <w:kern w:val="0"/>
          <w:sz w:val="28"/>
          <w:szCs w:val="28"/>
          <w14:ligatures w14:val="none"/>
        </w:rPr>
        <w:t xml:space="preserve"> К.В.  умисно чи внаслідок недбалості допущено порушення норм законодавства.</w:t>
      </w:r>
    </w:p>
    <w:p w14:paraId="1ADA62EF"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дисциплінарній скарзі, без отримання необхідних відомостей від скаржника та ухвалювати рішення на підставі неперевірених обставин.</w:t>
      </w:r>
    </w:p>
    <w:p w14:paraId="47123D52"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C179AD">
        <w:rPr>
          <w:rFonts w:ascii="Times New Roman" w:eastAsia="Calibri" w:hAnsi="Times New Roman" w:cs="Times New Roman"/>
          <w:kern w:val="0"/>
          <w:sz w:val="28"/>
          <w:szCs w:val="28"/>
          <w14:ligatures w14:val="none"/>
        </w:rPr>
        <w:t>Шатайла</w:t>
      </w:r>
      <w:proofErr w:type="spellEnd"/>
      <w:r w:rsidRPr="00C179AD">
        <w:rPr>
          <w:rFonts w:ascii="Times New Roman" w:eastAsia="Calibri" w:hAnsi="Times New Roman" w:cs="Times New Roman"/>
          <w:kern w:val="0"/>
          <w:sz w:val="28"/>
          <w:szCs w:val="28"/>
          <w14:ligatures w14:val="none"/>
        </w:rPr>
        <w:t xml:space="preserve"> К.В., тому приходжу до висновку про необхідність відмови у відкритті дисциплінарного провадження.</w:t>
      </w:r>
    </w:p>
    <w:p w14:paraId="21C74C1B" w14:textId="77777777" w:rsidR="0066661B" w:rsidRPr="00C179AD" w:rsidRDefault="0066661B" w:rsidP="0066661B">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C179AD">
        <w:rPr>
          <w:rFonts w:ascii="Times New Roman" w:eastAsia="Calibri" w:hAnsi="Times New Roman" w:cs="Times New Roman"/>
          <w:kern w:val="0"/>
          <w:sz w:val="28"/>
          <w:szCs w:val="28"/>
          <w14:ligatures w14:val="none"/>
        </w:rPr>
        <w:t>Керуючись статтями 44 – 46 Закону № 1697-</w:t>
      </w:r>
      <w:r w:rsidRPr="00C179AD">
        <w:rPr>
          <w:rFonts w:ascii="Times New Roman" w:eastAsia="Calibri" w:hAnsi="Times New Roman" w:cs="Times New Roman"/>
          <w:kern w:val="0"/>
          <w:sz w:val="28"/>
          <w:szCs w:val="28"/>
          <w:lang w:val="en-US"/>
          <w14:ligatures w14:val="none"/>
        </w:rPr>
        <w:t>VII</w:t>
      </w:r>
      <w:r w:rsidRPr="00C179AD">
        <w:rPr>
          <w:rFonts w:ascii="Times New Roman" w:eastAsia="Calibri" w:hAnsi="Times New Roman" w:cs="Times New Roman"/>
          <w:kern w:val="0"/>
          <w:sz w:val="28"/>
          <w:szCs w:val="28"/>
          <w14:ligatures w14:val="none"/>
        </w:rPr>
        <w:t xml:space="preserve">, пунктами 28, 62, 98 Положення про порядок роботи відповідного органу, що здійснює дисциплінарне провадження, </w:t>
      </w:r>
    </w:p>
    <w:p w14:paraId="75BF6F10" w14:textId="77777777" w:rsidR="0066661B" w:rsidRPr="00C179AD" w:rsidRDefault="0066661B" w:rsidP="0066661B">
      <w:pPr>
        <w:widowControl w:val="0"/>
        <w:pBdr>
          <w:bottom w:val="single" w:sz="12" w:space="12" w:color="FFFFFF"/>
        </w:pBdr>
        <w:spacing w:before="240" w:after="240" w:line="240" w:lineRule="auto"/>
        <w:ind w:right="-284"/>
        <w:jc w:val="center"/>
        <w:rPr>
          <w:rFonts w:ascii="Times New Roman" w:hAnsi="Times New Roman" w:cs="Times New Roman"/>
          <w:b/>
          <w:kern w:val="0"/>
          <w:sz w:val="28"/>
          <w:szCs w:val="28"/>
          <w:lang w:eastAsia="ru-RU"/>
          <w14:ligatures w14:val="none"/>
        </w:rPr>
      </w:pPr>
      <w:r w:rsidRPr="00C179AD">
        <w:rPr>
          <w:rFonts w:ascii="Times New Roman" w:hAnsi="Times New Roman" w:cs="Times New Roman"/>
          <w:b/>
          <w:kern w:val="0"/>
          <w:sz w:val="28"/>
          <w:szCs w:val="28"/>
          <w:lang w:eastAsia="ru-RU"/>
          <w14:ligatures w14:val="none"/>
        </w:rPr>
        <w:t>В И Р І Ш И Л А:</w:t>
      </w:r>
    </w:p>
    <w:p w14:paraId="4C14AF0D" w14:textId="77777777" w:rsidR="0066661B" w:rsidRPr="00C179AD" w:rsidRDefault="0066661B" w:rsidP="0066661B">
      <w:pPr>
        <w:widowControl w:val="0"/>
        <w:pBdr>
          <w:bottom w:val="single" w:sz="12" w:space="12" w:color="FFFFFF"/>
        </w:pBdr>
        <w:spacing w:after="0" w:line="240" w:lineRule="auto"/>
        <w:ind w:right="-284" w:firstLine="708"/>
        <w:jc w:val="both"/>
        <w:rPr>
          <w:rFonts w:ascii="Times New Roman" w:hAnsi="Times New Roman" w:cs="Times New Roman"/>
          <w:kern w:val="0"/>
          <w:sz w:val="28"/>
          <w:szCs w:val="28"/>
          <w:lang w:eastAsia="ru-RU"/>
          <w14:ligatures w14:val="none"/>
        </w:rPr>
      </w:pPr>
      <w:r w:rsidRPr="00C179AD">
        <w:rPr>
          <w:rFonts w:ascii="Times New Roman" w:hAnsi="Times New Roman" w:cs="Times New Roman"/>
          <w:kern w:val="0"/>
          <w:sz w:val="28"/>
          <w:szCs w:val="28"/>
          <w:lang w:eastAsia="ru-RU"/>
          <w14:ligatures w14:val="none"/>
        </w:rPr>
        <w:t xml:space="preserve">Відмовити у відкритті дисциплінарного провадження стосовно прокурора  </w:t>
      </w:r>
      <w:proofErr w:type="spellStart"/>
      <w:r w:rsidRPr="00C179AD">
        <w:rPr>
          <w:rFonts w:ascii="Times New Roman" w:hAnsi="Times New Roman" w:cs="Times New Roman"/>
          <w:kern w:val="0"/>
          <w:sz w:val="28"/>
          <w:szCs w:val="28"/>
          <w:lang w:eastAsia="ru-RU"/>
          <w14:ligatures w14:val="none"/>
        </w:rPr>
        <w:t>Немишлянської</w:t>
      </w:r>
      <w:proofErr w:type="spellEnd"/>
      <w:r w:rsidRPr="00C179AD">
        <w:rPr>
          <w:rFonts w:ascii="Times New Roman" w:hAnsi="Times New Roman" w:cs="Times New Roman"/>
          <w:kern w:val="0"/>
          <w:sz w:val="28"/>
          <w:szCs w:val="28"/>
          <w:lang w:eastAsia="ru-RU"/>
          <w14:ligatures w14:val="none"/>
        </w:rPr>
        <w:t xml:space="preserve"> окружної прокуратури м. Харкова Харківської області  </w:t>
      </w:r>
      <w:proofErr w:type="spellStart"/>
      <w:r w:rsidRPr="00C179AD">
        <w:rPr>
          <w:rFonts w:ascii="Times New Roman" w:hAnsi="Times New Roman" w:cs="Times New Roman"/>
          <w:kern w:val="0"/>
          <w:sz w:val="28"/>
          <w:szCs w:val="28"/>
          <w:lang w:eastAsia="ru-RU"/>
          <w14:ligatures w14:val="none"/>
        </w:rPr>
        <w:t>Шатайла</w:t>
      </w:r>
      <w:proofErr w:type="spellEnd"/>
      <w:r w:rsidRPr="00C179AD">
        <w:rPr>
          <w:rFonts w:ascii="Times New Roman" w:hAnsi="Times New Roman" w:cs="Times New Roman"/>
          <w:kern w:val="0"/>
          <w:sz w:val="28"/>
          <w:szCs w:val="28"/>
          <w:lang w:eastAsia="ru-RU"/>
          <w14:ligatures w14:val="none"/>
        </w:rPr>
        <w:t xml:space="preserve"> К.В. </w:t>
      </w:r>
    </w:p>
    <w:p w14:paraId="508C5179" w14:textId="77777777" w:rsidR="0066661B" w:rsidRPr="00C179AD" w:rsidRDefault="0066661B" w:rsidP="0066661B">
      <w:pPr>
        <w:widowControl w:val="0"/>
        <w:pBdr>
          <w:bottom w:val="single" w:sz="12" w:space="12" w:color="FFFFFF"/>
        </w:pBdr>
        <w:spacing w:before="120" w:after="0" w:line="240" w:lineRule="auto"/>
        <w:ind w:right="-284" w:firstLine="709"/>
        <w:jc w:val="both"/>
        <w:rPr>
          <w:rFonts w:ascii="Times New Roman" w:hAnsi="Times New Roman" w:cs="Times New Roman"/>
          <w:kern w:val="0"/>
          <w:sz w:val="28"/>
          <w:szCs w:val="28"/>
          <w:lang w:eastAsia="ru-RU"/>
          <w14:ligatures w14:val="none"/>
        </w:rPr>
      </w:pPr>
      <w:r w:rsidRPr="00C179AD">
        <w:rPr>
          <w:rFonts w:ascii="Times New Roman" w:hAnsi="Times New Roman" w:cs="Times New Roman"/>
          <w:kern w:val="0"/>
          <w:sz w:val="28"/>
          <w:szCs w:val="28"/>
          <w:lang w:eastAsia="ru-RU"/>
          <w14:ligatures w14:val="none"/>
        </w:rPr>
        <w:t>Рішення направити скаржнику та прокурору.</w:t>
      </w:r>
    </w:p>
    <w:p w14:paraId="321E814C" w14:textId="77777777" w:rsidR="0066661B" w:rsidRPr="00C179AD" w:rsidRDefault="0066661B" w:rsidP="0066661B">
      <w:pPr>
        <w:spacing w:after="0" w:line="240" w:lineRule="auto"/>
        <w:ind w:right="-284"/>
        <w:jc w:val="both"/>
        <w:rPr>
          <w:rFonts w:ascii="Times New Roman" w:hAnsi="Times New Roman" w:cs="Times New Roman"/>
          <w:b/>
          <w:kern w:val="0"/>
          <w:sz w:val="28"/>
          <w:szCs w:val="28"/>
          <w:lang w:eastAsia="ru-RU"/>
          <w14:ligatures w14:val="none"/>
        </w:rPr>
      </w:pPr>
    </w:p>
    <w:p w14:paraId="5753217E" w14:textId="77777777" w:rsidR="0066661B" w:rsidRPr="00C179AD" w:rsidRDefault="0066661B" w:rsidP="0066661B">
      <w:pPr>
        <w:spacing w:after="0" w:line="240" w:lineRule="auto"/>
        <w:ind w:right="-284"/>
        <w:jc w:val="both"/>
        <w:rPr>
          <w:rFonts w:ascii="Times New Roman" w:hAnsi="Times New Roman" w:cs="Times New Roman"/>
          <w:b/>
          <w:kern w:val="0"/>
          <w:sz w:val="28"/>
          <w:szCs w:val="28"/>
          <w:lang w:eastAsia="ru-RU"/>
          <w14:ligatures w14:val="none"/>
        </w:rPr>
      </w:pPr>
      <w:r w:rsidRPr="00C179AD">
        <w:rPr>
          <w:rFonts w:ascii="Times New Roman" w:hAnsi="Times New Roman" w:cs="Times New Roman"/>
          <w:b/>
          <w:kern w:val="0"/>
          <w:sz w:val="28"/>
          <w:szCs w:val="28"/>
          <w:lang w:eastAsia="ru-RU"/>
          <w14:ligatures w14:val="none"/>
        </w:rPr>
        <w:t xml:space="preserve">Член Кваліфікаційно-дисциплінарної </w:t>
      </w:r>
    </w:p>
    <w:p w14:paraId="2B38B34B" w14:textId="73EA6608" w:rsidR="0066661B" w:rsidRPr="00C179AD" w:rsidRDefault="0066661B" w:rsidP="0066661B">
      <w:pPr>
        <w:spacing w:after="0" w:line="240" w:lineRule="auto"/>
        <w:ind w:right="-284"/>
        <w:jc w:val="both"/>
        <w:rPr>
          <w:rFonts w:ascii="Times New Roman" w:hAnsi="Times New Roman" w:cs="Times New Roman"/>
          <w:b/>
          <w:kern w:val="0"/>
          <w:sz w:val="28"/>
          <w:szCs w:val="28"/>
          <w:lang w:eastAsia="ru-RU"/>
          <w14:ligatures w14:val="none"/>
        </w:rPr>
      </w:pPr>
      <w:r w:rsidRPr="00C179AD">
        <w:rPr>
          <w:rFonts w:ascii="Times New Roman" w:hAnsi="Times New Roman" w:cs="Times New Roman"/>
          <w:b/>
          <w:kern w:val="0"/>
          <w:sz w:val="28"/>
          <w:szCs w:val="28"/>
          <w:lang w:eastAsia="ru-RU"/>
          <w14:ligatures w14:val="none"/>
        </w:rPr>
        <w:t xml:space="preserve">комісії прокурорів </w:t>
      </w:r>
      <w:r w:rsidRPr="00C179AD">
        <w:rPr>
          <w:rFonts w:ascii="Times New Roman" w:hAnsi="Times New Roman" w:cs="Times New Roman"/>
          <w:b/>
          <w:kern w:val="0"/>
          <w:sz w:val="28"/>
          <w:szCs w:val="28"/>
          <w:lang w:eastAsia="ru-RU"/>
          <w14:ligatures w14:val="none"/>
        </w:rPr>
        <w:tab/>
      </w:r>
      <w:r w:rsidRPr="00C179AD">
        <w:rPr>
          <w:rFonts w:ascii="Times New Roman" w:hAnsi="Times New Roman" w:cs="Times New Roman"/>
          <w:b/>
          <w:kern w:val="0"/>
          <w:sz w:val="28"/>
          <w:szCs w:val="28"/>
          <w:lang w:eastAsia="ru-RU"/>
          <w14:ligatures w14:val="none"/>
        </w:rPr>
        <w:tab/>
      </w:r>
      <w:r w:rsidRPr="00C179AD">
        <w:rPr>
          <w:rFonts w:ascii="Times New Roman" w:hAnsi="Times New Roman" w:cs="Times New Roman"/>
          <w:b/>
          <w:kern w:val="0"/>
          <w:sz w:val="28"/>
          <w:szCs w:val="28"/>
          <w:lang w:eastAsia="ru-RU"/>
          <w14:ligatures w14:val="none"/>
        </w:rPr>
        <w:tab/>
      </w:r>
      <w:r w:rsidRPr="00C179AD">
        <w:rPr>
          <w:rFonts w:ascii="Times New Roman" w:hAnsi="Times New Roman" w:cs="Times New Roman"/>
          <w:b/>
          <w:kern w:val="0"/>
          <w:sz w:val="28"/>
          <w:szCs w:val="28"/>
          <w:lang w:eastAsia="ru-RU"/>
          <w14:ligatures w14:val="none"/>
        </w:rPr>
        <w:tab/>
      </w:r>
      <w:r w:rsidRPr="00C179AD">
        <w:rPr>
          <w:rFonts w:ascii="Times New Roman" w:hAnsi="Times New Roman" w:cs="Times New Roman"/>
          <w:b/>
          <w:kern w:val="0"/>
          <w:sz w:val="28"/>
          <w:szCs w:val="28"/>
          <w:lang w:eastAsia="ru-RU"/>
          <w14:ligatures w14:val="none"/>
        </w:rPr>
        <w:tab/>
        <w:t xml:space="preserve">                   </w:t>
      </w:r>
      <w:r w:rsidR="00606ABE">
        <w:rPr>
          <w:rFonts w:ascii="Times New Roman" w:hAnsi="Times New Roman" w:cs="Times New Roman"/>
          <w:b/>
          <w:kern w:val="0"/>
          <w:sz w:val="28"/>
          <w:szCs w:val="28"/>
          <w:lang w:eastAsia="ru-RU"/>
          <w14:ligatures w14:val="none"/>
        </w:rPr>
        <w:t xml:space="preserve">        </w:t>
      </w:r>
      <w:r w:rsidRPr="00C179AD">
        <w:rPr>
          <w:rFonts w:ascii="Times New Roman" w:hAnsi="Times New Roman" w:cs="Times New Roman"/>
          <w:b/>
          <w:kern w:val="0"/>
          <w:sz w:val="28"/>
          <w:szCs w:val="28"/>
          <w:lang w:eastAsia="ru-RU"/>
          <w14:ligatures w14:val="none"/>
        </w:rPr>
        <w:t>Ніна ГАРБУЗА</w:t>
      </w:r>
    </w:p>
    <w:p w14:paraId="1B023759" w14:textId="77777777" w:rsidR="00A56FA2" w:rsidRDefault="00A56FA2">
      <w:pPr>
        <w:ind w:right="-284"/>
      </w:pPr>
    </w:p>
    <w:sectPr w:rsidR="00A56FA2" w:rsidSect="00506681">
      <w:headerReference w:type="default" r:id="rId7"/>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8BE7" w14:textId="77777777" w:rsidR="00C377F7" w:rsidRDefault="00C377F7" w:rsidP="00FA0A4B">
      <w:pPr>
        <w:spacing w:after="0" w:line="240" w:lineRule="auto"/>
      </w:pPr>
      <w:r>
        <w:separator/>
      </w:r>
    </w:p>
  </w:endnote>
  <w:endnote w:type="continuationSeparator" w:id="0">
    <w:p w14:paraId="68145E32" w14:textId="77777777" w:rsidR="00C377F7" w:rsidRDefault="00C377F7" w:rsidP="00FA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AAAE0" w14:textId="77777777" w:rsidR="00C377F7" w:rsidRDefault="00C377F7" w:rsidP="00FA0A4B">
      <w:pPr>
        <w:spacing w:after="0" w:line="240" w:lineRule="auto"/>
      </w:pPr>
      <w:r>
        <w:separator/>
      </w:r>
    </w:p>
  </w:footnote>
  <w:footnote w:type="continuationSeparator" w:id="0">
    <w:p w14:paraId="3725434B" w14:textId="77777777" w:rsidR="00C377F7" w:rsidRDefault="00C377F7" w:rsidP="00FA0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437916"/>
      <w:docPartObj>
        <w:docPartGallery w:val="Page Numbers (Top of Page)"/>
        <w:docPartUnique/>
      </w:docPartObj>
    </w:sdtPr>
    <w:sdtContent>
      <w:p w14:paraId="12955165" w14:textId="5842C2B3" w:rsidR="00FA0A4B" w:rsidRDefault="00FA0A4B">
        <w:pPr>
          <w:pStyle w:val="ae"/>
          <w:jc w:val="center"/>
        </w:pPr>
        <w:r>
          <w:fldChar w:fldCharType="begin"/>
        </w:r>
        <w:r>
          <w:instrText>PAGE   \* MERGEFORMAT</w:instrText>
        </w:r>
        <w:r>
          <w:fldChar w:fldCharType="separate"/>
        </w:r>
        <w:r>
          <w:t>2</w:t>
        </w:r>
        <w:r>
          <w:fldChar w:fldCharType="end"/>
        </w:r>
      </w:p>
    </w:sdtContent>
  </w:sdt>
  <w:p w14:paraId="37A53537" w14:textId="77777777" w:rsidR="00FA0A4B" w:rsidRDefault="00FA0A4B">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1B"/>
    <w:rsid w:val="003E1737"/>
    <w:rsid w:val="00506681"/>
    <w:rsid w:val="00606ABE"/>
    <w:rsid w:val="006535AF"/>
    <w:rsid w:val="0066661B"/>
    <w:rsid w:val="007D372C"/>
    <w:rsid w:val="008A376B"/>
    <w:rsid w:val="00A56FA2"/>
    <w:rsid w:val="00C377F7"/>
    <w:rsid w:val="00E840D9"/>
    <w:rsid w:val="00FA0A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2DC0"/>
  <w15:chartTrackingRefBased/>
  <w15:docId w15:val="{20870827-47A8-4589-9D4E-09CAD6FF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61B"/>
  </w:style>
  <w:style w:type="paragraph" w:styleId="1">
    <w:name w:val="heading 1"/>
    <w:basedOn w:val="a"/>
    <w:next w:val="a"/>
    <w:link w:val="10"/>
    <w:uiPriority w:val="9"/>
    <w:qFormat/>
    <w:rsid w:val="00666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66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666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666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666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666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66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66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66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6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666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6661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6661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6661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666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661B"/>
    <w:rPr>
      <w:rFonts w:eastAsiaTheme="majorEastAsia" w:cstheme="majorBidi"/>
      <w:color w:val="595959" w:themeColor="text1" w:themeTint="A6"/>
    </w:rPr>
  </w:style>
  <w:style w:type="character" w:customStyle="1" w:styleId="80">
    <w:name w:val="Заголовок 8 Знак"/>
    <w:basedOn w:val="a0"/>
    <w:link w:val="8"/>
    <w:uiPriority w:val="9"/>
    <w:semiHidden/>
    <w:rsid w:val="006666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661B"/>
    <w:rPr>
      <w:rFonts w:eastAsiaTheme="majorEastAsia" w:cstheme="majorBidi"/>
      <w:color w:val="272727" w:themeColor="text1" w:themeTint="D8"/>
    </w:rPr>
  </w:style>
  <w:style w:type="paragraph" w:styleId="a3">
    <w:name w:val="Title"/>
    <w:basedOn w:val="a"/>
    <w:next w:val="a"/>
    <w:link w:val="a4"/>
    <w:uiPriority w:val="10"/>
    <w:qFormat/>
    <w:rsid w:val="00666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66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61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6661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6661B"/>
    <w:pPr>
      <w:spacing w:before="160"/>
      <w:jc w:val="center"/>
    </w:pPr>
    <w:rPr>
      <w:i/>
      <w:iCs/>
      <w:color w:val="404040" w:themeColor="text1" w:themeTint="BF"/>
    </w:rPr>
  </w:style>
  <w:style w:type="character" w:customStyle="1" w:styleId="a8">
    <w:name w:val="Цитата Знак"/>
    <w:basedOn w:val="a0"/>
    <w:link w:val="a7"/>
    <w:uiPriority w:val="29"/>
    <w:rsid w:val="0066661B"/>
    <w:rPr>
      <w:i/>
      <w:iCs/>
      <w:color w:val="404040" w:themeColor="text1" w:themeTint="BF"/>
    </w:rPr>
  </w:style>
  <w:style w:type="paragraph" w:styleId="a9">
    <w:name w:val="List Paragraph"/>
    <w:basedOn w:val="a"/>
    <w:uiPriority w:val="34"/>
    <w:qFormat/>
    <w:rsid w:val="0066661B"/>
    <w:pPr>
      <w:ind w:left="720"/>
      <w:contextualSpacing/>
    </w:pPr>
  </w:style>
  <w:style w:type="character" w:styleId="aa">
    <w:name w:val="Intense Emphasis"/>
    <w:basedOn w:val="a0"/>
    <w:uiPriority w:val="21"/>
    <w:qFormat/>
    <w:rsid w:val="0066661B"/>
    <w:rPr>
      <w:i/>
      <w:iCs/>
      <w:color w:val="0F4761" w:themeColor="accent1" w:themeShade="BF"/>
    </w:rPr>
  </w:style>
  <w:style w:type="paragraph" w:styleId="ab">
    <w:name w:val="Intense Quote"/>
    <w:basedOn w:val="a"/>
    <w:next w:val="a"/>
    <w:link w:val="ac"/>
    <w:uiPriority w:val="30"/>
    <w:qFormat/>
    <w:rsid w:val="00666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6661B"/>
    <w:rPr>
      <w:i/>
      <w:iCs/>
      <w:color w:val="0F4761" w:themeColor="accent1" w:themeShade="BF"/>
    </w:rPr>
  </w:style>
  <w:style w:type="character" w:styleId="ad">
    <w:name w:val="Intense Reference"/>
    <w:basedOn w:val="a0"/>
    <w:uiPriority w:val="32"/>
    <w:qFormat/>
    <w:rsid w:val="0066661B"/>
    <w:rPr>
      <w:b/>
      <w:bCs/>
      <w:smallCaps/>
      <w:color w:val="0F4761" w:themeColor="accent1" w:themeShade="BF"/>
      <w:spacing w:val="5"/>
    </w:rPr>
  </w:style>
  <w:style w:type="paragraph" w:styleId="ae">
    <w:name w:val="header"/>
    <w:basedOn w:val="a"/>
    <w:link w:val="af"/>
    <w:uiPriority w:val="99"/>
    <w:unhideWhenUsed/>
    <w:rsid w:val="00FA0A4B"/>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FA0A4B"/>
  </w:style>
  <w:style w:type="paragraph" w:styleId="af0">
    <w:name w:val="footer"/>
    <w:basedOn w:val="a"/>
    <w:link w:val="af1"/>
    <w:uiPriority w:val="99"/>
    <w:unhideWhenUsed/>
    <w:rsid w:val="00FA0A4B"/>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FA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13559</Words>
  <Characters>7730</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Криницький Олександр Вікторович</dc:creator>
  <cp:keywords/>
  <dc:description/>
  <cp:lastModifiedBy>Криницький Олександр Вікторович</cp:lastModifiedBy>
  <cp:revision>2</cp:revision>
  <dcterms:created xsi:type="dcterms:W3CDTF">2026-05-06T11:58:00Z</dcterms:created>
  <dcterms:modified xsi:type="dcterms:W3CDTF">2026-05-06T12:11:00Z</dcterms:modified>
</cp:coreProperties>
</file>