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FB88" w14:textId="77777777" w:rsidR="000F5DBB" w:rsidRPr="002D129E" w:rsidRDefault="000F5DBB" w:rsidP="000F5DB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D129E">
        <w:rPr>
          <w:rFonts w:ascii="Times New Roman" w:eastAsia="Times New Roman" w:hAnsi="Times New Roman"/>
          <w:noProof/>
          <w:sz w:val="19"/>
          <w:szCs w:val="20"/>
          <w:lang w:eastAsia="uk-UA"/>
        </w:rPr>
        <w:drawing>
          <wp:inline distT="0" distB="0" distL="0" distR="0" wp14:anchorId="17AF5125" wp14:editId="3BC8BC7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60159B0" w14:textId="77777777" w:rsidR="000F5DBB" w:rsidRPr="002D129E" w:rsidRDefault="000F5DBB" w:rsidP="000F5DB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CDA8124" w14:textId="77777777" w:rsidR="000F5DBB" w:rsidRPr="002D129E" w:rsidRDefault="000F5DBB" w:rsidP="000F5DBB">
      <w:pPr>
        <w:spacing w:after="0" w:line="240" w:lineRule="auto"/>
        <w:jc w:val="center"/>
        <w:rPr>
          <w:rFonts w:ascii="Times New Roman" w:eastAsia="Times New Roman" w:hAnsi="Times New Roman"/>
          <w:kern w:val="28"/>
          <w:sz w:val="32"/>
          <w:szCs w:val="32"/>
          <w:lang w:eastAsia="ru-RU"/>
        </w:rPr>
      </w:pPr>
      <w:r w:rsidRPr="002D129E">
        <w:rPr>
          <w:rFonts w:ascii="Times New Roman" w:eastAsia="Times New Roman" w:hAnsi="Times New Roman"/>
          <w:bCs/>
          <w:kern w:val="28"/>
          <w:sz w:val="36"/>
          <w:szCs w:val="32"/>
          <w:lang w:eastAsia="ru-RU"/>
        </w:rPr>
        <w:t xml:space="preserve">КВАЛІФІКАЦІЙНО-ДИСЦИПЛІНАРНА </w:t>
      </w:r>
      <w:r w:rsidRPr="002D129E">
        <w:rPr>
          <w:rFonts w:ascii="Times New Roman" w:eastAsia="Times New Roman" w:hAnsi="Times New Roman"/>
          <w:bCs/>
          <w:kern w:val="28"/>
          <w:sz w:val="36"/>
          <w:szCs w:val="32"/>
          <w:lang w:eastAsia="ru-RU"/>
        </w:rPr>
        <w:br/>
        <w:t>КОМІСІЯ ПРОКУРОРІВ</w:t>
      </w:r>
    </w:p>
    <w:p w14:paraId="05991182" w14:textId="77777777" w:rsidR="000F5DBB" w:rsidRDefault="000F5DBB" w:rsidP="000F5DBB">
      <w:pPr>
        <w:spacing w:after="0" w:line="240" w:lineRule="auto"/>
        <w:rPr>
          <w:rFonts w:ascii="Times New Roman" w:eastAsia="Times New Roman" w:hAnsi="Times New Roman"/>
          <w:kern w:val="28"/>
          <w:sz w:val="28"/>
          <w:szCs w:val="28"/>
          <w:lang w:val="ru-RU" w:eastAsia="uk-UA"/>
        </w:rPr>
      </w:pPr>
    </w:p>
    <w:p w14:paraId="5C414A05" w14:textId="77777777" w:rsidR="000F5DBB" w:rsidRPr="002D129E" w:rsidRDefault="000F5DBB" w:rsidP="000F5DBB">
      <w:pPr>
        <w:spacing w:after="0" w:line="240" w:lineRule="auto"/>
        <w:rPr>
          <w:rFonts w:ascii="Times New Roman" w:eastAsia="Times New Roman" w:hAnsi="Times New Roman"/>
          <w:kern w:val="28"/>
          <w:sz w:val="28"/>
          <w:szCs w:val="28"/>
          <w:lang w:val="ru-RU" w:eastAsia="uk-UA"/>
        </w:rPr>
      </w:pPr>
    </w:p>
    <w:p w14:paraId="4FC17895" w14:textId="77777777" w:rsidR="000F5DBB" w:rsidRPr="002D129E" w:rsidRDefault="000F5DBB" w:rsidP="000F5DBB">
      <w:pPr>
        <w:spacing w:after="0" w:line="240" w:lineRule="auto"/>
        <w:ind w:left="84"/>
        <w:jc w:val="center"/>
        <w:rPr>
          <w:rFonts w:ascii="Times New Roman" w:eastAsia="Times New Roman" w:hAnsi="Times New Roman"/>
          <w:b/>
          <w:kern w:val="28"/>
          <w:sz w:val="28"/>
          <w:szCs w:val="28"/>
          <w:lang w:eastAsia="uk-UA"/>
        </w:rPr>
      </w:pPr>
      <w:r w:rsidRPr="002D129E">
        <w:rPr>
          <w:rFonts w:ascii="Times New Roman" w:eastAsia="Times New Roman" w:hAnsi="Times New Roman"/>
          <w:b/>
          <w:kern w:val="28"/>
          <w:sz w:val="28"/>
          <w:szCs w:val="28"/>
          <w:lang w:eastAsia="uk-UA"/>
        </w:rPr>
        <w:t xml:space="preserve">Р І Ш Е Н </w:t>
      </w:r>
      <w:proofErr w:type="spellStart"/>
      <w:r w:rsidRPr="002D129E">
        <w:rPr>
          <w:rFonts w:ascii="Times New Roman" w:eastAsia="Times New Roman" w:hAnsi="Times New Roman"/>
          <w:b/>
          <w:kern w:val="28"/>
          <w:sz w:val="28"/>
          <w:szCs w:val="28"/>
          <w:lang w:eastAsia="uk-UA"/>
        </w:rPr>
        <w:t>Н</w:t>
      </w:r>
      <w:proofErr w:type="spellEnd"/>
      <w:r w:rsidRPr="002D129E">
        <w:rPr>
          <w:rFonts w:ascii="Times New Roman" w:eastAsia="Times New Roman" w:hAnsi="Times New Roman"/>
          <w:b/>
          <w:kern w:val="28"/>
          <w:sz w:val="28"/>
          <w:szCs w:val="28"/>
          <w:lang w:eastAsia="uk-UA"/>
        </w:rPr>
        <w:t xml:space="preserve"> Я</w:t>
      </w:r>
    </w:p>
    <w:p w14:paraId="4C3BD301" w14:textId="77777777" w:rsidR="000F5DBB" w:rsidRDefault="000F5DBB" w:rsidP="000F5DBB">
      <w:pPr>
        <w:spacing w:after="0" w:line="240" w:lineRule="auto"/>
        <w:ind w:left="-142"/>
        <w:jc w:val="center"/>
        <w:rPr>
          <w:rFonts w:ascii="Times New Roman" w:eastAsia="Times New Roman" w:hAnsi="Times New Roman"/>
          <w:b/>
          <w:kern w:val="28"/>
          <w:sz w:val="28"/>
          <w:szCs w:val="28"/>
          <w:lang w:val="ru-RU" w:eastAsia="uk-UA"/>
        </w:rPr>
      </w:pPr>
    </w:p>
    <w:p w14:paraId="2E1AB644" w14:textId="77777777" w:rsidR="000F5DBB" w:rsidRPr="002D129E" w:rsidRDefault="000F5DBB" w:rsidP="000F5DBB">
      <w:pPr>
        <w:spacing w:after="0" w:line="240" w:lineRule="auto"/>
        <w:ind w:left="-142"/>
        <w:jc w:val="center"/>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0F5DBB" w:rsidRPr="002D129E" w14:paraId="1225D552" w14:textId="77777777" w:rsidTr="00120E2A">
        <w:trPr>
          <w:trHeight w:val="460"/>
        </w:trPr>
        <w:tc>
          <w:tcPr>
            <w:tcW w:w="1765" w:type="pct"/>
            <w:hideMark/>
          </w:tcPr>
          <w:p w14:paraId="51CF0D91" w14:textId="77777777" w:rsidR="000F5DBB" w:rsidRPr="002D129E" w:rsidRDefault="000F5DBB" w:rsidP="00120E2A">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val="en-US" w:eastAsia="ru-RU"/>
              </w:rPr>
              <w:t>20</w:t>
            </w:r>
            <w:r>
              <w:rPr>
                <w:rFonts w:ascii="Times New Roman" w:eastAsia="Times New Roman" w:hAnsi="Times New Roman"/>
                <w:b/>
                <w:sz w:val="28"/>
                <w:szCs w:val="24"/>
                <w:lang w:eastAsia="ru-RU"/>
              </w:rPr>
              <w:t xml:space="preserve"> квітня </w:t>
            </w:r>
            <w:r w:rsidRPr="002D129E">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6</w:t>
            </w:r>
            <w:r w:rsidRPr="002D129E">
              <w:rPr>
                <w:rFonts w:ascii="Times New Roman" w:eastAsia="Times New Roman" w:hAnsi="Times New Roman"/>
                <w:b/>
                <w:sz w:val="28"/>
                <w:szCs w:val="24"/>
                <w:lang w:eastAsia="ru-RU"/>
              </w:rPr>
              <w:t xml:space="preserve"> року</w:t>
            </w:r>
          </w:p>
        </w:tc>
        <w:tc>
          <w:tcPr>
            <w:tcW w:w="1471" w:type="pct"/>
            <w:hideMark/>
          </w:tcPr>
          <w:p w14:paraId="0F485CBB" w14:textId="77777777" w:rsidR="000F5DBB" w:rsidRPr="002D129E" w:rsidRDefault="000F5DBB" w:rsidP="00120E2A">
            <w:pPr>
              <w:spacing w:after="0" w:line="240" w:lineRule="auto"/>
              <w:jc w:val="center"/>
              <w:rPr>
                <w:rFonts w:ascii="Times New Roman" w:eastAsia="Times New Roman" w:hAnsi="Times New Roman"/>
                <w:b/>
                <w:sz w:val="28"/>
                <w:szCs w:val="24"/>
                <w:lang w:eastAsia="ru-RU"/>
              </w:rPr>
            </w:pPr>
            <w:r w:rsidRPr="002D129E">
              <w:rPr>
                <w:rFonts w:ascii="Times New Roman" w:eastAsia="Times New Roman" w:hAnsi="Times New Roman"/>
                <w:b/>
                <w:sz w:val="28"/>
                <w:szCs w:val="24"/>
                <w:lang w:eastAsia="ru-RU"/>
              </w:rPr>
              <w:t>Київ</w:t>
            </w:r>
          </w:p>
        </w:tc>
        <w:tc>
          <w:tcPr>
            <w:tcW w:w="1764" w:type="pct"/>
            <w:hideMark/>
          </w:tcPr>
          <w:p w14:paraId="661A185F" w14:textId="77777777" w:rsidR="000F5DBB" w:rsidRPr="002D129E" w:rsidRDefault="000F5DBB" w:rsidP="00120E2A">
            <w:pPr>
              <w:spacing w:after="0" w:line="240" w:lineRule="auto"/>
              <w:ind w:firstLine="567"/>
              <w:jc w:val="right"/>
              <w:rPr>
                <w:rFonts w:ascii="Times New Roman" w:eastAsia="Times New Roman" w:hAnsi="Times New Roman"/>
                <w:b/>
                <w:sz w:val="28"/>
                <w:szCs w:val="24"/>
                <w:lang w:eastAsia="ru-RU"/>
              </w:rPr>
            </w:pPr>
            <w:r w:rsidRPr="002D129E">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329</w:t>
            </w:r>
            <w:r w:rsidRPr="002D129E">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2D129E">
              <w:rPr>
                <w:rFonts w:ascii="Times New Roman" w:eastAsia="Times New Roman" w:hAnsi="Times New Roman"/>
                <w:b/>
                <w:sz w:val="28"/>
                <w:szCs w:val="24"/>
                <w:lang w:eastAsia="ru-RU"/>
              </w:rPr>
              <w:t xml:space="preserve"> </w:t>
            </w:r>
          </w:p>
        </w:tc>
      </w:tr>
    </w:tbl>
    <w:p w14:paraId="50757857" w14:textId="77777777" w:rsidR="000F5DBB" w:rsidRPr="002D129E" w:rsidRDefault="000F5DBB" w:rsidP="000F5DBB">
      <w:pPr>
        <w:widowControl w:val="0"/>
        <w:spacing w:after="0" w:line="240" w:lineRule="auto"/>
        <w:contextualSpacing/>
        <w:rPr>
          <w:rFonts w:ascii="Times New Roman" w:hAnsi="Times New Roman"/>
          <w:b/>
          <w:noProof/>
          <w:sz w:val="28"/>
          <w:szCs w:val="28"/>
          <w:lang w:eastAsia="uk-UA"/>
        </w:rPr>
      </w:pPr>
    </w:p>
    <w:p w14:paraId="45967B5F" w14:textId="77777777" w:rsidR="000F5DBB" w:rsidRPr="002D129E" w:rsidRDefault="000F5DBB" w:rsidP="000F5DBB">
      <w:pPr>
        <w:widowControl w:val="0"/>
        <w:spacing w:after="0" w:line="240" w:lineRule="auto"/>
        <w:contextualSpacing/>
        <w:rPr>
          <w:rFonts w:ascii="Times New Roman" w:hAnsi="Times New Roman"/>
          <w:b/>
          <w:noProof/>
          <w:sz w:val="28"/>
          <w:szCs w:val="28"/>
          <w:lang w:eastAsia="uk-UA"/>
        </w:rPr>
      </w:pPr>
      <w:r w:rsidRPr="002D129E">
        <w:rPr>
          <w:rFonts w:ascii="Times New Roman" w:hAnsi="Times New Roman"/>
          <w:b/>
          <w:noProof/>
          <w:sz w:val="28"/>
          <w:szCs w:val="28"/>
          <w:lang w:eastAsia="uk-UA"/>
        </w:rPr>
        <w:t xml:space="preserve">Про відмову у відкритті </w:t>
      </w:r>
    </w:p>
    <w:p w14:paraId="3907B637" w14:textId="77777777" w:rsidR="000F5DBB" w:rsidRPr="002D129E" w:rsidRDefault="000F5DBB" w:rsidP="000F5DBB">
      <w:pPr>
        <w:widowControl w:val="0"/>
        <w:spacing w:after="0" w:line="240" w:lineRule="auto"/>
        <w:contextualSpacing/>
        <w:rPr>
          <w:rFonts w:ascii="Times New Roman" w:hAnsi="Times New Roman"/>
          <w:b/>
          <w:noProof/>
          <w:sz w:val="28"/>
          <w:szCs w:val="28"/>
          <w:lang w:eastAsia="uk-UA"/>
        </w:rPr>
      </w:pPr>
      <w:r w:rsidRPr="002D129E">
        <w:rPr>
          <w:rFonts w:ascii="Times New Roman" w:hAnsi="Times New Roman"/>
          <w:b/>
          <w:noProof/>
          <w:sz w:val="28"/>
          <w:szCs w:val="28"/>
          <w:lang w:eastAsia="uk-UA"/>
        </w:rPr>
        <w:t>дисциплінарного провадження</w:t>
      </w:r>
    </w:p>
    <w:p w14:paraId="77E6397D" w14:textId="77777777" w:rsidR="000F5DBB" w:rsidRPr="002D129E" w:rsidRDefault="000F5DBB" w:rsidP="000F5DBB">
      <w:pPr>
        <w:widowControl w:val="0"/>
        <w:spacing w:after="0" w:line="240" w:lineRule="auto"/>
        <w:contextualSpacing/>
        <w:rPr>
          <w:rFonts w:ascii="Times New Roman" w:hAnsi="Times New Roman"/>
          <w:b/>
          <w:noProof/>
          <w:sz w:val="28"/>
          <w:szCs w:val="28"/>
          <w:lang w:eastAsia="uk-UA"/>
        </w:rPr>
      </w:pPr>
    </w:p>
    <w:p w14:paraId="5638649F" w14:textId="3A401FB7" w:rsidR="000F5DBB" w:rsidRDefault="000F5DBB" w:rsidP="000F5DBB">
      <w:pPr>
        <w:pStyle w:val="ae"/>
        <w:widowControl w:val="0"/>
        <w:tabs>
          <w:tab w:val="left" w:pos="993"/>
        </w:tabs>
        <w:ind w:firstLine="709"/>
        <w:contextualSpacing/>
        <w:jc w:val="both"/>
        <w:rPr>
          <w:rFonts w:ascii="Times New Roman" w:hAnsi="Times New Roman"/>
          <w:sz w:val="28"/>
          <w:szCs w:val="28"/>
        </w:rPr>
      </w:pPr>
      <w:r w:rsidRPr="002D129E">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2D129E">
        <w:rPr>
          <w:rFonts w:ascii="Times New Roman" w:hAnsi="Times New Roman"/>
          <w:sz w:val="28"/>
          <w:szCs w:val="28"/>
        </w:rPr>
        <w:t xml:space="preserve">, розглянувши дисциплінарну </w:t>
      </w:r>
      <w:bookmarkStart w:id="0" w:name="_Hlk124933696"/>
      <w:r w:rsidRPr="002D129E">
        <w:rPr>
          <w:rFonts w:ascii="Times New Roman" w:hAnsi="Times New Roman"/>
          <w:sz w:val="28"/>
          <w:szCs w:val="28"/>
        </w:rPr>
        <w:t>скаргу</w:t>
      </w:r>
      <w:bookmarkEnd w:id="0"/>
      <w:r w:rsidRPr="002D129E">
        <w:rPr>
          <w:rFonts w:ascii="Times New Roman" w:hAnsi="Times New Roman"/>
          <w:sz w:val="28"/>
          <w:szCs w:val="28"/>
        </w:rPr>
        <w:t xml:space="preserve"> </w:t>
      </w:r>
      <w:r>
        <w:rPr>
          <w:rFonts w:ascii="Times New Roman" w:hAnsi="Times New Roman"/>
          <w:sz w:val="28"/>
          <w:szCs w:val="28"/>
        </w:rPr>
        <w:t>ОСОБИ_1</w:t>
      </w:r>
      <w:r w:rsidRPr="002D129E">
        <w:rPr>
          <w:rFonts w:ascii="Times New Roman" w:hAnsi="Times New Roman"/>
          <w:sz w:val="28"/>
          <w:szCs w:val="28"/>
        </w:rPr>
        <w:t xml:space="preserve"> </w:t>
      </w:r>
      <w:r w:rsidRPr="002D129E">
        <w:rPr>
          <w:rFonts w:ascii="Times New Roman" w:hAnsi="Times New Roman"/>
          <w:sz w:val="28"/>
          <w:szCs w:val="28"/>
        </w:rPr>
        <w:br/>
        <w:t xml:space="preserve">(далі – скаржник, </w:t>
      </w:r>
      <w:r>
        <w:rPr>
          <w:rFonts w:ascii="Times New Roman" w:hAnsi="Times New Roman"/>
          <w:sz w:val="28"/>
          <w:szCs w:val="28"/>
        </w:rPr>
        <w:t>ОСОБИ_1.)</w:t>
      </w:r>
      <w:r w:rsidRPr="002D129E">
        <w:rPr>
          <w:rFonts w:ascii="Times New Roman" w:hAnsi="Times New Roman"/>
          <w:sz w:val="28"/>
          <w:szCs w:val="28"/>
        </w:rPr>
        <w:t xml:space="preserve"> стосовно</w:t>
      </w:r>
      <w:bookmarkStart w:id="1" w:name="_Hlk209697895"/>
      <w:bookmarkStart w:id="2" w:name="_Hlk213061260"/>
      <w:r w:rsidRPr="002D129E">
        <w:rPr>
          <w:rFonts w:ascii="Times New Roman" w:hAnsi="Times New Roman"/>
          <w:sz w:val="28"/>
          <w:szCs w:val="28"/>
        </w:rPr>
        <w:t xml:space="preserve"> </w:t>
      </w:r>
      <w:bookmarkEnd w:id="1"/>
      <w:bookmarkEnd w:id="2"/>
      <w:r>
        <w:rPr>
          <w:rFonts w:ascii="Times New Roman" w:hAnsi="Times New Roman"/>
          <w:sz w:val="28"/>
          <w:szCs w:val="28"/>
        </w:rPr>
        <w:t xml:space="preserve">керівника Волочиської окружної прокуратури Хмельницької області </w:t>
      </w:r>
      <w:r w:rsidRPr="00BE2FFA">
        <w:rPr>
          <w:rFonts w:ascii="Times New Roman" w:hAnsi="Times New Roman"/>
          <w:sz w:val="28"/>
          <w:szCs w:val="28"/>
        </w:rPr>
        <w:t>Іванов</w:t>
      </w:r>
      <w:r>
        <w:rPr>
          <w:rFonts w:ascii="Times New Roman" w:hAnsi="Times New Roman"/>
          <w:sz w:val="28"/>
          <w:szCs w:val="28"/>
        </w:rPr>
        <w:t>а</w:t>
      </w:r>
      <w:r w:rsidRPr="00BE2FFA">
        <w:rPr>
          <w:rFonts w:ascii="Times New Roman" w:hAnsi="Times New Roman"/>
          <w:sz w:val="28"/>
          <w:szCs w:val="28"/>
        </w:rPr>
        <w:t xml:space="preserve"> Євген</w:t>
      </w:r>
      <w:r>
        <w:rPr>
          <w:rFonts w:ascii="Times New Roman" w:hAnsi="Times New Roman"/>
          <w:sz w:val="28"/>
          <w:szCs w:val="28"/>
        </w:rPr>
        <w:t>а</w:t>
      </w:r>
      <w:r w:rsidRPr="00BE2FFA">
        <w:rPr>
          <w:rFonts w:ascii="Times New Roman" w:hAnsi="Times New Roman"/>
          <w:sz w:val="28"/>
          <w:szCs w:val="28"/>
        </w:rPr>
        <w:t xml:space="preserve"> Володимирович</w:t>
      </w:r>
      <w:r>
        <w:rPr>
          <w:rFonts w:ascii="Times New Roman" w:hAnsi="Times New Roman"/>
          <w:sz w:val="28"/>
          <w:szCs w:val="28"/>
        </w:rPr>
        <w:t>а</w:t>
      </w:r>
      <w:r w:rsidRPr="00BE2FFA">
        <w:rPr>
          <w:rFonts w:ascii="Times New Roman" w:hAnsi="Times New Roman"/>
          <w:sz w:val="28"/>
          <w:szCs w:val="28"/>
        </w:rPr>
        <w:t xml:space="preserve"> </w:t>
      </w:r>
      <w:r w:rsidRPr="002D129E">
        <w:rPr>
          <w:rFonts w:ascii="Times New Roman" w:hAnsi="Times New Roman"/>
          <w:sz w:val="28"/>
          <w:szCs w:val="28"/>
        </w:rPr>
        <w:t>(далі – прокурор</w:t>
      </w:r>
      <w:r>
        <w:rPr>
          <w:rFonts w:ascii="Times New Roman" w:hAnsi="Times New Roman"/>
          <w:sz w:val="28"/>
          <w:szCs w:val="28"/>
        </w:rPr>
        <w:t xml:space="preserve"> Іванов Є.В.</w:t>
      </w:r>
      <w:r w:rsidRPr="002D129E">
        <w:rPr>
          <w:rFonts w:ascii="Times New Roman" w:hAnsi="Times New Roman"/>
          <w:sz w:val="28"/>
          <w:szCs w:val="28"/>
        </w:rPr>
        <w:t>)</w:t>
      </w:r>
      <w:r>
        <w:rPr>
          <w:rFonts w:ascii="Times New Roman" w:hAnsi="Times New Roman"/>
          <w:sz w:val="28"/>
          <w:szCs w:val="28"/>
        </w:rPr>
        <w:t xml:space="preserve"> та прокурора цієї ж прокуратури Момота Дмитра Петровича (далі – прокурор Момот Д.П.),</w:t>
      </w:r>
    </w:p>
    <w:p w14:paraId="4C791D79" w14:textId="77777777" w:rsidR="000F5DBB" w:rsidRPr="002D129E" w:rsidRDefault="000F5DBB" w:rsidP="000F5DBB">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 </w:t>
      </w:r>
    </w:p>
    <w:p w14:paraId="5D6C9282" w14:textId="77777777" w:rsidR="000F5DBB" w:rsidRPr="002D129E" w:rsidRDefault="000F5DBB" w:rsidP="000F5DBB">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2D129E">
        <w:rPr>
          <w:rFonts w:ascii="Times New Roman" w:hAnsi="Times New Roman"/>
          <w:b/>
          <w:noProof/>
          <w:sz w:val="28"/>
          <w:szCs w:val="28"/>
          <w:lang w:eastAsia="uk-UA"/>
        </w:rPr>
        <w:t>УСТАНОВИВ:</w:t>
      </w:r>
    </w:p>
    <w:p w14:paraId="293D601E" w14:textId="77777777" w:rsidR="000F5DBB" w:rsidRPr="002D129E" w:rsidRDefault="000F5DBB" w:rsidP="000F5DBB">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29D1F0A" w14:textId="77777777" w:rsidR="000F5DBB" w:rsidRPr="0030578A" w:rsidRDefault="000F5DBB" w:rsidP="000F5DBB">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30578A">
        <w:rPr>
          <w:rFonts w:ascii="Times New Roman" w:hAnsi="Times New Roman"/>
          <w:b/>
          <w:sz w:val="28"/>
          <w:szCs w:val="28"/>
        </w:rPr>
        <w:t>Інформація про зміст скарги</w:t>
      </w:r>
    </w:p>
    <w:p w14:paraId="50BC88B1" w14:textId="77777777" w:rsidR="000F5DBB" w:rsidRPr="002D129E" w:rsidRDefault="000F5DBB" w:rsidP="000F5DBB">
      <w:pPr>
        <w:widowControl w:val="0"/>
        <w:tabs>
          <w:tab w:val="left" w:pos="851"/>
          <w:tab w:val="left" w:pos="993"/>
        </w:tabs>
        <w:spacing w:after="0" w:line="240" w:lineRule="auto"/>
        <w:ind w:left="709"/>
        <w:jc w:val="both"/>
        <w:rPr>
          <w:rFonts w:ascii="Times New Roman" w:hAnsi="Times New Roman"/>
          <w:b/>
          <w:sz w:val="28"/>
          <w:szCs w:val="28"/>
        </w:rPr>
      </w:pPr>
    </w:p>
    <w:p w14:paraId="6BD4C1C5" w14:textId="28F4EDF8" w:rsidR="000F5DBB" w:rsidRPr="002D129E" w:rsidRDefault="000F5DBB" w:rsidP="000F5DBB">
      <w:pPr>
        <w:widowControl w:val="0"/>
        <w:tabs>
          <w:tab w:val="left" w:pos="851"/>
          <w:tab w:val="left" w:pos="993"/>
        </w:tabs>
        <w:spacing w:after="0"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Pr>
          <w:rFonts w:ascii="Times New Roman" w:hAnsi="Times New Roman"/>
          <w:sz w:val="28"/>
          <w:szCs w:val="28"/>
        </w:rPr>
        <w:t>ОСОБИ_1.</w:t>
      </w:r>
      <w:r w:rsidRPr="002D129E">
        <w:rPr>
          <w:rFonts w:ascii="Times New Roman" w:hAnsi="Times New Roman"/>
          <w:sz w:val="28"/>
          <w:szCs w:val="28"/>
        </w:rPr>
        <w:t xml:space="preserve"> про вчинення дисциплінарного проступку прокурор</w:t>
      </w:r>
      <w:r>
        <w:rPr>
          <w:rFonts w:ascii="Times New Roman" w:hAnsi="Times New Roman"/>
          <w:sz w:val="28"/>
          <w:szCs w:val="28"/>
        </w:rPr>
        <w:t>ами Івановим Є.В. та Момотом Д.П.</w:t>
      </w:r>
    </w:p>
    <w:p w14:paraId="5C1A89BE" w14:textId="77777777" w:rsidR="000F5DBB" w:rsidRPr="002D129E" w:rsidRDefault="000F5DBB" w:rsidP="000F5DBB">
      <w:pPr>
        <w:widowControl w:val="0"/>
        <w:tabs>
          <w:tab w:val="left" w:pos="851"/>
          <w:tab w:val="left" w:pos="993"/>
        </w:tabs>
        <w:spacing w:after="0"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w:t>
      </w:r>
      <w:proofErr w:type="spellStart"/>
      <w:r w:rsidRPr="002D129E">
        <w:rPr>
          <w:rFonts w:ascii="Times New Roman" w:hAnsi="Times New Roman"/>
          <w:sz w:val="28"/>
          <w:szCs w:val="28"/>
        </w:rPr>
        <w:t>розподілено</w:t>
      </w:r>
      <w:proofErr w:type="spellEnd"/>
      <w:r w:rsidRPr="002D129E">
        <w:rPr>
          <w:rFonts w:ascii="Times New Roman" w:hAnsi="Times New Roman"/>
          <w:sz w:val="28"/>
          <w:szCs w:val="28"/>
        </w:rPr>
        <w:t xml:space="preserve"> мені (протокол розподілу від </w:t>
      </w:r>
      <w:r w:rsidRPr="0030578A">
        <w:rPr>
          <w:rFonts w:ascii="Times New Roman" w:hAnsi="Times New Roman"/>
          <w:sz w:val="28"/>
          <w:szCs w:val="28"/>
        </w:rPr>
        <w:t>10</w:t>
      </w:r>
      <w:r>
        <w:rPr>
          <w:rFonts w:ascii="Times New Roman" w:hAnsi="Times New Roman"/>
          <w:sz w:val="28"/>
          <w:szCs w:val="28"/>
        </w:rPr>
        <w:t xml:space="preserve"> квітня</w:t>
      </w:r>
      <w:r w:rsidRPr="002D129E">
        <w:rPr>
          <w:rFonts w:ascii="Times New Roman" w:hAnsi="Times New Roman"/>
          <w:sz w:val="28"/>
          <w:szCs w:val="28"/>
        </w:rPr>
        <w:t xml:space="preserve"> 202</w:t>
      </w:r>
      <w:r>
        <w:rPr>
          <w:rFonts w:ascii="Times New Roman" w:hAnsi="Times New Roman"/>
          <w:sz w:val="28"/>
          <w:szCs w:val="28"/>
        </w:rPr>
        <w:t>6</w:t>
      </w:r>
      <w:r w:rsidRPr="002D129E">
        <w:rPr>
          <w:rFonts w:ascii="Times New Roman" w:hAnsi="Times New Roman"/>
          <w:sz w:val="28"/>
          <w:szCs w:val="28"/>
        </w:rPr>
        <w:t xml:space="preserve"> року).</w:t>
      </w:r>
    </w:p>
    <w:p w14:paraId="01231C83" w14:textId="26FD1E80" w:rsidR="000F5DBB" w:rsidRPr="00705040" w:rsidRDefault="000F5DBB" w:rsidP="000F5DBB">
      <w:pPr>
        <w:widowControl w:val="0"/>
        <w:tabs>
          <w:tab w:val="left" w:pos="851"/>
          <w:tab w:val="left" w:pos="993"/>
        </w:tabs>
        <w:spacing w:after="0" w:line="240" w:lineRule="auto"/>
        <w:ind w:firstLine="709"/>
        <w:contextualSpacing/>
        <w:jc w:val="both"/>
        <w:rPr>
          <w:rFonts w:ascii="Times New Roman" w:hAnsi="Times New Roman"/>
          <w:sz w:val="28"/>
          <w:szCs w:val="28"/>
        </w:rPr>
      </w:pPr>
      <w:r w:rsidRPr="00705040">
        <w:rPr>
          <w:rFonts w:ascii="Times New Roman" w:hAnsi="Times New Roman"/>
          <w:sz w:val="28"/>
          <w:szCs w:val="28"/>
        </w:rPr>
        <w:t xml:space="preserve">Скаржник зазначає, що 04.03.2026 ним було подано до Волочиської окружної прокуратури Хмельницької області чотири заяви про вчинення кримінального правопорушення. Того ж дня іншим заявником </w:t>
      </w:r>
      <w:r>
        <w:rPr>
          <w:rFonts w:ascii="Times New Roman" w:hAnsi="Times New Roman"/>
          <w:sz w:val="28"/>
          <w:szCs w:val="28"/>
        </w:rPr>
        <w:t>–</w:t>
      </w:r>
      <w:r w:rsidRPr="00705040">
        <w:rPr>
          <w:rFonts w:ascii="Times New Roman" w:hAnsi="Times New Roman"/>
          <w:sz w:val="28"/>
          <w:szCs w:val="28"/>
        </w:rPr>
        <w:t xml:space="preserve"> </w:t>
      </w:r>
      <w:r>
        <w:rPr>
          <w:rFonts w:ascii="Times New Roman" w:hAnsi="Times New Roman"/>
          <w:sz w:val="28"/>
          <w:szCs w:val="28"/>
        </w:rPr>
        <w:t>ОСОБА_2</w:t>
      </w:r>
      <w:r w:rsidRPr="00705040">
        <w:rPr>
          <w:rFonts w:ascii="Times New Roman" w:hAnsi="Times New Roman"/>
          <w:sz w:val="28"/>
          <w:szCs w:val="28"/>
        </w:rPr>
        <w:t xml:space="preserve"> було подано аналогічні за змістом заяви щодо тих самих обставин. На думку скаржника, у вказаних заявах були наведені відомості, які свідчили про можливе вчинення кримінального правопорушення, передбаченого статтею 366 Кримінального кодексу України</w:t>
      </w:r>
      <w:r>
        <w:rPr>
          <w:rFonts w:ascii="Times New Roman" w:hAnsi="Times New Roman"/>
          <w:sz w:val="28"/>
          <w:szCs w:val="28"/>
        </w:rPr>
        <w:t>.</w:t>
      </w:r>
    </w:p>
    <w:p w14:paraId="3B0982F0" w14:textId="77777777" w:rsidR="000F5DBB" w:rsidRPr="00705040" w:rsidRDefault="000F5DBB" w:rsidP="000F5DBB">
      <w:pPr>
        <w:widowControl w:val="0"/>
        <w:tabs>
          <w:tab w:val="left" w:pos="851"/>
          <w:tab w:val="left" w:pos="993"/>
        </w:tabs>
        <w:spacing w:after="0" w:line="240" w:lineRule="auto"/>
        <w:ind w:firstLine="709"/>
        <w:contextualSpacing/>
        <w:jc w:val="both"/>
        <w:rPr>
          <w:rFonts w:ascii="Times New Roman" w:hAnsi="Times New Roman"/>
          <w:sz w:val="28"/>
          <w:szCs w:val="28"/>
        </w:rPr>
      </w:pPr>
      <w:r w:rsidRPr="00705040">
        <w:rPr>
          <w:rFonts w:ascii="Times New Roman" w:hAnsi="Times New Roman"/>
          <w:sz w:val="28"/>
          <w:szCs w:val="28"/>
        </w:rPr>
        <w:t xml:space="preserve">Як зазначає скаржник, розгляд поданих заяв здійснював прокурор Волочиської окружної прокуратури Хмельницької області Момот Д.П., тоді як організацію їх розгляду здійснював керівник цієї ж прокуратури Іванов Є.В. Однак, усупереч вимогам статті 214 Кримінального процесуального кодексу </w:t>
      </w:r>
      <w:r w:rsidRPr="00705040">
        <w:rPr>
          <w:rFonts w:ascii="Times New Roman" w:hAnsi="Times New Roman"/>
          <w:sz w:val="28"/>
          <w:szCs w:val="28"/>
        </w:rPr>
        <w:lastRenderedPageBreak/>
        <w:t>України</w:t>
      </w:r>
      <w:r>
        <w:rPr>
          <w:rFonts w:ascii="Times New Roman" w:hAnsi="Times New Roman"/>
          <w:sz w:val="28"/>
          <w:szCs w:val="28"/>
        </w:rPr>
        <w:t xml:space="preserve"> (далі – КПК України) </w:t>
      </w:r>
      <w:r w:rsidRPr="00705040">
        <w:rPr>
          <w:rFonts w:ascii="Times New Roman" w:hAnsi="Times New Roman"/>
          <w:sz w:val="28"/>
          <w:szCs w:val="28"/>
        </w:rPr>
        <w:t>, відомості, викладені у зазначених заявах, не були невідкладно, але не пізніше 24 годин після їх отримання, внесені до Єдиного реєстру досудових розслідувань</w:t>
      </w:r>
      <w:r>
        <w:rPr>
          <w:rFonts w:ascii="Times New Roman" w:hAnsi="Times New Roman"/>
          <w:sz w:val="28"/>
          <w:szCs w:val="28"/>
        </w:rPr>
        <w:t xml:space="preserve"> (далі – ЄРДР)</w:t>
      </w:r>
      <w:r w:rsidRPr="00705040">
        <w:rPr>
          <w:rFonts w:ascii="Times New Roman" w:hAnsi="Times New Roman"/>
          <w:sz w:val="28"/>
          <w:szCs w:val="28"/>
        </w:rPr>
        <w:t xml:space="preserve">, а самі заяви були фактично розглянуті в порядку Закону України «Про звернення громадян», а не в порядку, передбаченому кримінальним процесуальним законодавством. </w:t>
      </w:r>
    </w:p>
    <w:p w14:paraId="76F1179D" w14:textId="77777777" w:rsidR="000F5DBB" w:rsidRPr="00705040" w:rsidRDefault="000F5DBB" w:rsidP="000F5DBB">
      <w:pPr>
        <w:widowControl w:val="0"/>
        <w:tabs>
          <w:tab w:val="left" w:pos="851"/>
          <w:tab w:val="left" w:pos="993"/>
        </w:tabs>
        <w:spacing w:after="0" w:line="240" w:lineRule="auto"/>
        <w:ind w:firstLine="709"/>
        <w:contextualSpacing/>
        <w:jc w:val="both"/>
        <w:rPr>
          <w:rFonts w:ascii="Times New Roman" w:hAnsi="Times New Roman"/>
          <w:sz w:val="28"/>
          <w:szCs w:val="28"/>
        </w:rPr>
      </w:pPr>
      <w:r w:rsidRPr="00705040">
        <w:rPr>
          <w:rFonts w:ascii="Times New Roman" w:hAnsi="Times New Roman"/>
          <w:sz w:val="28"/>
          <w:szCs w:val="28"/>
        </w:rPr>
        <w:t xml:space="preserve">Не погоджуючись із такою бездіяльністю, скаржник звернувся зі скаргами до слідчих суддів. За результатами судового розгляду було постановлено низку ухвал, якими бездіяльність уповноважених осіб Волочиської окружної прокуратури Хмельницької області щодо невнесення відомостей до ЄРДР визнано протиправною та зобов’язано уповноважених осіб прокуратури </w:t>
      </w:r>
      <w:proofErr w:type="spellStart"/>
      <w:r w:rsidRPr="00705040">
        <w:rPr>
          <w:rFonts w:ascii="Times New Roman" w:hAnsi="Times New Roman"/>
          <w:sz w:val="28"/>
          <w:szCs w:val="28"/>
        </w:rPr>
        <w:t>внести</w:t>
      </w:r>
      <w:proofErr w:type="spellEnd"/>
      <w:r w:rsidRPr="00705040">
        <w:rPr>
          <w:rFonts w:ascii="Times New Roman" w:hAnsi="Times New Roman"/>
          <w:sz w:val="28"/>
          <w:szCs w:val="28"/>
        </w:rPr>
        <w:t xml:space="preserve"> відповідні відомості до ЄРДР. </w:t>
      </w:r>
    </w:p>
    <w:p w14:paraId="1A23D2F4" w14:textId="77777777" w:rsidR="000F5DBB" w:rsidRDefault="000F5DBB" w:rsidP="000F5DBB">
      <w:pPr>
        <w:widowControl w:val="0"/>
        <w:tabs>
          <w:tab w:val="left" w:pos="851"/>
          <w:tab w:val="left" w:pos="993"/>
        </w:tabs>
        <w:spacing w:after="0" w:line="240" w:lineRule="auto"/>
        <w:ind w:firstLine="709"/>
        <w:contextualSpacing/>
        <w:jc w:val="both"/>
        <w:rPr>
          <w:rFonts w:ascii="Times New Roman" w:hAnsi="Times New Roman"/>
          <w:sz w:val="28"/>
          <w:szCs w:val="28"/>
        </w:rPr>
      </w:pPr>
      <w:r w:rsidRPr="004F7FD8">
        <w:rPr>
          <w:rFonts w:ascii="Times New Roman" w:hAnsi="Times New Roman"/>
          <w:sz w:val="28"/>
          <w:szCs w:val="28"/>
        </w:rPr>
        <w:t xml:space="preserve">На думку скаржника, наведені обставини в сукупності свідчать про неналежне виконання керівником </w:t>
      </w:r>
      <w:r>
        <w:rPr>
          <w:rFonts w:ascii="Times New Roman" w:hAnsi="Times New Roman"/>
          <w:sz w:val="28"/>
          <w:szCs w:val="28"/>
        </w:rPr>
        <w:t xml:space="preserve">Волочиської окружної прокуратури Хмельницької області </w:t>
      </w:r>
      <w:r w:rsidRPr="00BE2FFA">
        <w:rPr>
          <w:rFonts w:ascii="Times New Roman" w:hAnsi="Times New Roman"/>
          <w:sz w:val="28"/>
          <w:szCs w:val="28"/>
        </w:rPr>
        <w:t>Іванов</w:t>
      </w:r>
      <w:r>
        <w:rPr>
          <w:rFonts w:ascii="Times New Roman" w:hAnsi="Times New Roman"/>
          <w:sz w:val="28"/>
          <w:szCs w:val="28"/>
        </w:rPr>
        <w:t xml:space="preserve">им Є.В. та прокурором цієї ж прокуратури </w:t>
      </w:r>
      <w:r>
        <w:rPr>
          <w:rFonts w:ascii="Times New Roman" w:hAnsi="Times New Roman"/>
          <w:sz w:val="28"/>
          <w:szCs w:val="28"/>
        </w:rPr>
        <w:br/>
        <w:t xml:space="preserve">Момотом Д.П. </w:t>
      </w:r>
      <w:r w:rsidRPr="004F7FD8">
        <w:rPr>
          <w:rFonts w:ascii="Times New Roman" w:hAnsi="Times New Roman"/>
          <w:sz w:val="28"/>
          <w:szCs w:val="28"/>
        </w:rPr>
        <w:t>своїх службових обов’язків.</w:t>
      </w:r>
    </w:p>
    <w:p w14:paraId="6B60AA49" w14:textId="77777777" w:rsidR="000F5DBB" w:rsidRPr="002D129E" w:rsidRDefault="000F5DBB" w:rsidP="000F5DBB">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7671B5F1" w14:textId="77777777" w:rsidR="000F5DBB" w:rsidRPr="002D129E" w:rsidRDefault="000F5DBB" w:rsidP="000F5DBB">
      <w:pPr>
        <w:widowControl w:val="0"/>
        <w:tabs>
          <w:tab w:val="left" w:pos="851"/>
          <w:tab w:val="left" w:pos="993"/>
        </w:tabs>
        <w:spacing w:after="0" w:line="240" w:lineRule="auto"/>
        <w:contextualSpacing/>
        <w:jc w:val="both"/>
        <w:rPr>
          <w:rFonts w:ascii="Times New Roman" w:hAnsi="Times New Roman"/>
          <w:b/>
          <w:sz w:val="28"/>
          <w:szCs w:val="28"/>
        </w:rPr>
      </w:pPr>
      <w:r>
        <w:rPr>
          <w:rFonts w:ascii="Times New Roman" w:hAnsi="Times New Roman"/>
          <w:b/>
          <w:sz w:val="28"/>
          <w:szCs w:val="28"/>
        </w:rPr>
        <w:tab/>
        <w:t>2</w:t>
      </w:r>
      <w:r w:rsidRPr="002D129E">
        <w:rPr>
          <w:rFonts w:ascii="Times New Roman" w:hAnsi="Times New Roman"/>
          <w:b/>
          <w:sz w:val="28"/>
          <w:szCs w:val="28"/>
        </w:rPr>
        <w:t>.</w:t>
      </w:r>
      <w:r w:rsidRPr="002D129E">
        <w:rPr>
          <w:rFonts w:ascii="Times New Roman" w:hAnsi="Times New Roman"/>
          <w:sz w:val="28"/>
          <w:szCs w:val="28"/>
        </w:rPr>
        <w:t xml:space="preserve"> </w:t>
      </w:r>
      <w:r w:rsidRPr="002D129E">
        <w:rPr>
          <w:rFonts w:ascii="Times New Roman" w:hAnsi="Times New Roman"/>
          <w:b/>
          <w:sz w:val="28"/>
          <w:szCs w:val="28"/>
        </w:rPr>
        <w:t>Щодо встановлених фактичних відомостей</w:t>
      </w:r>
    </w:p>
    <w:p w14:paraId="035DCF79" w14:textId="77777777" w:rsidR="000F5DBB" w:rsidRPr="002D129E" w:rsidRDefault="000F5DBB" w:rsidP="000F5DBB">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0ECFE3E" w14:textId="504DD77F" w:rsidR="000F5DBB" w:rsidRDefault="000F5DBB" w:rsidP="000F5DBB">
      <w:pPr>
        <w:widowControl w:val="0"/>
        <w:tabs>
          <w:tab w:val="left" w:pos="709"/>
          <w:tab w:val="left" w:pos="993"/>
        </w:tabs>
        <w:spacing w:after="0" w:line="240" w:lineRule="auto"/>
        <w:contextualSpacing/>
        <w:jc w:val="both"/>
        <w:rPr>
          <w:rFonts w:ascii="Times New Roman" w:hAnsi="Times New Roman"/>
          <w:sz w:val="28"/>
          <w:szCs w:val="28"/>
        </w:rPr>
      </w:pPr>
      <w:r w:rsidRPr="002D129E">
        <w:rPr>
          <w:rFonts w:ascii="Times New Roman" w:hAnsi="Times New Roman"/>
          <w:sz w:val="28"/>
          <w:szCs w:val="28"/>
        </w:rPr>
        <w:tab/>
      </w:r>
      <w:r w:rsidRPr="004F7FD8">
        <w:rPr>
          <w:rFonts w:ascii="Times New Roman" w:hAnsi="Times New Roman"/>
          <w:sz w:val="28"/>
          <w:szCs w:val="28"/>
        </w:rPr>
        <w:t xml:space="preserve">До дисциплінарної скарги додано копії: </w:t>
      </w:r>
      <w:r w:rsidRPr="00705040">
        <w:rPr>
          <w:rFonts w:ascii="Times New Roman" w:hAnsi="Times New Roman"/>
          <w:sz w:val="28"/>
          <w:szCs w:val="28"/>
        </w:rPr>
        <w:t xml:space="preserve">матеріали за заявою про кримінальне правопорушення від 04.03.2026 №1, а саме: копія заяви, відповідь Волочиської окружної прокуратури, скарга на бездіяльність прокурора, додаткові письмові пояснення, судові ухвали про відмову та про зобов’язання </w:t>
      </w:r>
      <w:proofErr w:type="spellStart"/>
      <w:r w:rsidRPr="00705040">
        <w:rPr>
          <w:rFonts w:ascii="Times New Roman" w:hAnsi="Times New Roman"/>
          <w:sz w:val="28"/>
          <w:szCs w:val="28"/>
        </w:rPr>
        <w:t>внести</w:t>
      </w:r>
      <w:proofErr w:type="spellEnd"/>
      <w:r w:rsidRPr="00705040">
        <w:rPr>
          <w:rFonts w:ascii="Times New Roman" w:hAnsi="Times New Roman"/>
          <w:sz w:val="28"/>
          <w:szCs w:val="28"/>
        </w:rPr>
        <w:t xml:space="preserve"> відомості до ЄРДР; матеріали за заявою від 04.03.2026 №2 в аналогічному складі документів; матеріали за заявою від 04.03.2026 №3 в аналогічному складі документів; матеріали за заявою від 04.03.2026 №4 в аналогічному складі документів, за якою відомості </w:t>
      </w:r>
      <w:proofErr w:type="spellStart"/>
      <w:r w:rsidRPr="00705040">
        <w:rPr>
          <w:rFonts w:ascii="Times New Roman" w:hAnsi="Times New Roman"/>
          <w:sz w:val="28"/>
          <w:szCs w:val="28"/>
        </w:rPr>
        <w:t>внесено</w:t>
      </w:r>
      <w:proofErr w:type="spellEnd"/>
      <w:r w:rsidRPr="00705040">
        <w:rPr>
          <w:rFonts w:ascii="Times New Roman" w:hAnsi="Times New Roman"/>
          <w:sz w:val="28"/>
          <w:szCs w:val="28"/>
        </w:rPr>
        <w:t xml:space="preserve"> до ЄРДР на підставі ухвали суду; матеріали за заявами іншого заявника, </w:t>
      </w:r>
      <w:r>
        <w:rPr>
          <w:rFonts w:ascii="Times New Roman" w:hAnsi="Times New Roman"/>
          <w:sz w:val="28"/>
          <w:szCs w:val="28"/>
        </w:rPr>
        <w:t>ОСОБИ_2</w:t>
      </w:r>
      <w:r w:rsidRPr="00705040">
        <w:rPr>
          <w:rFonts w:ascii="Times New Roman" w:hAnsi="Times New Roman"/>
          <w:sz w:val="28"/>
          <w:szCs w:val="28"/>
        </w:rPr>
        <w:t xml:space="preserve"> від 04.03.2026, а саме копії заяв та відповіді прокуратури; матеріали за повторною заявою </w:t>
      </w:r>
      <w:r>
        <w:rPr>
          <w:rFonts w:ascii="Times New Roman" w:hAnsi="Times New Roman"/>
          <w:sz w:val="28"/>
          <w:szCs w:val="28"/>
        </w:rPr>
        <w:t>ОСОБИ_2</w:t>
      </w:r>
      <w:r w:rsidRPr="00705040">
        <w:rPr>
          <w:rFonts w:ascii="Times New Roman" w:hAnsi="Times New Roman"/>
          <w:sz w:val="28"/>
          <w:szCs w:val="28"/>
        </w:rPr>
        <w:t xml:space="preserve"> від 18.03.2026, що включають заяву, відповідь, скаргу та судову ухвалу; матеріали за заявою </w:t>
      </w:r>
      <w:r>
        <w:rPr>
          <w:rFonts w:ascii="Times New Roman" w:hAnsi="Times New Roman"/>
          <w:sz w:val="28"/>
          <w:szCs w:val="28"/>
        </w:rPr>
        <w:t>ОСОБИ_2</w:t>
      </w:r>
      <w:r w:rsidRPr="00705040">
        <w:rPr>
          <w:rFonts w:ascii="Times New Roman" w:hAnsi="Times New Roman"/>
          <w:sz w:val="28"/>
          <w:szCs w:val="28"/>
        </w:rPr>
        <w:t xml:space="preserve"> від 27.02.2026, що включають заяву, відповідь, скаргу та судову ухвалу.</w:t>
      </w:r>
    </w:p>
    <w:p w14:paraId="5EE26D95" w14:textId="77777777" w:rsidR="000F5DBB" w:rsidRDefault="000F5DBB" w:rsidP="000F5DBB">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p>
    <w:p w14:paraId="2F92DDE6" w14:textId="77777777" w:rsidR="000F5DBB" w:rsidRPr="002B4AA4" w:rsidRDefault="000F5DBB" w:rsidP="000F5DBB">
      <w:pPr>
        <w:widowControl w:val="0"/>
        <w:tabs>
          <w:tab w:val="left" w:pos="709"/>
          <w:tab w:val="left" w:pos="993"/>
        </w:tabs>
        <w:spacing w:after="0" w:line="240" w:lineRule="auto"/>
        <w:ind w:left="360"/>
        <w:jc w:val="both"/>
        <w:rPr>
          <w:rFonts w:ascii="Times New Roman" w:hAnsi="Times New Roman"/>
          <w:b/>
          <w:sz w:val="28"/>
          <w:szCs w:val="28"/>
        </w:rPr>
      </w:pPr>
      <w:r>
        <w:rPr>
          <w:rFonts w:ascii="Times New Roman" w:hAnsi="Times New Roman"/>
          <w:b/>
          <w:sz w:val="28"/>
          <w:szCs w:val="28"/>
        </w:rPr>
        <w:t xml:space="preserve">      </w:t>
      </w:r>
      <w:r w:rsidRPr="002B4AA4">
        <w:rPr>
          <w:rFonts w:ascii="Times New Roman" w:hAnsi="Times New Roman"/>
          <w:b/>
          <w:sz w:val="28"/>
          <w:szCs w:val="28"/>
        </w:rPr>
        <w:t>3. Щодо джерел права, які підлягають застосуванню</w:t>
      </w:r>
    </w:p>
    <w:p w14:paraId="30578231" w14:textId="77777777" w:rsidR="000F5DBB" w:rsidRPr="002D129E" w:rsidRDefault="000F5DBB" w:rsidP="000F5DBB">
      <w:pPr>
        <w:spacing w:before="120" w:after="0" w:line="240" w:lineRule="auto"/>
        <w:ind w:firstLine="709"/>
        <w:jc w:val="both"/>
        <w:rPr>
          <w:rFonts w:ascii="Times New Roman" w:hAnsi="Times New Roman"/>
          <w:sz w:val="28"/>
          <w:szCs w:val="28"/>
          <w:lang w:eastAsia="uk-UA"/>
        </w:rPr>
      </w:pPr>
      <w:r w:rsidRPr="002D129E">
        <w:rPr>
          <w:rFonts w:ascii="Times New Roman" w:hAnsi="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82A7023" w14:textId="77777777" w:rsidR="000F5DBB" w:rsidRPr="002D129E" w:rsidRDefault="000F5DBB" w:rsidP="000F5DBB">
      <w:pPr>
        <w:shd w:val="clear" w:color="auto" w:fill="FFFFFF"/>
        <w:spacing w:after="0" w:line="240" w:lineRule="auto"/>
        <w:ind w:firstLine="709"/>
        <w:jc w:val="both"/>
        <w:rPr>
          <w:rFonts w:ascii="Times New Roman" w:eastAsia="Times New Roman" w:hAnsi="Times New Roman"/>
          <w:sz w:val="28"/>
          <w:szCs w:val="28"/>
          <w:lang w:eastAsia="ru-RU"/>
        </w:rPr>
      </w:pPr>
      <w:r w:rsidRPr="002D129E">
        <w:rPr>
          <w:rFonts w:ascii="Times New Roman" w:eastAsia="Times New Roman" w:hAnsi="Times New Roman"/>
          <w:bCs/>
          <w:sz w:val="28"/>
          <w:szCs w:val="28"/>
          <w:lang w:eastAsia="ru-RU"/>
        </w:rPr>
        <w:t>Статтею 131</w:t>
      </w:r>
      <w:r w:rsidRPr="002D129E">
        <w:rPr>
          <w:rFonts w:ascii="Times New Roman" w:eastAsia="Times New Roman" w:hAnsi="Times New Roman"/>
          <w:bCs/>
          <w:sz w:val="28"/>
          <w:szCs w:val="28"/>
          <w:vertAlign w:val="superscript"/>
          <w:lang w:eastAsia="ru-RU"/>
        </w:rPr>
        <w:t xml:space="preserve">-1 </w:t>
      </w:r>
      <w:r w:rsidRPr="002D129E">
        <w:rPr>
          <w:rFonts w:ascii="Times New Roman" w:eastAsia="Times New Roman" w:hAnsi="Times New Roman"/>
          <w:bCs/>
          <w:sz w:val="28"/>
          <w:szCs w:val="28"/>
          <w:lang w:eastAsia="ru-RU"/>
        </w:rPr>
        <w:t xml:space="preserve">Конституції України визначено, що </w:t>
      </w:r>
      <w:r w:rsidRPr="002D129E">
        <w:rPr>
          <w:rFonts w:ascii="Times New Roman" w:eastAsia="Times New Roman" w:hAnsi="Times New Roman"/>
          <w:sz w:val="28"/>
          <w:szCs w:val="28"/>
          <w:lang w:eastAsia="ru-RU"/>
        </w:rPr>
        <w:t xml:space="preserve">в Україні діє прокуратура, яка поміж іншим здійснює </w:t>
      </w:r>
      <w:bookmarkStart w:id="3" w:name="n5260"/>
      <w:bookmarkEnd w:id="3"/>
      <w:r w:rsidRPr="002D129E">
        <w:rPr>
          <w:rFonts w:ascii="Times New Roman" w:eastAsia="Times New Roman" w:hAnsi="Times New Roman"/>
          <w:sz w:val="28"/>
          <w:szCs w:val="28"/>
          <w:lang w:eastAsia="ru-RU"/>
        </w:rPr>
        <w:t xml:space="preserve">підтримання публічного обвинувачення в суді, </w:t>
      </w:r>
      <w:bookmarkStart w:id="4" w:name="n5261"/>
      <w:bookmarkEnd w:id="4"/>
      <w:r w:rsidRPr="002D129E">
        <w:rPr>
          <w:rFonts w:ascii="Times New Roman" w:eastAsia="Times New Roman" w:hAnsi="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5" w:name="n5263"/>
      <w:bookmarkEnd w:id="5"/>
      <w:r w:rsidRPr="002D129E">
        <w:rPr>
          <w:rFonts w:ascii="Times New Roman" w:eastAsia="Times New Roman" w:hAnsi="Times New Roman"/>
          <w:sz w:val="28"/>
          <w:szCs w:val="28"/>
          <w:lang w:eastAsia="ru-RU"/>
        </w:rPr>
        <w:t>Організація та порядок діяльності прокуратури визначаються законом.</w:t>
      </w:r>
    </w:p>
    <w:p w14:paraId="7F1CBC7D" w14:textId="77777777" w:rsidR="000F5DBB" w:rsidRPr="002D129E" w:rsidRDefault="000F5DBB" w:rsidP="000F5DBB">
      <w:pPr>
        <w:spacing w:after="0" w:line="240" w:lineRule="auto"/>
        <w:ind w:firstLine="709"/>
        <w:jc w:val="both"/>
        <w:rPr>
          <w:rFonts w:ascii="Times New Roman" w:hAnsi="Times New Roman"/>
          <w:sz w:val="28"/>
          <w:szCs w:val="28"/>
          <w:lang w:eastAsia="uk-UA"/>
        </w:rPr>
      </w:pPr>
      <w:bookmarkStart w:id="6" w:name="n5264"/>
      <w:bookmarkEnd w:id="6"/>
      <w:r w:rsidRPr="002D129E">
        <w:rPr>
          <w:rFonts w:ascii="Times New Roman" w:hAnsi="Times New Roman"/>
          <w:sz w:val="28"/>
          <w:szCs w:val="28"/>
          <w:lang w:eastAsia="uk-UA"/>
        </w:rPr>
        <w:lastRenderedPageBreak/>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0C77F615"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128420B"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07A859A" w14:textId="77777777" w:rsidR="000F5DBB" w:rsidRPr="002D129E" w:rsidRDefault="000F5DBB" w:rsidP="000F5DBB">
      <w:pPr>
        <w:widowControl w:val="0"/>
        <w:tabs>
          <w:tab w:val="left" w:pos="709"/>
          <w:tab w:val="left" w:pos="993"/>
        </w:tabs>
        <w:spacing w:line="240" w:lineRule="auto"/>
        <w:ind w:firstLine="709"/>
        <w:contextualSpacing/>
        <w:jc w:val="both"/>
        <w:rPr>
          <w:sz w:val="28"/>
          <w:szCs w:val="28"/>
        </w:rPr>
      </w:pPr>
      <w:r w:rsidRPr="002D129E">
        <w:rPr>
          <w:rFonts w:ascii="Times New Roman" w:hAnsi="Times New Roman"/>
          <w:sz w:val="28"/>
          <w:szCs w:val="28"/>
        </w:rPr>
        <w:t>За загальним правилом, наведеним у частині першій статті 36</w:t>
      </w:r>
      <w:r>
        <w:rPr>
          <w:rFonts w:ascii="Times New Roman" w:hAnsi="Times New Roman"/>
          <w:sz w:val="28"/>
          <w:szCs w:val="28"/>
        </w:rPr>
        <w:t xml:space="preserve"> КПК</w:t>
      </w:r>
      <w:r w:rsidRPr="002D129E">
        <w:rPr>
          <w:rFonts w:ascii="Times New Roman" w:hAnsi="Times New Roman"/>
          <w:sz w:val="28"/>
          <w:szCs w:val="28"/>
        </w:rPr>
        <w:t>,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а також приймає рішення у формі постанов. Вимоги до форми та змісту постанови передбачені статтею 110 КПК України, відповідно до якої постанова повинна містити вступну, мотивувальну та резолютивну частини із зазначенням правових підстав прийнятого рішення.</w:t>
      </w:r>
    </w:p>
    <w:p w14:paraId="6764241C" w14:textId="77777777" w:rsidR="000F5DBB"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Згідно зі статтями 303–307 КПК України постанова прокурора може бути оскаржена до слідчого судді, який має право скасувати її у разі визнання необґрунтованою або такою, що не відповідає закону. Скасування постанови у такому порядку є формою судового контролю, спрямованою на забезпечення прав учасників провадження, однак не свідчить саме по собі про наявність у діях прокурора ознак дисциплінарного проступку.</w:t>
      </w:r>
    </w:p>
    <w:p w14:paraId="07CA24BC"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0EFFC9D"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1BAF557"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C62F06F"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bCs/>
          <w:sz w:val="28"/>
          <w:szCs w:val="28"/>
        </w:rPr>
        <w:t xml:space="preserve">Частиною першою статті 43 </w:t>
      </w:r>
      <w:r w:rsidRPr="002D129E">
        <w:rPr>
          <w:rFonts w:ascii="Times New Roman" w:hAnsi="Times New Roman"/>
          <w:sz w:val="28"/>
          <w:szCs w:val="28"/>
        </w:rPr>
        <w:t xml:space="preserve">Закону України «Про прокуратуру» визначено, що </w:t>
      </w:r>
      <w:bookmarkStart w:id="7" w:name="n417"/>
      <w:bookmarkEnd w:id="7"/>
      <w:r w:rsidRPr="002D129E">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AAEA665"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8" w:name="n418"/>
      <w:bookmarkEnd w:id="8"/>
      <w:r w:rsidRPr="002D129E">
        <w:rPr>
          <w:rFonts w:ascii="Times New Roman" w:hAnsi="Times New Roman"/>
          <w:sz w:val="28"/>
          <w:szCs w:val="28"/>
        </w:rPr>
        <w:t>1) невиконання чи неналежне виконання службових обов’язків;</w:t>
      </w:r>
    </w:p>
    <w:p w14:paraId="593242E3"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9" w:name="n419"/>
      <w:bookmarkEnd w:id="9"/>
      <w:r w:rsidRPr="002D129E">
        <w:rPr>
          <w:rFonts w:ascii="Times New Roman" w:hAnsi="Times New Roman"/>
          <w:sz w:val="28"/>
          <w:szCs w:val="28"/>
        </w:rPr>
        <w:lastRenderedPageBreak/>
        <w:t>2) необґрунтоване зволікання з розглядом звернення;</w:t>
      </w:r>
    </w:p>
    <w:p w14:paraId="783CE244"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10" w:name="n420"/>
      <w:bookmarkEnd w:id="10"/>
      <w:r w:rsidRPr="002D129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2C148CE"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11" w:name="n421"/>
      <w:bookmarkEnd w:id="11"/>
      <w:r w:rsidRPr="002D129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2" w:name="n2686"/>
      <w:bookmarkEnd w:id="12"/>
    </w:p>
    <w:p w14:paraId="5C12FBA6"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13" w:name="n422"/>
      <w:bookmarkEnd w:id="13"/>
      <w:r w:rsidRPr="002D129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F4CEFF6"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14" w:name="n423"/>
      <w:bookmarkEnd w:id="14"/>
      <w:r w:rsidRPr="002D129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59E9659"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15" w:name="n424"/>
      <w:bookmarkEnd w:id="15"/>
      <w:r w:rsidRPr="002D129E">
        <w:rPr>
          <w:rFonts w:ascii="Times New Roman" w:hAnsi="Times New Roman"/>
          <w:sz w:val="28"/>
          <w:szCs w:val="28"/>
        </w:rPr>
        <w:t>7) порушення правил внутрішнього службового розпорядку;</w:t>
      </w:r>
    </w:p>
    <w:p w14:paraId="4FFA8FF9"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16" w:name="n425"/>
      <w:bookmarkEnd w:id="16"/>
      <w:r w:rsidRPr="002D129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A7233C6"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17" w:name="n426"/>
      <w:bookmarkEnd w:id="17"/>
      <w:r w:rsidRPr="002D129E">
        <w:rPr>
          <w:rFonts w:ascii="Times New Roman" w:hAnsi="Times New Roman"/>
          <w:sz w:val="28"/>
          <w:szCs w:val="28"/>
        </w:rPr>
        <w:t>9) публічне висловлювання, яке є порушенням презумпції невинуватості.</w:t>
      </w:r>
    </w:p>
    <w:p w14:paraId="6A39177B"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B46C0BF"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45D2AEA"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18" w:name="n441"/>
      <w:bookmarkEnd w:id="18"/>
      <w:r w:rsidRPr="002D129E">
        <w:rPr>
          <w:rFonts w:ascii="Times New Roman" w:hAnsi="Times New Roman"/>
          <w:sz w:val="28"/>
          <w:szCs w:val="28"/>
        </w:rPr>
        <w:t>2) дисциплінарна скарга є анонімною;</w:t>
      </w:r>
    </w:p>
    <w:p w14:paraId="15443072"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19" w:name="n442"/>
      <w:bookmarkEnd w:id="19"/>
      <w:r w:rsidRPr="002D129E">
        <w:rPr>
          <w:rFonts w:ascii="Times New Roman" w:hAnsi="Times New Roman"/>
          <w:sz w:val="28"/>
          <w:szCs w:val="28"/>
        </w:rPr>
        <w:t>3) дисциплінарна скарга подана з підстав, не визначених </w:t>
      </w:r>
      <w:hyperlink r:id="rId6" w:anchor="n416" w:history="1">
        <w:r w:rsidRPr="002D129E">
          <w:rPr>
            <w:rFonts w:ascii="Times New Roman" w:hAnsi="Times New Roman"/>
            <w:sz w:val="28"/>
            <w:szCs w:val="28"/>
          </w:rPr>
          <w:t>статтею 43</w:t>
        </w:r>
      </w:hyperlink>
      <w:r w:rsidRPr="002D129E">
        <w:rPr>
          <w:rFonts w:ascii="Times New Roman" w:hAnsi="Times New Roman"/>
          <w:sz w:val="28"/>
          <w:szCs w:val="28"/>
        </w:rPr>
        <w:t> цього Закону;</w:t>
      </w:r>
    </w:p>
    <w:p w14:paraId="74034C4B"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20" w:name="n443"/>
      <w:bookmarkEnd w:id="20"/>
      <w:r w:rsidRPr="002D129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2D129E">
          <w:rPr>
            <w:rFonts w:ascii="Times New Roman" w:hAnsi="Times New Roman"/>
            <w:sz w:val="28"/>
            <w:szCs w:val="28"/>
          </w:rPr>
          <w:t> статтею 51</w:t>
        </w:r>
      </w:hyperlink>
      <w:r w:rsidRPr="002D129E">
        <w:rPr>
          <w:rFonts w:ascii="Times New Roman" w:hAnsi="Times New Roman"/>
          <w:sz w:val="28"/>
          <w:szCs w:val="28"/>
        </w:rPr>
        <w:t> цього Закону;</w:t>
      </w:r>
      <w:bookmarkStart w:id="21" w:name="n1893"/>
      <w:bookmarkEnd w:id="21"/>
    </w:p>
    <w:p w14:paraId="3D92D301" w14:textId="77777777" w:rsidR="000F5DBB" w:rsidRPr="002D129E" w:rsidRDefault="000F5DBB" w:rsidP="000F5DBB">
      <w:pPr>
        <w:widowControl w:val="0"/>
        <w:tabs>
          <w:tab w:val="left" w:pos="709"/>
          <w:tab w:val="left" w:pos="993"/>
        </w:tabs>
        <w:spacing w:line="240" w:lineRule="auto"/>
        <w:ind w:firstLine="709"/>
        <w:contextualSpacing/>
        <w:jc w:val="both"/>
        <w:rPr>
          <w:rFonts w:ascii="Times New Roman" w:hAnsi="Times New Roman"/>
          <w:sz w:val="28"/>
          <w:szCs w:val="28"/>
        </w:rPr>
      </w:pPr>
      <w:bookmarkStart w:id="22" w:name="n444"/>
      <w:bookmarkEnd w:id="22"/>
      <w:r w:rsidRPr="002D129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3" w:name="n2545"/>
      <w:bookmarkEnd w:id="23"/>
    </w:p>
    <w:p w14:paraId="44B5ADA5" w14:textId="77777777" w:rsidR="000F5DBB" w:rsidRPr="002D129E" w:rsidRDefault="000F5DBB" w:rsidP="000F5DBB">
      <w:pPr>
        <w:widowControl w:val="0"/>
        <w:tabs>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8D37C72" w14:textId="77777777" w:rsidR="000F5DBB" w:rsidRPr="002D129E" w:rsidRDefault="000F5DBB" w:rsidP="000F5DBB">
      <w:pPr>
        <w:widowControl w:val="0"/>
        <w:tabs>
          <w:tab w:val="left" w:pos="851"/>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2D129E">
        <w:rPr>
          <w:rFonts w:ascii="Times New Roman" w:hAnsi="Times New Roman"/>
          <w:sz w:val="28"/>
          <w:szCs w:val="28"/>
        </w:rPr>
        <w:t>причиновий</w:t>
      </w:r>
      <w:proofErr w:type="spellEnd"/>
      <w:r w:rsidRPr="002D129E">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459CB4D" w14:textId="77777777" w:rsidR="000F5DBB" w:rsidRPr="002D129E" w:rsidRDefault="000F5DBB" w:rsidP="000F5DBB">
      <w:pPr>
        <w:widowControl w:val="0"/>
        <w:tabs>
          <w:tab w:val="left" w:pos="851"/>
        </w:tabs>
        <w:spacing w:line="240" w:lineRule="auto"/>
        <w:ind w:firstLine="709"/>
        <w:contextualSpacing/>
        <w:jc w:val="both"/>
        <w:rPr>
          <w:rFonts w:ascii="Times New Roman" w:hAnsi="Times New Roman"/>
          <w:bCs/>
          <w:sz w:val="28"/>
          <w:szCs w:val="28"/>
        </w:rPr>
      </w:pPr>
      <w:r w:rsidRPr="002D129E">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w:t>
      </w:r>
      <w:r w:rsidRPr="002D129E">
        <w:rPr>
          <w:rFonts w:ascii="Times New Roman" w:hAnsi="Times New Roman"/>
          <w:bCs/>
          <w:sz w:val="28"/>
          <w:szCs w:val="28"/>
        </w:rPr>
        <w:lastRenderedPageBreak/>
        <w:t>неякісне, із порушенням норм законодавства та правил професійної етики, виконання прокурором посадових обов’язків.</w:t>
      </w:r>
    </w:p>
    <w:p w14:paraId="73D9110D" w14:textId="77777777" w:rsidR="000F5DBB" w:rsidRPr="002D129E" w:rsidRDefault="000F5DBB" w:rsidP="000F5DBB">
      <w:pPr>
        <w:widowControl w:val="0"/>
        <w:tabs>
          <w:tab w:val="left" w:pos="851"/>
        </w:tabs>
        <w:spacing w:line="240" w:lineRule="auto"/>
        <w:ind w:firstLine="709"/>
        <w:contextualSpacing/>
        <w:jc w:val="both"/>
        <w:rPr>
          <w:rFonts w:ascii="Times New Roman" w:hAnsi="Times New Roman"/>
          <w:bCs/>
          <w:sz w:val="28"/>
          <w:szCs w:val="28"/>
        </w:rPr>
      </w:pPr>
      <w:r w:rsidRPr="002D129E">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7015E2" w14:textId="77777777" w:rsidR="000F5DBB" w:rsidRPr="002D129E" w:rsidRDefault="000F5DBB" w:rsidP="000F5DBB">
      <w:pPr>
        <w:widowControl w:val="0"/>
        <w:spacing w:line="240" w:lineRule="auto"/>
        <w:ind w:firstLine="709"/>
        <w:contextualSpacing/>
        <w:jc w:val="both"/>
        <w:rPr>
          <w:rFonts w:ascii="Times New Roman" w:hAnsi="Times New Roman"/>
          <w:sz w:val="28"/>
          <w:szCs w:val="28"/>
          <w:lang w:eastAsia="uk-UA"/>
        </w:rPr>
      </w:pPr>
      <w:r w:rsidRPr="002D129E">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C046A2D" w14:textId="77777777" w:rsidR="000F5DBB" w:rsidRDefault="000F5DBB" w:rsidP="000F5DBB">
      <w:pPr>
        <w:widowControl w:val="0"/>
        <w:pBdr>
          <w:bottom w:val="single" w:sz="12" w:space="0" w:color="FFFFFF"/>
        </w:pBdr>
        <w:spacing w:line="240" w:lineRule="auto"/>
        <w:ind w:firstLine="709"/>
        <w:contextualSpacing/>
        <w:jc w:val="both"/>
        <w:rPr>
          <w:rFonts w:ascii="Times New Roman" w:hAnsi="Times New Roman"/>
          <w:bCs/>
          <w:sz w:val="28"/>
          <w:szCs w:val="28"/>
        </w:rPr>
      </w:pPr>
      <w:r w:rsidRPr="002D129E">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06A097B" w14:textId="77777777" w:rsidR="000F5DBB" w:rsidRPr="002D129E" w:rsidRDefault="000F5DBB" w:rsidP="000F5DBB">
      <w:pPr>
        <w:widowControl w:val="0"/>
        <w:pBdr>
          <w:bottom w:val="single" w:sz="12" w:space="0" w:color="FFFFFF"/>
        </w:pBdr>
        <w:spacing w:line="240" w:lineRule="auto"/>
        <w:ind w:firstLine="709"/>
        <w:contextualSpacing/>
        <w:jc w:val="both"/>
        <w:rPr>
          <w:rFonts w:ascii="Times New Roman" w:hAnsi="Times New Roman"/>
          <w:bCs/>
          <w:sz w:val="28"/>
          <w:szCs w:val="28"/>
        </w:rPr>
      </w:pPr>
    </w:p>
    <w:p w14:paraId="1EFA71F4" w14:textId="77777777" w:rsidR="000F5DBB" w:rsidRPr="002B4AA4" w:rsidRDefault="000F5DBB" w:rsidP="000F5DBB">
      <w:pPr>
        <w:widowControl w:val="0"/>
        <w:tabs>
          <w:tab w:val="left" w:pos="709"/>
          <w:tab w:val="left" w:pos="993"/>
        </w:tabs>
        <w:spacing w:after="0" w:line="240" w:lineRule="auto"/>
        <w:jc w:val="both"/>
        <w:rPr>
          <w:rFonts w:ascii="Times New Roman" w:hAnsi="Times New Roman"/>
          <w:b/>
          <w:sz w:val="28"/>
          <w:szCs w:val="28"/>
        </w:rPr>
      </w:pPr>
      <w:r>
        <w:rPr>
          <w:rFonts w:ascii="Times New Roman" w:hAnsi="Times New Roman"/>
          <w:b/>
          <w:sz w:val="28"/>
          <w:szCs w:val="28"/>
        </w:rPr>
        <w:tab/>
      </w:r>
      <w:r w:rsidRPr="002B4AA4">
        <w:rPr>
          <w:rFonts w:ascii="Times New Roman" w:hAnsi="Times New Roman"/>
          <w:b/>
          <w:sz w:val="28"/>
          <w:szCs w:val="28"/>
        </w:rPr>
        <w:t>4. Оцінка встановлених обставин та мотиви прийнятого рішення</w:t>
      </w:r>
    </w:p>
    <w:p w14:paraId="08F24EF2" w14:textId="77777777" w:rsidR="000F5DBB" w:rsidRPr="002D129E" w:rsidRDefault="000F5DBB" w:rsidP="000F5DBB">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52CB6152" w14:textId="34EFC733" w:rsidR="000F5DBB" w:rsidRPr="00FF0C9F" w:rsidRDefault="000F5DBB" w:rsidP="000F5DBB">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Дисциплінарна скарга </w:t>
      </w:r>
      <w:r>
        <w:rPr>
          <w:rFonts w:ascii="Times New Roman" w:hAnsi="Times New Roman"/>
          <w:sz w:val="28"/>
          <w:szCs w:val="28"/>
        </w:rPr>
        <w:t>ОСОБИ_1</w:t>
      </w:r>
      <w:r w:rsidRPr="002D129E">
        <w:rPr>
          <w:rFonts w:ascii="Times New Roman" w:hAnsi="Times New Roman"/>
          <w:sz w:val="28"/>
          <w:szCs w:val="28"/>
        </w:rPr>
        <w:t xml:space="preserve"> </w:t>
      </w:r>
      <w:r w:rsidRPr="00FF0C9F">
        <w:rPr>
          <w:rFonts w:ascii="Times New Roman" w:hAnsi="Times New Roman"/>
          <w:sz w:val="28"/>
          <w:szCs w:val="28"/>
        </w:rPr>
        <w:t>стосується рішень, дій та бездіяльності прокурор</w:t>
      </w:r>
      <w:r>
        <w:rPr>
          <w:rFonts w:ascii="Times New Roman" w:hAnsi="Times New Roman"/>
          <w:sz w:val="28"/>
          <w:szCs w:val="28"/>
        </w:rPr>
        <w:t xml:space="preserve">ів Іванова Є.В. та Момота Д.П., </w:t>
      </w:r>
      <w:r w:rsidRPr="00FF0C9F">
        <w:rPr>
          <w:rFonts w:ascii="Times New Roman" w:hAnsi="Times New Roman"/>
          <w:sz w:val="28"/>
          <w:szCs w:val="28"/>
        </w:rPr>
        <w:t xml:space="preserve">вчинених (допущених) </w:t>
      </w:r>
      <w:r>
        <w:rPr>
          <w:rFonts w:ascii="Times New Roman" w:hAnsi="Times New Roman"/>
          <w:sz w:val="28"/>
          <w:szCs w:val="28"/>
        </w:rPr>
        <w:t>у</w:t>
      </w:r>
      <w:r w:rsidRPr="00FF0C9F">
        <w:rPr>
          <w:rFonts w:ascii="Times New Roman" w:hAnsi="Times New Roman"/>
          <w:sz w:val="28"/>
          <w:szCs w:val="28"/>
        </w:rPr>
        <w:t xml:space="preserve"> межах кримінального процесу.</w:t>
      </w:r>
    </w:p>
    <w:p w14:paraId="5F616499" w14:textId="77777777" w:rsidR="000F5DBB" w:rsidRPr="00FF0C9F" w:rsidRDefault="000F5DBB" w:rsidP="000F5DBB">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65D2B4F" w14:textId="77777777" w:rsidR="000F5DBB" w:rsidRPr="00FF0C9F" w:rsidRDefault="000F5DBB" w:rsidP="000F5DBB">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F53347E" w14:textId="77777777" w:rsidR="000F5DBB" w:rsidRDefault="000F5DBB" w:rsidP="000F5DBB">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2611817E" w14:textId="77777777" w:rsidR="000F5DBB" w:rsidRDefault="000F5DBB" w:rsidP="000F5DBB">
      <w:pPr>
        <w:widowControl w:val="0"/>
        <w:pBdr>
          <w:bottom w:val="single" w:sz="12" w:space="12" w:color="FFFFFF"/>
        </w:pBdr>
        <w:spacing w:line="240" w:lineRule="auto"/>
        <w:ind w:firstLine="709"/>
        <w:contextualSpacing/>
        <w:jc w:val="both"/>
        <w:rPr>
          <w:rFonts w:ascii="Times New Roman" w:hAnsi="Times New Roman"/>
          <w:sz w:val="28"/>
          <w:szCs w:val="28"/>
        </w:rPr>
      </w:pPr>
      <w:r w:rsidRPr="000C4270">
        <w:rPr>
          <w:rFonts w:ascii="Times New Roman" w:hAnsi="Times New Roman"/>
          <w:sz w:val="28"/>
          <w:szCs w:val="28"/>
        </w:rPr>
        <w:t xml:space="preserve">Стаття 36 КПК України закріплює, що прокурор, здійснюючи свої повноваження відповідно до вимог цього Кодексу, є самостійним у своїй процесуальній діяльності, а втручання в неї осіб, які не мають на те законних повноважень, забороняється. Отже, Комісія не підміняє собою механізми </w:t>
      </w:r>
      <w:r w:rsidRPr="000C4270">
        <w:rPr>
          <w:rFonts w:ascii="Times New Roman" w:hAnsi="Times New Roman"/>
          <w:sz w:val="28"/>
          <w:szCs w:val="28"/>
        </w:rPr>
        <w:lastRenderedPageBreak/>
        <w:t>судового контролю, передбачені КПК України, та не дає оцінку процесуальним рішенням прокурора по суті, а вирішує виключно питання наявності чи відсутності у скарзі конкретних відомостей про ознаки дисциплінарного проступку.</w:t>
      </w:r>
    </w:p>
    <w:p w14:paraId="08A18FB3" w14:textId="77777777" w:rsidR="000F5DBB" w:rsidRPr="000C4270" w:rsidRDefault="000F5DBB" w:rsidP="000F5DBB">
      <w:pPr>
        <w:widowControl w:val="0"/>
        <w:pBdr>
          <w:bottom w:val="single" w:sz="12" w:space="12" w:color="FFFFFF"/>
        </w:pBdr>
        <w:spacing w:line="240" w:lineRule="auto"/>
        <w:ind w:firstLine="709"/>
        <w:contextualSpacing/>
        <w:jc w:val="both"/>
        <w:rPr>
          <w:rFonts w:ascii="Times New Roman" w:hAnsi="Times New Roman"/>
          <w:sz w:val="28"/>
          <w:szCs w:val="28"/>
        </w:rPr>
      </w:pPr>
      <w:r w:rsidRPr="000C4270">
        <w:rPr>
          <w:rFonts w:ascii="Times New Roman" w:hAnsi="Times New Roman"/>
          <w:sz w:val="28"/>
          <w:szCs w:val="28"/>
        </w:rPr>
        <w:t>Скаржник посилається на ухвали слідчих суддів Волочиського районного суду Хмельницької області, постановлені за результатами розгляду його скарг на невнесення відомостей до ЄРДР. Однак зі змісту таких ухвал убачається лише те, що слідчими суддями у порядку, передбаченому статтями 303–307 КПК України, здійснено судовий контроль за дотриманням вимог кримінального процесуального закону та вирішено питання щодо необхідності вчинення відповідних процесуальних дій. Самі по собі такі ухвали не містять висновку про наявність у діях конкретно Іванова Є.В. чи Момота Д.П. ознак дисциплінарного проступку та не є самодостатнім підтвердженням підстав для дисциплінарної відповідальності.</w:t>
      </w:r>
    </w:p>
    <w:p w14:paraId="39128019" w14:textId="77777777" w:rsidR="000F5DBB" w:rsidRPr="000C4270" w:rsidRDefault="000F5DBB" w:rsidP="000F5DBB">
      <w:pPr>
        <w:widowControl w:val="0"/>
        <w:pBdr>
          <w:bottom w:val="single" w:sz="12" w:space="12" w:color="FFFFFF"/>
        </w:pBdr>
        <w:spacing w:line="240" w:lineRule="auto"/>
        <w:ind w:firstLine="709"/>
        <w:contextualSpacing/>
        <w:jc w:val="both"/>
        <w:rPr>
          <w:rFonts w:ascii="Times New Roman" w:hAnsi="Times New Roman"/>
          <w:sz w:val="28"/>
          <w:szCs w:val="28"/>
        </w:rPr>
      </w:pPr>
      <w:r w:rsidRPr="000C4270">
        <w:rPr>
          <w:rFonts w:ascii="Times New Roman" w:hAnsi="Times New Roman"/>
          <w:sz w:val="28"/>
          <w:szCs w:val="28"/>
        </w:rPr>
        <w:t xml:space="preserve">Крім того, зі скарги та доданих до неї матеріалів не вбачається, чи були на час її розгляду отримані прокуратурою відповідні ухвали слідчих суддів та чи виконані вони, зокрема чи </w:t>
      </w:r>
      <w:proofErr w:type="spellStart"/>
      <w:r w:rsidRPr="000C4270">
        <w:rPr>
          <w:rFonts w:ascii="Times New Roman" w:hAnsi="Times New Roman"/>
          <w:sz w:val="28"/>
          <w:szCs w:val="28"/>
        </w:rPr>
        <w:t>внесено</w:t>
      </w:r>
      <w:proofErr w:type="spellEnd"/>
      <w:r w:rsidRPr="000C4270">
        <w:rPr>
          <w:rFonts w:ascii="Times New Roman" w:hAnsi="Times New Roman"/>
          <w:sz w:val="28"/>
          <w:szCs w:val="28"/>
        </w:rPr>
        <w:t xml:space="preserve"> відповідні відомості до ЄРДР. До скарги не додано відомостей про номер кримінального провадження, дату внесення відомостей до ЄРДР, витяг з ЄРДР або інші документи, які б підтверджували виконання чи невиконання зазначених ухвал. За таких обставин відсутні достатні дані для висновку про наявність підтверджених ознак дисциплінарного проступку в діях конкретних прокурорів, а Комісія не може ґрунтувати своє рішення на припущеннях.</w:t>
      </w:r>
    </w:p>
    <w:p w14:paraId="15C91028" w14:textId="77777777" w:rsidR="000F5DBB" w:rsidRPr="000C4270" w:rsidRDefault="000F5DBB" w:rsidP="000F5DBB">
      <w:pPr>
        <w:widowControl w:val="0"/>
        <w:pBdr>
          <w:bottom w:val="single" w:sz="12" w:space="12" w:color="FFFFFF"/>
        </w:pBdr>
        <w:spacing w:line="240" w:lineRule="auto"/>
        <w:ind w:firstLine="709"/>
        <w:contextualSpacing/>
        <w:jc w:val="both"/>
        <w:rPr>
          <w:rFonts w:ascii="Times New Roman" w:hAnsi="Times New Roman"/>
          <w:sz w:val="28"/>
          <w:szCs w:val="28"/>
        </w:rPr>
      </w:pPr>
      <w:r w:rsidRPr="000C4270">
        <w:rPr>
          <w:rFonts w:ascii="Times New Roman" w:hAnsi="Times New Roman"/>
          <w:sz w:val="28"/>
          <w:szCs w:val="28"/>
        </w:rPr>
        <w:t>Також відповідно до статті 94 КПК України слідчий, прокурор, слідчий суддя і суд оцінюють обставини кримінального провадження за своїм внутрішнім переконанням на підставі всебічного, повного та неупередженого дослідження. Верховний Суд у постанові від 30.09.2021 у справі № 556/450/18 звертав увагу, що підставою для початку досудового розслідування є не будь-яка заява, а така, що містить достатні дані, які можуть свідчити про вчинення кримінального правопорушення. Тому сама по собі обставина надання прокурором відповіді про відсутність підстав для внесення відомостей до ЄРДР, навіть якщо така відповідь у подальшому була предметом судового контролю, не свідчить автоматично про наявність підстав для дисциплінарної відповідальності.</w:t>
      </w:r>
    </w:p>
    <w:p w14:paraId="5D7D9689" w14:textId="77777777" w:rsidR="000F5DBB" w:rsidRDefault="000F5DBB" w:rsidP="000F5DBB">
      <w:pPr>
        <w:widowControl w:val="0"/>
        <w:pBdr>
          <w:bottom w:val="single" w:sz="12" w:space="12" w:color="FFFFFF"/>
        </w:pBdr>
        <w:spacing w:line="240" w:lineRule="auto"/>
        <w:ind w:firstLine="709"/>
        <w:contextualSpacing/>
        <w:jc w:val="both"/>
        <w:rPr>
          <w:rFonts w:ascii="Times New Roman" w:hAnsi="Times New Roman"/>
          <w:sz w:val="28"/>
          <w:szCs w:val="28"/>
        </w:rPr>
      </w:pPr>
      <w:r w:rsidRPr="000C4270">
        <w:rPr>
          <w:rFonts w:ascii="Times New Roman" w:hAnsi="Times New Roman"/>
          <w:sz w:val="28"/>
          <w:szCs w:val="28"/>
        </w:rPr>
        <w:t>З огляду на викладене дисциплінарна скарга та додані до неї матеріали не містять конкретних відомостей про наявність ознак дисциплінарного проступку, вчиненого прокурорами Момотом Д.П. та Івановим Є.В., у зв’язку з чим підстави для відкриття дисциплінарного провадження відсутні.</w:t>
      </w:r>
    </w:p>
    <w:p w14:paraId="3604F4F7" w14:textId="77777777" w:rsidR="000F5DBB" w:rsidRPr="00566A48" w:rsidRDefault="000F5DBB" w:rsidP="000F5DBB">
      <w:pPr>
        <w:widowControl w:val="0"/>
        <w:pBdr>
          <w:bottom w:val="single" w:sz="12" w:space="12" w:color="FFFFFF"/>
        </w:pBdr>
        <w:spacing w:after="0" w:line="240" w:lineRule="auto"/>
        <w:ind w:firstLine="709"/>
        <w:jc w:val="both"/>
        <w:rPr>
          <w:rFonts w:ascii="Times New Roman" w:hAnsi="Times New Roman"/>
          <w:bCs/>
          <w:sz w:val="28"/>
          <w:szCs w:val="28"/>
        </w:rPr>
      </w:pPr>
      <w:r w:rsidRPr="00D01E12">
        <w:rPr>
          <w:rFonts w:ascii="Times New Roman" w:hAnsi="Times New Roman"/>
          <w:sz w:val="28"/>
          <w:szCs w:val="28"/>
        </w:rPr>
        <w:t>Відтак, керуючись статтями 44 – 46, 48 Закону України «Про прокуратуру», пунктами 28,</w:t>
      </w:r>
      <w:r>
        <w:rPr>
          <w:rFonts w:ascii="Times New Roman" w:hAnsi="Times New Roman"/>
          <w:sz w:val="28"/>
          <w:szCs w:val="28"/>
        </w:rPr>
        <w:t xml:space="preserve"> 62,</w:t>
      </w:r>
      <w:r w:rsidRPr="00D01E12">
        <w:rPr>
          <w:rFonts w:ascii="Times New Roman" w:hAnsi="Times New Roman"/>
          <w:sz w:val="28"/>
          <w:szCs w:val="28"/>
        </w:rPr>
        <w:t xml:space="preserve">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736707C" w14:textId="77777777" w:rsidR="000F5DBB" w:rsidRDefault="000F5DBB" w:rsidP="000F5DBB">
      <w:pPr>
        <w:widowControl w:val="0"/>
        <w:spacing w:after="0" w:line="240" w:lineRule="auto"/>
        <w:contextualSpacing/>
        <w:jc w:val="center"/>
        <w:rPr>
          <w:rFonts w:ascii="Times New Roman" w:hAnsi="Times New Roman"/>
          <w:b/>
          <w:sz w:val="28"/>
          <w:szCs w:val="28"/>
        </w:rPr>
      </w:pPr>
    </w:p>
    <w:p w14:paraId="7E862D32" w14:textId="77777777" w:rsidR="000F5DBB" w:rsidRDefault="000F5DBB" w:rsidP="000F5DBB">
      <w:pPr>
        <w:widowControl w:val="0"/>
        <w:spacing w:after="0" w:line="240" w:lineRule="auto"/>
        <w:contextualSpacing/>
        <w:jc w:val="center"/>
        <w:rPr>
          <w:rFonts w:ascii="Times New Roman" w:hAnsi="Times New Roman"/>
          <w:b/>
          <w:sz w:val="28"/>
          <w:szCs w:val="28"/>
        </w:rPr>
      </w:pPr>
    </w:p>
    <w:p w14:paraId="7C80C395" w14:textId="77777777" w:rsidR="000F5DBB" w:rsidRPr="00D01E12" w:rsidRDefault="000F5DBB" w:rsidP="000F5DBB">
      <w:pPr>
        <w:widowControl w:val="0"/>
        <w:spacing w:after="0" w:line="240" w:lineRule="auto"/>
        <w:contextualSpacing/>
        <w:jc w:val="center"/>
        <w:rPr>
          <w:rFonts w:ascii="Times New Roman" w:hAnsi="Times New Roman"/>
          <w:b/>
          <w:sz w:val="28"/>
          <w:szCs w:val="28"/>
        </w:rPr>
      </w:pPr>
      <w:r w:rsidRPr="00D01E12">
        <w:rPr>
          <w:rFonts w:ascii="Times New Roman" w:hAnsi="Times New Roman"/>
          <w:b/>
          <w:sz w:val="28"/>
          <w:szCs w:val="28"/>
        </w:rPr>
        <w:lastRenderedPageBreak/>
        <w:t>В И Р І Ш И В:</w:t>
      </w:r>
    </w:p>
    <w:p w14:paraId="72DC2509" w14:textId="77777777" w:rsidR="000F5DBB" w:rsidRPr="00D01E12" w:rsidRDefault="000F5DBB" w:rsidP="000F5DBB">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0285B87E" w14:textId="77777777" w:rsidR="000F5DBB" w:rsidRDefault="000F5DBB" w:rsidP="000F5DBB">
      <w:pPr>
        <w:widowControl w:val="0"/>
        <w:tabs>
          <w:tab w:val="left" w:pos="851"/>
          <w:tab w:val="left" w:pos="993"/>
        </w:tabs>
        <w:spacing w:after="0" w:line="240" w:lineRule="auto"/>
        <w:ind w:firstLine="709"/>
        <w:contextualSpacing/>
        <w:jc w:val="both"/>
        <w:rPr>
          <w:rFonts w:ascii="Times New Roman" w:hAnsi="Times New Roman"/>
          <w:sz w:val="28"/>
          <w:szCs w:val="28"/>
        </w:rPr>
      </w:pPr>
      <w:r w:rsidRPr="00D01E12">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керівника Волочиської окружної прокуратури Хмельницької області </w:t>
      </w:r>
      <w:r w:rsidRPr="00BE2FFA">
        <w:rPr>
          <w:rFonts w:ascii="Times New Roman" w:hAnsi="Times New Roman"/>
          <w:sz w:val="28"/>
          <w:szCs w:val="28"/>
        </w:rPr>
        <w:t>Іванов</w:t>
      </w:r>
      <w:r>
        <w:rPr>
          <w:rFonts w:ascii="Times New Roman" w:hAnsi="Times New Roman"/>
          <w:sz w:val="28"/>
          <w:szCs w:val="28"/>
        </w:rPr>
        <w:t>а</w:t>
      </w:r>
      <w:r w:rsidRPr="00BE2FFA">
        <w:rPr>
          <w:rFonts w:ascii="Times New Roman" w:hAnsi="Times New Roman"/>
          <w:sz w:val="28"/>
          <w:szCs w:val="28"/>
        </w:rPr>
        <w:t xml:space="preserve"> Євген</w:t>
      </w:r>
      <w:r>
        <w:rPr>
          <w:rFonts w:ascii="Times New Roman" w:hAnsi="Times New Roman"/>
          <w:sz w:val="28"/>
          <w:szCs w:val="28"/>
        </w:rPr>
        <w:t>а</w:t>
      </w:r>
      <w:r w:rsidRPr="00BE2FFA">
        <w:rPr>
          <w:rFonts w:ascii="Times New Roman" w:hAnsi="Times New Roman"/>
          <w:sz w:val="28"/>
          <w:szCs w:val="28"/>
        </w:rPr>
        <w:t xml:space="preserve"> Володимирович</w:t>
      </w:r>
      <w:r>
        <w:rPr>
          <w:rFonts w:ascii="Times New Roman" w:hAnsi="Times New Roman"/>
          <w:sz w:val="28"/>
          <w:szCs w:val="28"/>
        </w:rPr>
        <w:t>а</w:t>
      </w:r>
      <w:r w:rsidRPr="00BE2FFA">
        <w:rPr>
          <w:rFonts w:ascii="Times New Roman" w:hAnsi="Times New Roman"/>
          <w:sz w:val="28"/>
          <w:szCs w:val="28"/>
        </w:rPr>
        <w:t xml:space="preserve"> </w:t>
      </w:r>
      <w:r>
        <w:rPr>
          <w:rFonts w:ascii="Times New Roman" w:hAnsi="Times New Roman"/>
          <w:sz w:val="28"/>
          <w:szCs w:val="28"/>
        </w:rPr>
        <w:t>та прокурора цієї ж прокуратури Момота Дмитра Петровича.</w:t>
      </w:r>
    </w:p>
    <w:p w14:paraId="5F0374BE" w14:textId="77777777" w:rsidR="000F5DBB" w:rsidRPr="00D01E12" w:rsidRDefault="000F5DBB" w:rsidP="000F5DBB">
      <w:pPr>
        <w:widowControl w:val="0"/>
        <w:tabs>
          <w:tab w:val="left" w:pos="851"/>
          <w:tab w:val="left" w:pos="993"/>
        </w:tabs>
        <w:spacing w:after="0" w:line="240" w:lineRule="auto"/>
        <w:ind w:firstLine="709"/>
        <w:contextualSpacing/>
        <w:jc w:val="both"/>
        <w:rPr>
          <w:rFonts w:ascii="Times New Roman" w:hAnsi="Times New Roman"/>
          <w:sz w:val="28"/>
          <w:szCs w:val="28"/>
        </w:rPr>
      </w:pPr>
      <w:r w:rsidRPr="00D01E12">
        <w:rPr>
          <w:rFonts w:ascii="Times New Roman" w:hAnsi="Times New Roman"/>
          <w:sz w:val="28"/>
          <w:szCs w:val="28"/>
        </w:rPr>
        <w:t xml:space="preserve">Рішення направити </w:t>
      </w:r>
      <w:r>
        <w:rPr>
          <w:rFonts w:ascii="Times New Roman" w:hAnsi="Times New Roman"/>
          <w:sz w:val="28"/>
          <w:szCs w:val="28"/>
        </w:rPr>
        <w:t>скаржнику</w:t>
      </w:r>
      <w:r w:rsidRPr="00D01E12">
        <w:rPr>
          <w:rFonts w:ascii="Times New Roman" w:hAnsi="Times New Roman"/>
          <w:sz w:val="28"/>
          <w:szCs w:val="28"/>
        </w:rPr>
        <w:t xml:space="preserve"> та прокурор</w:t>
      </w:r>
      <w:r>
        <w:rPr>
          <w:rFonts w:ascii="Times New Roman" w:hAnsi="Times New Roman"/>
          <w:sz w:val="28"/>
          <w:szCs w:val="28"/>
        </w:rPr>
        <w:t>ам</w:t>
      </w:r>
      <w:r w:rsidRPr="00D01E12">
        <w:rPr>
          <w:rFonts w:ascii="Times New Roman" w:hAnsi="Times New Roman"/>
          <w:sz w:val="28"/>
          <w:szCs w:val="28"/>
        </w:rPr>
        <w:t>.</w:t>
      </w:r>
    </w:p>
    <w:p w14:paraId="22A274FE" w14:textId="77777777" w:rsidR="000F5DBB" w:rsidRPr="002D129E" w:rsidRDefault="000F5DBB" w:rsidP="000F5DBB">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D6F0831" w14:textId="77777777" w:rsidR="000F5DBB" w:rsidRPr="00731607" w:rsidRDefault="000F5DBB" w:rsidP="000F5DBB">
      <w:pPr>
        <w:widowControl w:val="0"/>
        <w:tabs>
          <w:tab w:val="left" w:pos="851"/>
        </w:tabs>
        <w:spacing w:after="0" w:line="240" w:lineRule="auto"/>
        <w:contextualSpacing/>
        <w:jc w:val="both"/>
        <w:rPr>
          <w:rFonts w:ascii="Times New Roman" w:hAnsi="Times New Roman"/>
          <w:b/>
          <w:sz w:val="28"/>
          <w:szCs w:val="28"/>
        </w:rPr>
      </w:pPr>
      <w:r w:rsidRPr="002D129E">
        <w:rPr>
          <w:rFonts w:ascii="Times New Roman" w:hAnsi="Times New Roman"/>
          <w:b/>
          <w:sz w:val="28"/>
          <w:szCs w:val="28"/>
        </w:rPr>
        <w:t xml:space="preserve">Член Комісії                                                                                 </w:t>
      </w:r>
      <w:r>
        <w:rPr>
          <w:rFonts w:ascii="Times New Roman" w:hAnsi="Times New Roman"/>
          <w:b/>
          <w:sz w:val="28"/>
          <w:szCs w:val="28"/>
        </w:rPr>
        <w:t xml:space="preserve">  Віталій МАВРОДІ </w:t>
      </w:r>
    </w:p>
    <w:p w14:paraId="379A2A6D" w14:textId="77777777" w:rsidR="000F5DBB" w:rsidRDefault="000F5DBB" w:rsidP="000F5DBB"/>
    <w:p w14:paraId="305A5D48" w14:textId="77777777" w:rsidR="000F5DBB" w:rsidRDefault="000F5DBB" w:rsidP="000F5DBB"/>
    <w:p w14:paraId="15B96A27" w14:textId="77777777" w:rsidR="007D6976" w:rsidRDefault="007D6976"/>
    <w:sectPr w:rsidR="007D6976" w:rsidSect="000F5DBB">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2CD03D3" w14:textId="77777777" w:rsidR="000F5DBB" w:rsidRDefault="000F5DBB" w:rsidP="00FE45BA">
        <w:pPr>
          <w:pStyle w:val="af"/>
          <w:jc w:val="center"/>
        </w:pPr>
        <w:r>
          <w:fldChar w:fldCharType="begin"/>
        </w:r>
        <w:r>
          <w:instrText>PAGE   \* MERGEFORMAT</w:instrText>
        </w:r>
        <w:r>
          <w:fldChar w:fldCharType="separate"/>
        </w:r>
        <w:r w:rsidRPr="00C1377C">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65233"/>
    <w:multiLevelType w:val="hybridMultilevel"/>
    <w:tmpl w:val="806C35FA"/>
    <w:lvl w:ilvl="0" w:tplc="0DAA8C28">
      <w:start w:val="1"/>
      <w:numFmt w:val="decimal"/>
      <w:lvlText w:val="%1."/>
      <w:lvlJc w:val="left"/>
      <w:pPr>
        <w:ind w:left="1215" w:hanging="360"/>
      </w:pPr>
      <w:rPr>
        <w:rFonts w:hint="default"/>
      </w:rPr>
    </w:lvl>
    <w:lvl w:ilvl="1" w:tplc="04220019" w:tentative="1">
      <w:start w:val="1"/>
      <w:numFmt w:val="lowerLetter"/>
      <w:lvlText w:val="%2."/>
      <w:lvlJc w:val="left"/>
      <w:pPr>
        <w:ind w:left="1935" w:hanging="360"/>
      </w:pPr>
    </w:lvl>
    <w:lvl w:ilvl="2" w:tplc="0422001B" w:tentative="1">
      <w:start w:val="1"/>
      <w:numFmt w:val="lowerRoman"/>
      <w:lvlText w:val="%3."/>
      <w:lvlJc w:val="right"/>
      <w:pPr>
        <w:ind w:left="2655" w:hanging="180"/>
      </w:pPr>
    </w:lvl>
    <w:lvl w:ilvl="3" w:tplc="0422000F" w:tentative="1">
      <w:start w:val="1"/>
      <w:numFmt w:val="decimal"/>
      <w:lvlText w:val="%4."/>
      <w:lvlJc w:val="left"/>
      <w:pPr>
        <w:ind w:left="3375" w:hanging="360"/>
      </w:pPr>
    </w:lvl>
    <w:lvl w:ilvl="4" w:tplc="04220019" w:tentative="1">
      <w:start w:val="1"/>
      <w:numFmt w:val="lowerLetter"/>
      <w:lvlText w:val="%5."/>
      <w:lvlJc w:val="left"/>
      <w:pPr>
        <w:ind w:left="4095" w:hanging="360"/>
      </w:pPr>
    </w:lvl>
    <w:lvl w:ilvl="5" w:tplc="0422001B" w:tentative="1">
      <w:start w:val="1"/>
      <w:numFmt w:val="lowerRoman"/>
      <w:lvlText w:val="%6."/>
      <w:lvlJc w:val="right"/>
      <w:pPr>
        <w:ind w:left="4815" w:hanging="180"/>
      </w:pPr>
    </w:lvl>
    <w:lvl w:ilvl="6" w:tplc="0422000F" w:tentative="1">
      <w:start w:val="1"/>
      <w:numFmt w:val="decimal"/>
      <w:lvlText w:val="%7."/>
      <w:lvlJc w:val="left"/>
      <w:pPr>
        <w:ind w:left="5535" w:hanging="360"/>
      </w:pPr>
    </w:lvl>
    <w:lvl w:ilvl="7" w:tplc="04220019" w:tentative="1">
      <w:start w:val="1"/>
      <w:numFmt w:val="lowerLetter"/>
      <w:lvlText w:val="%8."/>
      <w:lvlJc w:val="left"/>
      <w:pPr>
        <w:ind w:left="6255" w:hanging="360"/>
      </w:pPr>
    </w:lvl>
    <w:lvl w:ilvl="8" w:tplc="0422001B" w:tentative="1">
      <w:start w:val="1"/>
      <w:numFmt w:val="lowerRoman"/>
      <w:lvlText w:val="%9."/>
      <w:lvlJc w:val="right"/>
      <w:pPr>
        <w:ind w:left="6975" w:hanging="180"/>
      </w:pPr>
    </w:lvl>
  </w:abstractNum>
  <w:num w:numId="1" w16cid:durableId="144272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BB"/>
    <w:rsid w:val="000F5DBB"/>
    <w:rsid w:val="007D6976"/>
    <w:rsid w:val="00E4624B"/>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CCE7"/>
  <w15:chartTrackingRefBased/>
  <w15:docId w15:val="{4A874709-6953-49F3-9446-FFCD23C7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DBB"/>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0F5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5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5DB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5DB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5D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5D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5D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5D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5D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DB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5DB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5DB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5DB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5DB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5D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5DBB"/>
    <w:rPr>
      <w:rFonts w:eastAsiaTheme="majorEastAsia" w:cstheme="majorBidi"/>
      <w:color w:val="595959" w:themeColor="text1" w:themeTint="A6"/>
    </w:rPr>
  </w:style>
  <w:style w:type="character" w:customStyle="1" w:styleId="80">
    <w:name w:val="Заголовок 8 Знак"/>
    <w:basedOn w:val="a0"/>
    <w:link w:val="8"/>
    <w:uiPriority w:val="9"/>
    <w:semiHidden/>
    <w:rsid w:val="000F5D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5DBB"/>
    <w:rPr>
      <w:rFonts w:eastAsiaTheme="majorEastAsia" w:cstheme="majorBidi"/>
      <w:color w:val="272727" w:themeColor="text1" w:themeTint="D8"/>
    </w:rPr>
  </w:style>
  <w:style w:type="paragraph" w:styleId="a3">
    <w:name w:val="Title"/>
    <w:basedOn w:val="a"/>
    <w:next w:val="a"/>
    <w:link w:val="a4"/>
    <w:uiPriority w:val="10"/>
    <w:qFormat/>
    <w:rsid w:val="000F5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F5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DB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F5DB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F5DBB"/>
    <w:pPr>
      <w:spacing w:before="160"/>
      <w:jc w:val="center"/>
    </w:pPr>
    <w:rPr>
      <w:i/>
      <w:iCs/>
      <w:color w:val="404040" w:themeColor="text1" w:themeTint="BF"/>
    </w:rPr>
  </w:style>
  <w:style w:type="character" w:customStyle="1" w:styleId="a8">
    <w:name w:val="Цитата Знак"/>
    <w:basedOn w:val="a0"/>
    <w:link w:val="a7"/>
    <w:uiPriority w:val="29"/>
    <w:rsid w:val="000F5DBB"/>
    <w:rPr>
      <w:i/>
      <w:iCs/>
      <w:color w:val="404040" w:themeColor="text1" w:themeTint="BF"/>
    </w:rPr>
  </w:style>
  <w:style w:type="paragraph" w:styleId="a9">
    <w:name w:val="List Paragraph"/>
    <w:basedOn w:val="a"/>
    <w:uiPriority w:val="34"/>
    <w:qFormat/>
    <w:rsid w:val="000F5DBB"/>
    <w:pPr>
      <w:ind w:left="720"/>
      <w:contextualSpacing/>
    </w:pPr>
  </w:style>
  <w:style w:type="character" w:styleId="aa">
    <w:name w:val="Intense Emphasis"/>
    <w:basedOn w:val="a0"/>
    <w:uiPriority w:val="21"/>
    <w:qFormat/>
    <w:rsid w:val="000F5DBB"/>
    <w:rPr>
      <w:i/>
      <w:iCs/>
      <w:color w:val="0F4761" w:themeColor="accent1" w:themeShade="BF"/>
    </w:rPr>
  </w:style>
  <w:style w:type="paragraph" w:styleId="ab">
    <w:name w:val="Intense Quote"/>
    <w:basedOn w:val="a"/>
    <w:next w:val="a"/>
    <w:link w:val="ac"/>
    <w:uiPriority w:val="30"/>
    <w:qFormat/>
    <w:rsid w:val="000F5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F5DBB"/>
    <w:rPr>
      <w:i/>
      <w:iCs/>
      <w:color w:val="0F4761" w:themeColor="accent1" w:themeShade="BF"/>
    </w:rPr>
  </w:style>
  <w:style w:type="character" w:styleId="ad">
    <w:name w:val="Intense Reference"/>
    <w:basedOn w:val="a0"/>
    <w:uiPriority w:val="32"/>
    <w:qFormat/>
    <w:rsid w:val="000F5DBB"/>
    <w:rPr>
      <w:b/>
      <w:bCs/>
      <w:smallCaps/>
      <w:color w:val="0F4761" w:themeColor="accent1" w:themeShade="BF"/>
      <w:spacing w:val="5"/>
    </w:rPr>
  </w:style>
  <w:style w:type="paragraph" w:styleId="ae">
    <w:name w:val="No Spacing"/>
    <w:uiPriority w:val="1"/>
    <w:qFormat/>
    <w:rsid w:val="000F5DBB"/>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0F5DB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0F5DBB"/>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0F5DB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10360</Words>
  <Characters>5906</Characters>
  <DocSecurity>0</DocSecurity>
  <Lines>49</Lines>
  <Paragraphs>32</Paragraphs>
  <ScaleCrop>false</ScaleCrop>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2026-04-23T14:11:00Z</dcterms:created>
  <dcterms:modified xsi:type="dcterms:W3CDTF">2026-04-23T14:13:00Z</dcterms:modified>
</cp:coreProperties>
</file>