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F17A5" w:rsidRPr="000C1B58" w:rsidRDefault="007F17A5" w:rsidP="007F17A5">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0"/>
          <w:lang w:eastAsia="ru-RU"/>
        </w:rPr>
      </w:pPr>
      <w:bookmarkStart w:id="0" w:name="_Hlk217037898"/>
      <w:r w:rsidRPr="000C1B58">
        <w:rPr>
          <w:rFonts w:ascii="Times New Roman" w:eastAsia="Times New Roman" w:hAnsi="Times New Roman" w:cs="Times New Roman"/>
          <w:noProof/>
          <w:sz w:val="19"/>
          <w:szCs w:val="20"/>
          <w:lang w:val="ru-RU" w:eastAsia="ru-RU"/>
        </w:rPr>
        <w:drawing>
          <wp:inline distT="0" distB="0" distL="0" distR="0" wp14:anchorId="2F8729BA" wp14:editId="6F58841B">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rsidR="007F17A5" w:rsidRPr="000C1B58" w:rsidRDefault="007F17A5" w:rsidP="007F17A5">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10"/>
          <w:szCs w:val="20"/>
          <w:lang w:eastAsia="ru-RU"/>
        </w:rPr>
      </w:pPr>
    </w:p>
    <w:p w:rsidR="007F17A5" w:rsidRPr="000C1B58" w:rsidRDefault="007F17A5" w:rsidP="007F17A5">
      <w:pPr>
        <w:spacing w:after="0" w:line="240" w:lineRule="auto"/>
        <w:jc w:val="center"/>
        <w:rPr>
          <w:rFonts w:ascii="Times New Roman" w:eastAsia="Times New Roman" w:hAnsi="Times New Roman" w:cs="Times New Roman"/>
          <w:b/>
          <w:kern w:val="28"/>
          <w:sz w:val="28"/>
          <w:szCs w:val="28"/>
          <w:lang w:eastAsia="uk-UA"/>
        </w:rPr>
      </w:pPr>
      <w:r w:rsidRPr="000C1B58">
        <w:rPr>
          <w:rFonts w:ascii="Times New Roman" w:eastAsia="Times New Roman" w:hAnsi="Times New Roman" w:cs="Times New Roman"/>
          <w:bCs/>
          <w:kern w:val="28"/>
          <w:sz w:val="36"/>
          <w:szCs w:val="32"/>
          <w:lang w:eastAsia="ru-RU"/>
        </w:rPr>
        <w:t xml:space="preserve">КВАЛІФІКАЦІЙНО-ДИСЦИПЛІНАРНА </w:t>
      </w:r>
      <w:r w:rsidRPr="000C1B58">
        <w:rPr>
          <w:rFonts w:ascii="Times New Roman" w:eastAsia="Times New Roman" w:hAnsi="Times New Roman" w:cs="Times New Roman"/>
          <w:bCs/>
          <w:kern w:val="28"/>
          <w:sz w:val="36"/>
          <w:szCs w:val="32"/>
          <w:lang w:eastAsia="ru-RU"/>
        </w:rPr>
        <w:br/>
        <w:t>КОМІСІЯ ПРОКУРОРІВ</w:t>
      </w:r>
    </w:p>
    <w:p w:rsidR="007F17A5" w:rsidRPr="000C1B58" w:rsidRDefault="007F17A5" w:rsidP="007F17A5">
      <w:pPr>
        <w:spacing w:after="0" w:line="240" w:lineRule="auto"/>
        <w:ind w:left="84"/>
        <w:jc w:val="center"/>
        <w:rPr>
          <w:rFonts w:ascii="Times New Roman" w:eastAsia="Times New Roman" w:hAnsi="Times New Roman" w:cs="Times New Roman"/>
          <w:b/>
          <w:kern w:val="28"/>
          <w:sz w:val="28"/>
          <w:szCs w:val="28"/>
          <w:lang w:eastAsia="uk-UA"/>
        </w:rPr>
      </w:pPr>
    </w:p>
    <w:p w:rsidR="007F17A5" w:rsidRPr="000C1B58" w:rsidRDefault="007F17A5" w:rsidP="007F17A5">
      <w:pPr>
        <w:spacing w:after="0" w:line="240" w:lineRule="auto"/>
        <w:ind w:left="84"/>
        <w:jc w:val="center"/>
        <w:rPr>
          <w:rFonts w:ascii="Times New Roman" w:eastAsia="Times New Roman" w:hAnsi="Times New Roman" w:cs="Times New Roman"/>
          <w:b/>
          <w:kern w:val="28"/>
          <w:sz w:val="28"/>
          <w:szCs w:val="28"/>
          <w:lang w:eastAsia="uk-UA"/>
        </w:rPr>
      </w:pPr>
      <w:r w:rsidRPr="000C1B58">
        <w:rPr>
          <w:rFonts w:ascii="Times New Roman" w:eastAsia="Times New Roman" w:hAnsi="Times New Roman" w:cs="Times New Roman"/>
          <w:b/>
          <w:kern w:val="28"/>
          <w:sz w:val="28"/>
          <w:szCs w:val="28"/>
          <w:lang w:eastAsia="uk-UA"/>
        </w:rPr>
        <w:t xml:space="preserve">Р І Ш Е Н </w:t>
      </w:r>
      <w:proofErr w:type="spellStart"/>
      <w:r w:rsidRPr="000C1B58">
        <w:rPr>
          <w:rFonts w:ascii="Times New Roman" w:eastAsia="Times New Roman" w:hAnsi="Times New Roman" w:cs="Times New Roman"/>
          <w:b/>
          <w:kern w:val="28"/>
          <w:sz w:val="28"/>
          <w:szCs w:val="28"/>
          <w:lang w:eastAsia="uk-UA"/>
        </w:rPr>
        <w:t>Н</w:t>
      </w:r>
      <w:proofErr w:type="spellEnd"/>
      <w:r w:rsidRPr="000C1B58">
        <w:rPr>
          <w:rFonts w:ascii="Times New Roman" w:eastAsia="Times New Roman" w:hAnsi="Times New Roman" w:cs="Times New Roman"/>
          <w:b/>
          <w:kern w:val="28"/>
          <w:sz w:val="28"/>
          <w:szCs w:val="28"/>
          <w:lang w:eastAsia="uk-UA"/>
        </w:rPr>
        <w:t xml:space="preserve"> Я</w:t>
      </w:r>
    </w:p>
    <w:p w:rsidR="007F17A5" w:rsidRPr="000C1B58" w:rsidRDefault="007F17A5" w:rsidP="007F17A5">
      <w:pPr>
        <w:spacing w:after="0" w:line="240" w:lineRule="auto"/>
        <w:ind w:left="84"/>
        <w:jc w:val="center"/>
        <w:rPr>
          <w:rFonts w:ascii="Times New Roman" w:eastAsia="Times New Roman" w:hAnsi="Times New Roman" w:cs="Times New Roman"/>
          <w:b/>
          <w:kern w:val="28"/>
          <w:sz w:val="28"/>
          <w:szCs w:val="28"/>
          <w:lang w:eastAsia="uk-UA"/>
        </w:rPr>
      </w:pPr>
    </w:p>
    <w:p w:rsidR="007F17A5" w:rsidRPr="000C1B58" w:rsidRDefault="007F17A5" w:rsidP="007F17A5">
      <w:pPr>
        <w:spacing w:after="0" w:line="240" w:lineRule="auto"/>
        <w:ind w:right="-284"/>
        <w:jc w:val="both"/>
        <w:rPr>
          <w:rFonts w:ascii="Times New Roman" w:eastAsia="Times New Roman" w:hAnsi="Times New Roman" w:cs="Times New Roman"/>
          <w:b/>
          <w:kern w:val="28"/>
          <w:sz w:val="28"/>
          <w:szCs w:val="28"/>
          <w:lang w:eastAsia="uk-UA"/>
        </w:rPr>
      </w:pPr>
      <w:r w:rsidRPr="000C1B58">
        <w:rPr>
          <w:rFonts w:ascii="Times New Roman" w:eastAsia="Times New Roman" w:hAnsi="Times New Roman" w:cs="Times New Roman"/>
          <w:b/>
          <w:kern w:val="28"/>
          <w:sz w:val="28"/>
          <w:szCs w:val="28"/>
          <w:lang w:eastAsia="uk-UA"/>
        </w:rPr>
        <w:t>17 квітня 2026 року</w:t>
      </w:r>
      <w:r w:rsidRPr="000C1B58">
        <w:rPr>
          <w:rFonts w:ascii="Times New Roman" w:eastAsia="Times New Roman" w:hAnsi="Times New Roman" w:cs="Times New Roman"/>
          <w:b/>
          <w:kern w:val="28"/>
          <w:sz w:val="28"/>
          <w:szCs w:val="28"/>
          <w:lang w:eastAsia="uk-UA"/>
        </w:rPr>
        <w:tab/>
      </w:r>
      <w:r w:rsidRPr="000C1B58">
        <w:rPr>
          <w:rFonts w:ascii="Times New Roman" w:eastAsia="Times New Roman" w:hAnsi="Times New Roman" w:cs="Times New Roman"/>
          <w:b/>
          <w:kern w:val="28"/>
          <w:sz w:val="28"/>
          <w:szCs w:val="28"/>
          <w:lang w:eastAsia="uk-UA"/>
        </w:rPr>
        <w:tab/>
      </w:r>
      <w:r w:rsidRPr="000C1B58">
        <w:rPr>
          <w:rFonts w:ascii="Times New Roman" w:eastAsia="Times New Roman" w:hAnsi="Times New Roman" w:cs="Times New Roman"/>
          <w:b/>
          <w:kern w:val="28"/>
          <w:sz w:val="28"/>
          <w:szCs w:val="28"/>
          <w:lang w:eastAsia="uk-UA"/>
        </w:rPr>
        <w:tab/>
        <w:t xml:space="preserve">    Київ</w:t>
      </w:r>
      <w:r w:rsidRPr="000C1B58">
        <w:rPr>
          <w:rFonts w:ascii="Times New Roman" w:eastAsia="Times New Roman" w:hAnsi="Times New Roman" w:cs="Times New Roman"/>
          <w:b/>
          <w:kern w:val="28"/>
          <w:sz w:val="28"/>
          <w:szCs w:val="28"/>
          <w:lang w:eastAsia="uk-UA"/>
        </w:rPr>
        <w:tab/>
      </w:r>
      <w:r w:rsidRPr="000C1B58">
        <w:rPr>
          <w:rFonts w:ascii="Times New Roman" w:eastAsia="Times New Roman" w:hAnsi="Times New Roman" w:cs="Times New Roman"/>
          <w:b/>
          <w:kern w:val="28"/>
          <w:sz w:val="28"/>
          <w:szCs w:val="28"/>
          <w:lang w:eastAsia="uk-UA"/>
        </w:rPr>
        <w:tab/>
        <w:t xml:space="preserve">       </w:t>
      </w:r>
      <w:r w:rsidRPr="000C1B58">
        <w:rPr>
          <w:rFonts w:ascii="Times New Roman" w:eastAsia="Times New Roman" w:hAnsi="Times New Roman" w:cs="Times New Roman"/>
          <w:b/>
          <w:kern w:val="28"/>
          <w:sz w:val="28"/>
          <w:szCs w:val="28"/>
          <w:lang w:val="ru-RU" w:eastAsia="uk-UA"/>
        </w:rPr>
        <w:t xml:space="preserve">     </w:t>
      </w:r>
      <w:r w:rsidRPr="000C1B58">
        <w:rPr>
          <w:rFonts w:ascii="Times New Roman" w:eastAsia="Times New Roman" w:hAnsi="Times New Roman" w:cs="Times New Roman"/>
          <w:b/>
          <w:kern w:val="28"/>
          <w:sz w:val="28"/>
          <w:szCs w:val="28"/>
          <w:lang w:eastAsia="uk-UA"/>
        </w:rPr>
        <w:t xml:space="preserve">               № 307</w:t>
      </w:r>
      <w:r w:rsidRPr="000C1B58">
        <w:rPr>
          <w:rFonts w:ascii="Times New Roman" w:eastAsia="Times New Roman" w:hAnsi="Times New Roman" w:cs="Times New Roman"/>
          <w:b/>
          <w:sz w:val="28"/>
          <w:szCs w:val="24"/>
          <w:lang w:eastAsia="ru-RU"/>
        </w:rPr>
        <w:t>дс-</w:t>
      </w:r>
      <w:r w:rsidRPr="000C1B58">
        <w:rPr>
          <w:rFonts w:ascii="Times New Roman" w:eastAsia="Times New Roman" w:hAnsi="Times New Roman" w:cs="Times New Roman"/>
          <w:b/>
          <w:kern w:val="28"/>
          <w:sz w:val="28"/>
          <w:szCs w:val="28"/>
          <w:lang w:eastAsia="uk-UA"/>
        </w:rPr>
        <w:t>26</w:t>
      </w:r>
    </w:p>
    <w:p w:rsidR="007F17A5" w:rsidRPr="000C1B58" w:rsidRDefault="007F17A5" w:rsidP="007F17A5">
      <w:pPr>
        <w:spacing w:after="0" w:line="240" w:lineRule="auto"/>
        <w:ind w:right="-284"/>
        <w:jc w:val="both"/>
        <w:rPr>
          <w:rFonts w:ascii="Times New Roman" w:eastAsia="Times New Roman" w:hAnsi="Times New Roman" w:cs="Times New Roman"/>
          <w:b/>
          <w:kern w:val="28"/>
          <w:sz w:val="28"/>
          <w:szCs w:val="28"/>
          <w:lang w:val="ru-RU" w:eastAsia="uk-UA"/>
        </w:rPr>
      </w:pPr>
    </w:p>
    <w:p w:rsidR="007F17A5" w:rsidRPr="000C1B58" w:rsidRDefault="007F17A5" w:rsidP="007F17A5">
      <w:pPr>
        <w:spacing w:after="0" w:line="240" w:lineRule="auto"/>
        <w:ind w:right="-284"/>
        <w:jc w:val="center"/>
        <w:rPr>
          <w:rFonts w:ascii="Times New Roman" w:eastAsia="Times New Roman" w:hAnsi="Times New Roman" w:cs="Times New Roman"/>
          <w:b/>
          <w:sz w:val="28"/>
          <w:szCs w:val="24"/>
          <w:lang w:eastAsia="ru-RU"/>
        </w:rPr>
      </w:pPr>
    </w:p>
    <w:p w:rsidR="007F17A5" w:rsidRPr="000C1B58" w:rsidRDefault="007F17A5" w:rsidP="007F17A5">
      <w:pPr>
        <w:spacing w:after="0" w:line="240" w:lineRule="auto"/>
        <w:jc w:val="both"/>
        <w:rPr>
          <w:rFonts w:ascii="Times New Roman" w:hAnsi="Times New Roman" w:cs="Times New Roman"/>
          <w:b/>
          <w:bCs/>
          <w:sz w:val="28"/>
          <w:szCs w:val="28"/>
          <w:lang w:eastAsia="ru-RU"/>
        </w:rPr>
      </w:pPr>
      <w:r w:rsidRPr="000C1B58">
        <w:rPr>
          <w:rFonts w:ascii="Times New Roman" w:hAnsi="Times New Roman" w:cs="Times New Roman"/>
          <w:b/>
          <w:bCs/>
          <w:sz w:val="28"/>
          <w:szCs w:val="28"/>
          <w:lang w:eastAsia="ru-RU"/>
        </w:rPr>
        <w:t xml:space="preserve">Про відмову у відкритті </w:t>
      </w:r>
    </w:p>
    <w:p w:rsidR="007F17A5" w:rsidRPr="000C1B58" w:rsidRDefault="007F17A5" w:rsidP="007F17A5">
      <w:pPr>
        <w:spacing w:after="0" w:line="240" w:lineRule="auto"/>
        <w:jc w:val="both"/>
        <w:rPr>
          <w:rFonts w:ascii="Times New Roman" w:hAnsi="Times New Roman" w:cs="Times New Roman"/>
          <w:b/>
          <w:bCs/>
          <w:sz w:val="28"/>
          <w:szCs w:val="28"/>
          <w:lang w:eastAsia="ru-RU"/>
        </w:rPr>
      </w:pPr>
      <w:r w:rsidRPr="000C1B58">
        <w:rPr>
          <w:rFonts w:ascii="Times New Roman" w:hAnsi="Times New Roman" w:cs="Times New Roman"/>
          <w:b/>
          <w:bCs/>
          <w:sz w:val="28"/>
          <w:szCs w:val="28"/>
          <w:lang w:eastAsia="ru-RU"/>
        </w:rPr>
        <w:t xml:space="preserve">дисциплінарного провадження </w:t>
      </w:r>
    </w:p>
    <w:p w:rsidR="007F17A5" w:rsidRPr="000C1B58" w:rsidRDefault="007F17A5" w:rsidP="007F17A5">
      <w:pPr>
        <w:spacing w:after="0" w:line="240" w:lineRule="auto"/>
        <w:ind w:firstLine="709"/>
        <w:jc w:val="both"/>
        <w:rPr>
          <w:rFonts w:ascii="Times New Roman" w:hAnsi="Times New Roman" w:cs="Times New Roman"/>
          <w:b/>
          <w:bCs/>
          <w:sz w:val="28"/>
          <w:szCs w:val="28"/>
          <w:lang w:eastAsia="ru-RU"/>
        </w:rPr>
      </w:pPr>
    </w:p>
    <w:p w:rsidR="007F17A5" w:rsidRPr="000C1B58" w:rsidRDefault="007F17A5" w:rsidP="007F17A5">
      <w:pPr>
        <w:spacing w:after="0" w:line="240" w:lineRule="auto"/>
        <w:ind w:firstLine="709"/>
        <w:jc w:val="both"/>
        <w:rPr>
          <w:rFonts w:ascii="Times New Roman" w:hAnsi="Times New Roman" w:cs="Times New Roman"/>
          <w:sz w:val="28"/>
          <w:szCs w:val="28"/>
          <w:lang w:eastAsia="ru-RU"/>
        </w:rPr>
      </w:pPr>
      <w:r w:rsidRPr="000C1B58">
        <w:rPr>
          <w:rFonts w:ascii="Times New Roman" w:hAnsi="Times New Roman" w:cs="Times New Roman"/>
          <w:sz w:val="28"/>
          <w:szCs w:val="28"/>
          <w:lang w:eastAsia="ru-RU"/>
        </w:rPr>
        <w:t xml:space="preserve">Член Кваліфікаційно-дисциплінарної комісії прокурорів (далі – Комісія) Гарбуза Н.В., розглянувши дисциплінарну скаргу </w:t>
      </w:r>
      <w:r w:rsidR="00667E13">
        <w:rPr>
          <w:rFonts w:ascii="Times New Roman" w:hAnsi="Times New Roman" w:cs="Times New Roman"/>
          <w:sz w:val="28"/>
          <w:szCs w:val="28"/>
          <w:lang w:eastAsia="ru-RU"/>
        </w:rPr>
        <w:t>ОСОБА 1</w:t>
      </w:r>
      <w:r w:rsidRPr="000C1B58">
        <w:rPr>
          <w:rFonts w:ascii="Times New Roman" w:hAnsi="Times New Roman" w:cs="Times New Roman"/>
          <w:sz w:val="28"/>
          <w:szCs w:val="28"/>
          <w:lang w:eastAsia="ru-RU"/>
        </w:rPr>
        <w:t xml:space="preserve"> стосовно прокурора </w:t>
      </w:r>
      <w:bookmarkStart w:id="1" w:name="_Hlk217024979"/>
      <w:bookmarkStart w:id="2" w:name="_Hlk224300929"/>
      <w:r w:rsidRPr="000C1B58">
        <w:rPr>
          <w:rFonts w:ascii="Times New Roman" w:hAnsi="Times New Roman" w:cs="Times New Roman"/>
          <w:sz w:val="28"/>
          <w:szCs w:val="28"/>
          <w:lang w:eastAsia="ru-RU"/>
        </w:rPr>
        <w:t xml:space="preserve">Дарницької окружної прокуратури міста Києва </w:t>
      </w:r>
      <w:proofErr w:type="spellStart"/>
      <w:r w:rsidRPr="000C1B58">
        <w:rPr>
          <w:rFonts w:ascii="Times New Roman" w:hAnsi="Times New Roman" w:cs="Times New Roman"/>
          <w:sz w:val="28"/>
          <w:szCs w:val="28"/>
          <w:lang w:eastAsia="ru-RU"/>
        </w:rPr>
        <w:t>Талибова</w:t>
      </w:r>
      <w:bookmarkEnd w:id="1"/>
      <w:proofErr w:type="spellEnd"/>
      <w:r w:rsidRPr="000C1B58">
        <w:rPr>
          <w:rFonts w:ascii="Times New Roman" w:hAnsi="Times New Roman" w:cs="Times New Roman"/>
          <w:sz w:val="28"/>
          <w:szCs w:val="28"/>
          <w:lang w:eastAsia="ru-RU"/>
        </w:rPr>
        <w:t xml:space="preserve"> Р.А. </w:t>
      </w:r>
      <w:bookmarkEnd w:id="2"/>
      <w:r w:rsidRPr="000C1B58">
        <w:rPr>
          <w:rFonts w:ascii="Times New Roman" w:hAnsi="Times New Roman" w:cs="Times New Roman"/>
          <w:sz w:val="28"/>
          <w:szCs w:val="28"/>
          <w:lang w:eastAsia="ru-RU"/>
        </w:rPr>
        <w:t xml:space="preserve">(далі  – прокурор </w:t>
      </w:r>
      <w:proofErr w:type="spellStart"/>
      <w:r w:rsidRPr="000C1B58">
        <w:rPr>
          <w:rFonts w:ascii="Times New Roman" w:hAnsi="Times New Roman" w:cs="Times New Roman"/>
          <w:sz w:val="28"/>
          <w:szCs w:val="28"/>
          <w:lang w:eastAsia="ru-RU"/>
        </w:rPr>
        <w:t>Талибов</w:t>
      </w:r>
      <w:proofErr w:type="spellEnd"/>
      <w:r w:rsidRPr="000C1B58">
        <w:rPr>
          <w:rFonts w:ascii="Times New Roman" w:hAnsi="Times New Roman" w:cs="Times New Roman"/>
          <w:sz w:val="28"/>
          <w:szCs w:val="28"/>
          <w:lang w:eastAsia="ru-RU"/>
        </w:rPr>
        <w:t xml:space="preserve"> Р.А.),</w:t>
      </w:r>
    </w:p>
    <w:p w:rsidR="007F17A5" w:rsidRPr="000C1B58" w:rsidRDefault="007F17A5" w:rsidP="007F17A5">
      <w:pPr>
        <w:spacing w:after="0" w:line="240" w:lineRule="auto"/>
        <w:ind w:firstLine="709"/>
        <w:jc w:val="both"/>
        <w:rPr>
          <w:rFonts w:ascii="Times New Roman" w:hAnsi="Times New Roman" w:cs="Times New Roman"/>
          <w:b/>
          <w:bCs/>
          <w:sz w:val="28"/>
          <w:szCs w:val="28"/>
          <w:lang w:eastAsia="ru-RU"/>
        </w:rPr>
      </w:pPr>
    </w:p>
    <w:p w:rsidR="007F17A5" w:rsidRPr="000C1B58" w:rsidRDefault="007F17A5" w:rsidP="007F17A5">
      <w:pPr>
        <w:spacing w:after="0" w:line="240" w:lineRule="auto"/>
        <w:jc w:val="center"/>
        <w:rPr>
          <w:rFonts w:ascii="Times New Roman" w:hAnsi="Times New Roman" w:cs="Times New Roman"/>
          <w:b/>
          <w:bCs/>
          <w:sz w:val="28"/>
          <w:szCs w:val="28"/>
          <w:lang w:eastAsia="ru-RU"/>
        </w:rPr>
      </w:pPr>
      <w:r w:rsidRPr="000C1B58">
        <w:rPr>
          <w:rFonts w:ascii="Times New Roman" w:hAnsi="Times New Roman" w:cs="Times New Roman"/>
          <w:b/>
          <w:bCs/>
          <w:sz w:val="28"/>
          <w:szCs w:val="28"/>
          <w:lang w:eastAsia="ru-RU"/>
        </w:rPr>
        <w:t>У С Т А Н О В И Л А:</w:t>
      </w:r>
    </w:p>
    <w:p w:rsidR="007F17A5" w:rsidRPr="000C1B58" w:rsidRDefault="007F17A5" w:rsidP="007F17A5">
      <w:pPr>
        <w:spacing w:after="0" w:line="240" w:lineRule="auto"/>
        <w:jc w:val="both"/>
        <w:rPr>
          <w:rFonts w:ascii="Times New Roman" w:hAnsi="Times New Roman" w:cs="Times New Roman"/>
          <w:b/>
          <w:bCs/>
          <w:sz w:val="28"/>
          <w:szCs w:val="28"/>
          <w:lang w:eastAsia="ru-RU"/>
        </w:rPr>
      </w:pPr>
    </w:p>
    <w:p w:rsidR="007F17A5" w:rsidRPr="000C1B58" w:rsidRDefault="007F17A5" w:rsidP="007F17A5">
      <w:pPr>
        <w:spacing w:after="0" w:line="240" w:lineRule="auto"/>
        <w:ind w:firstLine="709"/>
        <w:jc w:val="both"/>
        <w:rPr>
          <w:rFonts w:ascii="Times New Roman" w:hAnsi="Times New Roman" w:cs="Times New Roman"/>
          <w:sz w:val="28"/>
          <w:szCs w:val="28"/>
          <w:lang w:eastAsia="ru-RU"/>
        </w:rPr>
      </w:pPr>
      <w:r w:rsidRPr="000C1B58">
        <w:rPr>
          <w:rFonts w:ascii="Times New Roman" w:hAnsi="Times New Roman" w:cs="Times New Roman"/>
          <w:sz w:val="28"/>
          <w:szCs w:val="28"/>
          <w:lang w:eastAsia="ru-RU"/>
        </w:rPr>
        <w:t xml:space="preserve">До Комісії надійшла дисциплінарна скарга </w:t>
      </w:r>
      <w:r w:rsidR="00667E13">
        <w:rPr>
          <w:rFonts w:ascii="Times New Roman" w:hAnsi="Times New Roman" w:cs="Times New Roman"/>
          <w:sz w:val="28"/>
          <w:szCs w:val="28"/>
          <w:lang w:eastAsia="ru-RU"/>
        </w:rPr>
        <w:t>ОСОБА 1</w:t>
      </w:r>
      <w:r w:rsidRPr="000C1B58">
        <w:rPr>
          <w:rFonts w:ascii="Times New Roman" w:hAnsi="Times New Roman" w:cs="Times New Roman"/>
          <w:sz w:val="28"/>
          <w:szCs w:val="28"/>
          <w:lang w:eastAsia="ru-RU"/>
        </w:rPr>
        <w:t xml:space="preserve">                               (далі – скаржник) про вчинення дисциплінарного проступку прокурором </w:t>
      </w:r>
      <w:proofErr w:type="spellStart"/>
      <w:r w:rsidRPr="000C1B58">
        <w:rPr>
          <w:rFonts w:ascii="Times New Roman" w:hAnsi="Times New Roman" w:cs="Times New Roman"/>
          <w:sz w:val="28"/>
          <w:szCs w:val="28"/>
          <w:lang w:eastAsia="ru-RU"/>
        </w:rPr>
        <w:t>Талибовим</w:t>
      </w:r>
      <w:proofErr w:type="spellEnd"/>
      <w:r w:rsidRPr="000C1B58">
        <w:rPr>
          <w:rFonts w:ascii="Times New Roman" w:hAnsi="Times New Roman" w:cs="Times New Roman"/>
          <w:sz w:val="28"/>
          <w:szCs w:val="28"/>
          <w:lang w:eastAsia="ru-RU"/>
        </w:rPr>
        <w:t xml:space="preserve"> Р.А.</w:t>
      </w:r>
    </w:p>
    <w:p w:rsidR="007F17A5" w:rsidRPr="000C1B58" w:rsidRDefault="007F17A5" w:rsidP="007F17A5">
      <w:pPr>
        <w:spacing w:after="0" w:line="240" w:lineRule="auto"/>
        <w:ind w:firstLine="709"/>
        <w:jc w:val="both"/>
        <w:rPr>
          <w:rFonts w:ascii="Times New Roman" w:hAnsi="Times New Roman" w:cs="Times New Roman"/>
          <w:sz w:val="28"/>
          <w:szCs w:val="28"/>
          <w:lang w:eastAsia="ru-RU"/>
        </w:rPr>
      </w:pPr>
      <w:r w:rsidRPr="000C1B58">
        <w:rPr>
          <w:rFonts w:ascii="Times New Roman" w:hAnsi="Times New Roman" w:cs="Times New Roman"/>
          <w:sz w:val="28"/>
          <w:szCs w:val="28"/>
          <w:lang w:eastAsia="ru-RU"/>
        </w:rPr>
        <w:t xml:space="preserve">Скарга передана мені, члену Комісії Гарбузі Н.В. (протокол </w:t>
      </w:r>
      <w:proofErr w:type="spellStart"/>
      <w:r w:rsidRPr="000C1B58">
        <w:rPr>
          <w:rFonts w:ascii="Times New Roman" w:hAnsi="Times New Roman" w:cs="Times New Roman"/>
          <w:sz w:val="28"/>
          <w:szCs w:val="28"/>
          <w:lang w:eastAsia="ru-RU"/>
        </w:rPr>
        <w:t>авторозподілу</w:t>
      </w:r>
      <w:proofErr w:type="spellEnd"/>
      <w:r w:rsidRPr="000C1B58">
        <w:rPr>
          <w:rFonts w:ascii="Times New Roman" w:hAnsi="Times New Roman" w:cs="Times New Roman"/>
          <w:sz w:val="28"/>
          <w:szCs w:val="28"/>
          <w:lang w:eastAsia="ru-RU"/>
        </w:rPr>
        <w:t xml:space="preserve"> від 06 квітня 2026  року).</w:t>
      </w:r>
    </w:p>
    <w:p w:rsidR="007F17A5" w:rsidRPr="000C1B58" w:rsidRDefault="007F17A5" w:rsidP="007F17A5">
      <w:pPr>
        <w:spacing w:after="0" w:line="240" w:lineRule="auto"/>
        <w:ind w:firstLine="709"/>
        <w:jc w:val="both"/>
        <w:rPr>
          <w:rFonts w:ascii="Times New Roman" w:hAnsi="Times New Roman" w:cs="Times New Roman"/>
          <w:sz w:val="28"/>
          <w:szCs w:val="28"/>
          <w:lang w:eastAsia="ru-RU"/>
        </w:rPr>
      </w:pPr>
      <w:r w:rsidRPr="000C1B58">
        <w:rPr>
          <w:rFonts w:ascii="Times New Roman" w:hAnsi="Times New Roman" w:cs="Times New Roman"/>
          <w:sz w:val="28"/>
          <w:szCs w:val="28"/>
          <w:lang w:eastAsia="ru-RU"/>
        </w:rPr>
        <w:t>При вирішенні питання щодо відкриття дисциплінарного провадження встановлено таке.</w:t>
      </w:r>
    </w:p>
    <w:p w:rsidR="007F17A5" w:rsidRPr="000C1B58" w:rsidRDefault="007F17A5" w:rsidP="007F17A5">
      <w:pPr>
        <w:spacing w:before="120" w:after="120" w:line="240" w:lineRule="auto"/>
        <w:ind w:firstLine="709"/>
        <w:jc w:val="both"/>
        <w:rPr>
          <w:rFonts w:ascii="Times New Roman" w:eastAsia="Calibri" w:hAnsi="Times New Roman" w:cs="Times New Roman"/>
          <w:b/>
          <w:bCs/>
          <w:sz w:val="28"/>
          <w:szCs w:val="28"/>
        </w:rPr>
      </w:pPr>
      <w:r w:rsidRPr="000C1B58">
        <w:rPr>
          <w:rFonts w:ascii="Times New Roman" w:eastAsia="Calibri" w:hAnsi="Times New Roman" w:cs="Times New Roman"/>
          <w:b/>
          <w:bCs/>
          <w:sz w:val="28"/>
          <w:szCs w:val="28"/>
        </w:rPr>
        <w:t>Зміст скарги</w:t>
      </w:r>
    </w:p>
    <w:p w:rsidR="007F17A5" w:rsidRPr="000C1B58" w:rsidRDefault="007F17A5" w:rsidP="007F17A5">
      <w:pPr>
        <w:spacing w:after="0" w:line="240" w:lineRule="auto"/>
        <w:ind w:firstLine="709"/>
        <w:jc w:val="both"/>
        <w:rPr>
          <w:rFonts w:ascii="Times New Roman" w:eastAsia="Calibri" w:hAnsi="Times New Roman" w:cs="Times New Roman"/>
          <w:sz w:val="28"/>
          <w:szCs w:val="28"/>
        </w:rPr>
      </w:pPr>
      <w:r w:rsidRPr="000C1B58">
        <w:rPr>
          <w:rFonts w:ascii="Times New Roman" w:eastAsia="Calibri" w:hAnsi="Times New Roman" w:cs="Times New Roman"/>
          <w:sz w:val="28"/>
          <w:szCs w:val="28"/>
        </w:rPr>
        <w:t>Дисциплінарна скарга не відповідає рекомендованому зразку та в ній не зазначено, передбачених частиною першою статті 43 Закону України  «Про прокуратуру» від 14 жовтня 2014 року № 1697-VІІ (далі – Закон                           № 1697-VІІ), підстав для притягнення прокурора до дисциплінарної відповідальності, а також відсутні інші реквізити.</w:t>
      </w:r>
    </w:p>
    <w:p w:rsidR="007F17A5" w:rsidRPr="000C1B58" w:rsidRDefault="007F17A5" w:rsidP="007F17A5">
      <w:pPr>
        <w:spacing w:after="0" w:line="240" w:lineRule="auto"/>
        <w:ind w:firstLine="709"/>
        <w:jc w:val="both"/>
        <w:rPr>
          <w:rFonts w:ascii="Times New Roman" w:eastAsia="Calibri" w:hAnsi="Times New Roman" w:cs="Times New Roman"/>
          <w:sz w:val="28"/>
          <w:szCs w:val="28"/>
        </w:rPr>
      </w:pPr>
      <w:r w:rsidRPr="000C1B58">
        <w:rPr>
          <w:rFonts w:ascii="Times New Roman" w:eastAsia="Calibri" w:hAnsi="Times New Roman" w:cs="Times New Roman"/>
          <w:sz w:val="28"/>
          <w:szCs w:val="28"/>
        </w:rPr>
        <w:t xml:space="preserve">Водночас з її тексту можна вважати, що прокурор </w:t>
      </w:r>
      <w:proofErr w:type="spellStart"/>
      <w:r w:rsidRPr="000C1B58">
        <w:rPr>
          <w:rFonts w:ascii="Times New Roman" w:eastAsia="Calibri" w:hAnsi="Times New Roman" w:cs="Times New Roman"/>
          <w:sz w:val="28"/>
          <w:szCs w:val="28"/>
        </w:rPr>
        <w:t>Талибов</w:t>
      </w:r>
      <w:proofErr w:type="spellEnd"/>
      <w:r w:rsidRPr="000C1B58">
        <w:rPr>
          <w:rFonts w:ascii="Times New Roman" w:eastAsia="Calibri" w:hAnsi="Times New Roman" w:cs="Times New Roman"/>
          <w:sz w:val="28"/>
          <w:szCs w:val="28"/>
        </w:rPr>
        <w:t> Р.А. вчинив дисциплінарний проступок, передбачений пунктом 1 (невиконання чи неналежне виконання службових обов’язків) частини першої статті 43 Закону №</w:t>
      </w:r>
      <w:r w:rsidR="00667E13">
        <w:rPr>
          <w:rFonts w:ascii="Times New Roman" w:eastAsia="Calibri" w:hAnsi="Times New Roman" w:cs="Times New Roman"/>
          <w:sz w:val="28"/>
          <w:szCs w:val="28"/>
        </w:rPr>
        <w:t> </w:t>
      </w:r>
      <w:r w:rsidRPr="000C1B58">
        <w:rPr>
          <w:rFonts w:ascii="Times New Roman" w:eastAsia="Calibri" w:hAnsi="Times New Roman" w:cs="Times New Roman"/>
          <w:sz w:val="28"/>
          <w:szCs w:val="28"/>
        </w:rPr>
        <w:t>1697-VІІ за таких обставин.</w:t>
      </w:r>
    </w:p>
    <w:p w:rsidR="007F17A5" w:rsidRPr="000C1B58" w:rsidRDefault="007F17A5" w:rsidP="007F17A5">
      <w:pPr>
        <w:spacing w:after="0" w:line="240" w:lineRule="auto"/>
        <w:ind w:firstLine="709"/>
        <w:jc w:val="both"/>
        <w:rPr>
          <w:rFonts w:ascii="Times New Roman" w:eastAsia="Calibri" w:hAnsi="Times New Roman" w:cs="Times New Roman"/>
          <w:sz w:val="28"/>
          <w:szCs w:val="28"/>
        </w:rPr>
      </w:pPr>
      <w:r w:rsidRPr="000C1B58">
        <w:rPr>
          <w:rFonts w:ascii="Times New Roman" w:eastAsia="Calibri" w:hAnsi="Times New Roman" w:cs="Times New Roman"/>
          <w:sz w:val="28"/>
          <w:szCs w:val="28"/>
        </w:rPr>
        <w:t>Святошинським районним судом м. Києва розглядається обвинувальний акт у кримінальному провадженні № </w:t>
      </w:r>
      <w:r w:rsidR="00667E13">
        <w:rPr>
          <w:rFonts w:ascii="Times New Roman" w:eastAsia="Calibri" w:hAnsi="Times New Roman" w:cs="Times New Roman"/>
          <w:sz w:val="28"/>
          <w:szCs w:val="28"/>
        </w:rPr>
        <w:t>(конфіденційна інформація)</w:t>
      </w:r>
      <w:r w:rsidRPr="000C1B58">
        <w:rPr>
          <w:rFonts w:ascii="Times New Roman" w:eastAsia="Calibri" w:hAnsi="Times New Roman" w:cs="Times New Roman"/>
          <w:sz w:val="28"/>
          <w:szCs w:val="28"/>
        </w:rPr>
        <w:t xml:space="preserve"> за обвинуваченням </w:t>
      </w:r>
      <w:r w:rsidR="00667E13">
        <w:rPr>
          <w:rFonts w:ascii="Times New Roman" w:eastAsia="Calibri" w:hAnsi="Times New Roman" w:cs="Times New Roman"/>
          <w:sz w:val="28"/>
          <w:szCs w:val="28"/>
        </w:rPr>
        <w:t>ОСОБА 1</w:t>
      </w:r>
      <w:r w:rsidRPr="000C1B58">
        <w:rPr>
          <w:rFonts w:ascii="Times New Roman" w:eastAsia="Calibri" w:hAnsi="Times New Roman" w:cs="Times New Roman"/>
          <w:sz w:val="28"/>
          <w:szCs w:val="28"/>
        </w:rPr>
        <w:t xml:space="preserve"> у вчиненні кримінальних правопорушень, передбачених частиною третьою статті 358, статтею 28, частиною четвертою статті 358, частиною четвертою статті 190 КК України. </w:t>
      </w:r>
    </w:p>
    <w:p w:rsidR="007F17A5" w:rsidRPr="000C1B58" w:rsidRDefault="007F17A5" w:rsidP="007F17A5">
      <w:pPr>
        <w:spacing w:after="0" w:line="240" w:lineRule="auto"/>
        <w:ind w:firstLine="709"/>
        <w:jc w:val="both"/>
        <w:rPr>
          <w:rFonts w:ascii="Times New Roman" w:eastAsia="Calibri" w:hAnsi="Times New Roman" w:cs="Times New Roman"/>
          <w:sz w:val="28"/>
          <w:szCs w:val="28"/>
        </w:rPr>
      </w:pPr>
      <w:r w:rsidRPr="000C1B58">
        <w:rPr>
          <w:rFonts w:ascii="Times New Roman" w:eastAsia="Calibri" w:hAnsi="Times New Roman" w:cs="Times New Roman"/>
          <w:sz w:val="28"/>
          <w:szCs w:val="28"/>
        </w:rPr>
        <w:lastRenderedPageBreak/>
        <w:t xml:space="preserve">Прокурор </w:t>
      </w:r>
      <w:proofErr w:type="spellStart"/>
      <w:r w:rsidRPr="000C1B58">
        <w:rPr>
          <w:rFonts w:ascii="Times New Roman" w:eastAsia="Calibri" w:hAnsi="Times New Roman" w:cs="Times New Roman"/>
          <w:sz w:val="28"/>
          <w:szCs w:val="28"/>
        </w:rPr>
        <w:t>Талибов</w:t>
      </w:r>
      <w:proofErr w:type="spellEnd"/>
      <w:r w:rsidRPr="000C1B58">
        <w:rPr>
          <w:rFonts w:ascii="Times New Roman" w:eastAsia="Calibri" w:hAnsi="Times New Roman" w:cs="Times New Roman"/>
          <w:sz w:val="28"/>
          <w:szCs w:val="28"/>
        </w:rPr>
        <w:t xml:space="preserve"> Р.А., який здійснює підтримання публічного обвинувачення у вказаному кримінальному провадженні, </w:t>
      </w:r>
      <w:bookmarkStart w:id="3" w:name="_Hlk224298411"/>
      <w:r w:rsidRPr="000C1B58">
        <w:rPr>
          <w:rFonts w:ascii="Times New Roman" w:eastAsia="Calibri" w:hAnsi="Times New Roman" w:cs="Times New Roman"/>
          <w:sz w:val="28"/>
          <w:szCs w:val="28"/>
        </w:rPr>
        <w:t xml:space="preserve">у судовому засіданні                   24 лютого 2026 року порушив право </w:t>
      </w:r>
      <w:r w:rsidR="00667E13">
        <w:rPr>
          <w:rFonts w:ascii="Times New Roman" w:eastAsia="Calibri" w:hAnsi="Times New Roman" w:cs="Times New Roman"/>
          <w:sz w:val="28"/>
          <w:szCs w:val="28"/>
        </w:rPr>
        <w:t>ОСОБА 1</w:t>
      </w:r>
      <w:r w:rsidRPr="000C1B58">
        <w:rPr>
          <w:rFonts w:ascii="Times New Roman" w:eastAsia="Calibri" w:hAnsi="Times New Roman" w:cs="Times New Roman"/>
          <w:sz w:val="28"/>
          <w:szCs w:val="28"/>
        </w:rPr>
        <w:t xml:space="preserve"> на захист, заперечуючи надання  йому міжнародно-правової допомоги в частині проведення за допомогою компетентних органів іноземної держави процесуальної дії, виконання якої необхідне для судового розгляду у кримінальному провадженні № </w:t>
      </w:r>
      <w:r w:rsidR="00667E13">
        <w:rPr>
          <w:rFonts w:ascii="Times New Roman" w:eastAsia="Calibri" w:hAnsi="Times New Roman" w:cs="Times New Roman"/>
          <w:sz w:val="28"/>
          <w:szCs w:val="28"/>
        </w:rPr>
        <w:t>(конфіденційна інформація)</w:t>
      </w:r>
      <w:r w:rsidRPr="000C1B58">
        <w:rPr>
          <w:rFonts w:ascii="Times New Roman" w:eastAsia="Calibri" w:hAnsi="Times New Roman" w:cs="Times New Roman"/>
          <w:sz w:val="28"/>
          <w:szCs w:val="28"/>
        </w:rPr>
        <w:t>, а також дослідження доказів та відомостей, іноземних офіційних документів, які підлягають дипломатичній або консульській легалізації відповідно до статті 13 Закону України «Про міжнародне приватне право», які отримані на території України з порушенням порядку, встановленого Кримінальним процесуальним кодексом України</w:t>
      </w:r>
      <w:bookmarkEnd w:id="3"/>
      <w:r w:rsidRPr="000C1B58">
        <w:rPr>
          <w:rFonts w:ascii="Times New Roman" w:eastAsia="Calibri" w:hAnsi="Times New Roman" w:cs="Times New Roman"/>
          <w:sz w:val="28"/>
          <w:szCs w:val="28"/>
        </w:rPr>
        <w:t xml:space="preserve"> </w:t>
      </w:r>
      <w:r w:rsidR="00667E13">
        <w:rPr>
          <w:rFonts w:ascii="Times New Roman" w:eastAsia="Calibri" w:hAnsi="Times New Roman" w:cs="Times New Roman"/>
          <w:sz w:val="28"/>
          <w:szCs w:val="28"/>
        </w:rPr>
        <w:t xml:space="preserve">                   </w:t>
      </w:r>
      <w:r w:rsidRPr="000C1B58">
        <w:rPr>
          <w:rFonts w:ascii="Times New Roman" w:eastAsia="Calibri" w:hAnsi="Times New Roman" w:cs="Times New Roman"/>
          <w:sz w:val="28"/>
          <w:szCs w:val="28"/>
        </w:rPr>
        <w:t xml:space="preserve">(далі </w:t>
      </w:r>
      <w:r w:rsidRPr="000C1B58">
        <w:rPr>
          <w:rFonts w:ascii="Times New Roman" w:hAnsi="Times New Roman" w:cs="Times New Roman"/>
          <w:sz w:val="28"/>
          <w:szCs w:val="28"/>
          <w:lang w:eastAsia="ru-RU"/>
        </w:rPr>
        <w:t>–</w:t>
      </w:r>
      <w:r w:rsidRPr="000C1B58">
        <w:rPr>
          <w:rFonts w:ascii="Times New Roman" w:eastAsia="Calibri" w:hAnsi="Times New Roman" w:cs="Times New Roman"/>
          <w:sz w:val="28"/>
          <w:szCs w:val="28"/>
        </w:rPr>
        <w:t xml:space="preserve"> КПК України).</w:t>
      </w:r>
    </w:p>
    <w:p w:rsidR="007F17A5" w:rsidRPr="000C1B58" w:rsidRDefault="007F17A5" w:rsidP="007F17A5">
      <w:pPr>
        <w:spacing w:after="0" w:line="240" w:lineRule="auto"/>
        <w:ind w:firstLine="709"/>
        <w:jc w:val="both"/>
        <w:rPr>
          <w:rFonts w:ascii="Times New Roman" w:eastAsia="Calibri" w:hAnsi="Times New Roman" w:cs="Times New Roman"/>
          <w:sz w:val="28"/>
          <w:szCs w:val="28"/>
        </w:rPr>
      </w:pPr>
      <w:r w:rsidRPr="000C1B58">
        <w:rPr>
          <w:rFonts w:ascii="Times New Roman" w:eastAsia="Calibri" w:hAnsi="Times New Roman" w:cs="Times New Roman"/>
          <w:sz w:val="28"/>
          <w:szCs w:val="28"/>
        </w:rPr>
        <w:t>Для обґрунтування своїх думок скаржником у дисциплінарній скарзі викладаються норми законодавства з одночасним їх суб’єктивним тлумаченням, інші обставини зазначених подій, надається оцінка дій прокурора тощо.</w:t>
      </w:r>
    </w:p>
    <w:p w:rsidR="007F17A5" w:rsidRPr="000C1B58" w:rsidRDefault="007F17A5" w:rsidP="007F17A5">
      <w:pPr>
        <w:spacing w:before="120" w:after="120" w:line="240" w:lineRule="auto"/>
        <w:ind w:firstLine="709"/>
        <w:jc w:val="both"/>
        <w:rPr>
          <w:rFonts w:ascii="Times New Roman" w:eastAsia="Calibri" w:hAnsi="Times New Roman" w:cs="Times New Roman"/>
          <w:b/>
          <w:bCs/>
          <w:sz w:val="28"/>
          <w:szCs w:val="28"/>
        </w:rPr>
      </w:pPr>
      <w:r w:rsidRPr="000C1B58">
        <w:rPr>
          <w:rFonts w:ascii="Times New Roman" w:eastAsia="Calibri" w:hAnsi="Times New Roman" w:cs="Times New Roman"/>
          <w:b/>
          <w:bCs/>
          <w:sz w:val="28"/>
          <w:szCs w:val="28"/>
        </w:rPr>
        <w:t>Щодо встановлених фактичних даних</w:t>
      </w:r>
    </w:p>
    <w:p w:rsidR="007F17A5" w:rsidRPr="000C1B58" w:rsidRDefault="007F17A5" w:rsidP="007F17A5">
      <w:pPr>
        <w:spacing w:after="0" w:line="240" w:lineRule="auto"/>
        <w:ind w:firstLine="709"/>
        <w:jc w:val="both"/>
        <w:rPr>
          <w:rFonts w:ascii="Times New Roman" w:hAnsi="Times New Roman" w:cs="Times New Roman"/>
          <w:sz w:val="28"/>
          <w:szCs w:val="28"/>
          <w:lang w:eastAsia="ru-RU"/>
        </w:rPr>
      </w:pPr>
      <w:r w:rsidRPr="000C1B58">
        <w:rPr>
          <w:rFonts w:ascii="Times New Roman" w:hAnsi="Times New Roman" w:cs="Times New Roman"/>
          <w:sz w:val="28"/>
          <w:szCs w:val="28"/>
          <w:lang w:eastAsia="ru-RU"/>
        </w:rPr>
        <w:t>До дисциплінарної скарги будь-яких матеріалів не долучено.</w:t>
      </w:r>
    </w:p>
    <w:p w:rsidR="007F17A5" w:rsidRPr="000C1B58" w:rsidRDefault="007F17A5" w:rsidP="007F17A5">
      <w:pPr>
        <w:spacing w:before="120" w:after="120" w:line="240" w:lineRule="auto"/>
        <w:ind w:firstLine="709"/>
        <w:jc w:val="both"/>
        <w:rPr>
          <w:rFonts w:ascii="Times New Roman" w:eastAsia="Calibri" w:hAnsi="Times New Roman" w:cs="Times New Roman"/>
          <w:b/>
          <w:bCs/>
          <w:sz w:val="28"/>
          <w:szCs w:val="28"/>
        </w:rPr>
      </w:pPr>
      <w:r w:rsidRPr="000C1B58">
        <w:rPr>
          <w:rFonts w:ascii="Times New Roman" w:eastAsia="Calibri" w:hAnsi="Times New Roman" w:cs="Times New Roman"/>
          <w:b/>
          <w:bCs/>
          <w:sz w:val="28"/>
          <w:szCs w:val="28"/>
        </w:rPr>
        <w:t>Щодо джерел права, які підлягають застосуванню</w:t>
      </w:r>
    </w:p>
    <w:p w:rsidR="007F17A5" w:rsidRPr="000C1B58" w:rsidRDefault="007F17A5" w:rsidP="007F17A5">
      <w:pPr>
        <w:spacing w:after="0" w:line="240" w:lineRule="auto"/>
        <w:ind w:firstLine="709"/>
        <w:jc w:val="both"/>
        <w:rPr>
          <w:rFonts w:ascii="Times New Roman" w:eastAsia="Calibri" w:hAnsi="Times New Roman" w:cs="Times New Roman"/>
          <w:sz w:val="28"/>
          <w:szCs w:val="28"/>
        </w:rPr>
      </w:pPr>
      <w:r w:rsidRPr="000C1B58">
        <w:rPr>
          <w:rFonts w:ascii="Times New Roman" w:eastAsia="Calibri" w:hAnsi="Times New Roman" w:cs="Times New Roman"/>
          <w:sz w:val="28"/>
          <w:szCs w:val="28"/>
        </w:rPr>
        <w:t xml:space="preserve">На прокуратуру, серед іншого, покладена функція нагляду за додержанням законів органами, що провадять досудове слідство (пункт 3 частини першої статті 2 Закону № 1697-VII. Однією із засад діяльності прокуратури, як то визначено у статті 3 цього Закону, є незалежність прокурорів. </w:t>
      </w:r>
    </w:p>
    <w:p w:rsidR="007F17A5" w:rsidRPr="000C1B58" w:rsidRDefault="007F17A5" w:rsidP="007F17A5">
      <w:pPr>
        <w:spacing w:after="0" w:line="240" w:lineRule="auto"/>
        <w:ind w:firstLine="709"/>
        <w:jc w:val="both"/>
        <w:rPr>
          <w:rFonts w:ascii="Times New Roman" w:eastAsia="Calibri" w:hAnsi="Times New Roman" w:cs="Times New Roman"/>
          <w:sz w:val="28"/>
          <w:szCs w:val="28"/>
        </w:rPr>
      </w:pPr>
      <w:r w:rsidRPr="000C1B58">
        <w:rPr>
          <w:rFonts w:ascii="Times New Roman" w:eastAsia="Calibri" w:hAnsi="Times New Roman" w:cs="Times New Roman"/>
          <w:sz w:val="28"/>
          <w:szCs w:val="28"/>
        </w:rPr>
        <w:t xml:space="preserve">Законодавцем передбачена спеціальна процедура оскарження рішень, дій чи бездіяльності прокурора під час досудового розслідування (статті 303–307 КПК України). Про такий порядок оскарження рішень, дій чи бездіяльності прокурора в межах кримінального провадження наголошено і у частині першій статті 45 Закону № 1697-VII. </w:t>
      </w:r>
    </w:p>
    <w:p w:rsidR="007F17A5" w:rsidRPr="000C1B58" w:rsidRDefault="007F17A5" w:rsidP="007F17A5">
      <w:pPr>
        <w:spacing w:after="0" w:line="240" w:lineRule="auto"/>
        <w:ind w:firstLine="709"/>
        <w:jc w:val="both"/>
        <w:rPr>
          <w:rFonts w:ascii="Times New Roman" w:eastAsia="Calibri" w:hAnsi="Times New Roman" w:cs="Times New Roman"/>
          <w:sz w:val="28"/>
          <w:szCs w:val="28"/>
        </w:rPr>
      </w:pPr>
      <w:r w:rsidRPr="000C1B58">
        <w:rPr>
          <w:rFonts w:ascii="Times New Roman" w:eastAsia="Calibri" w:hAnsi="Times New Roman" w:cs="Times New Roman"/>
          <w:sz w:val="28"/>
          <w:szCs w:val="28"/>
        </w:rPr>
        <w:t>Дотриманням такої гарантії забезпечуються загальні засади діяльності прокуратури, передбачені частиною першою статті 3 Закону № 1697-VII, зокрема щодо незалежності прокурорів.</w:t>
      </w:r>
    </w:p>
    <w:p w:rsidR="007F17A5" w:rsidRPr="000C1B58" w:rsidRDefault="007F17A5" w:rsidP="007F17A5">
      <w:pPr>
        <w:spacing w:after="0" w:line="240" w:lineRule="auto"/>
        <w:ind w:firstLine="709"/>
        <w:jc w:val="both"/>
        <w:rPr>
          <w:rFonts w:ascii="Times New Roman" w:eastAsia="Calibri" w:hAnsi="Times New Roman" w:cs="Times New Roman"/>
          <w:sz w:val="28"/>
          <w:szCs w:val="28"/>
        </w:rPr>
      </w:pPr>
      <w:r w:rsidRPr="000C1B58">
        <w:rPr>
          <w:rFonts w:ascii="Times New Roman" w:eastAsia="Calibri" w:hAnsi="Times New Roman" w:cs="Times New Roman"/>
          <w:sz w:val="28"/>
          <w:szCs w:val="28"/>
        </w:rPr>
        <w:t>Зокрема статтею 24 КПК України передбачено забезпечення права на оскарження процесуальних рішень, дій чи бездіяльності, де зазначено, що кожному гарантується право на оскарження процесуальних рішень, дій чи бездіяльності суду, слідчого судді, прокурора, слідчого в порядку, передбаченому цим Кодексом.</w:t>
      </w:r>
    </w:p>
    <w:p w:rsidR="007F17A5" w:rsidRPr="000C1B58" w:rsidRDefault="007F17A5" w:rsidP="007F17A5">
      <w:pPr>
        <w:spacing w:after="0" w:line="240" w:lineRule="auto"/>
        <w:ind w:firstLine="709"/>
        <w:jc w:val="both"/>
        <w:rPr>
          <w:rFonts w:ascii="Times New Roman" w:eastAsia="Calibri" w:hAnsi="Times New Roman" w:cs="Times New Roman"/>
          <w:sz w:val="28"/>
          <w:szCs w:val="28"/>
        </w:rPr>
      </w:pPr>
      <w:r w:rsidRPr="000C1B58">
        <w:rPr>
          <w:rFonts w:ascii="Times New Roman" w:eastAsia="Calibri" w:hAnsi="Times New Roman" w:cs="Times New Roman"/>
          <w:sz w:val="28"/>
          <w:szCs w:val="28"/>
        </w:rPr>
        <w:t xml:space="preserve">Безпосередній порядок оскарження рішень, дій чи бездіяльності під час досудового розслідування, регламентовано главою 26 КПК України. </w:t>
      </w:r>
    </w:p>
    <w:p w:rsidR="007F17A5" w:rsidRPr="000C1B58" w:rsidRDefault="007F17A5" w:rsidP="007F17A5">
      <w:pPr>
        <w:spacing w:after="0" w:line="240" w:lineRule="auto"/>
        <w:ind w:firstLine="709"/>
        <w:jc w:val="both"/>
        <w:rPr>
          <w:rFonts w:ascii="Times New Roman" w:eastAsia="Calibri" w:hAnsi="Times New Roman" w:cs="Times New Roman"/>
          <w:sz w:val="28"/>
          <w:szCs w:val="28"/>
        </w:rPr>
      </w:pPr>
      <w:r w:rsidRPr="000C1B58">
        <w:rPr>
          <w:rFonts w:ascii="Times New Roman" w:eastAsia="Calibri" w:hAnsi="Times New Roman" w:cs="Times New Roman"/>
          <w:sz w:val="28"/>
          <w:szCs w:val="28"/>
        </w:rPr>
        <w:t xml:space="preserve">Відповідно до частини першої та другої статті 22 КПК України 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 Сторони кримінального провадження мають рівні права на </w:t>
      </w:r>
      <w:r w:rsidRPr="000C1B58">
        <w:rPr>
          <w:rFonts w:ascii="Times New Roman" w:eastAsia="Calibri" w:hAnsi="Times New Roman" w:cs="Times New Roman"/>
          <w:sz w:val="28"/>
          <w:szCs w:val="28"/>
        </w:rPr>
        <w:lastRenderedPageBreak/>
        <w:t>збирання та подання до суду речей, документів, інших доказів, клопотань, скарг, а також на реалізацію інших процесуальних прав, передбачених цим Кодексом.</w:t>
      </w:r>
    </w:p>
    <w:p w:rsidR="007F17A5" w:rsidRPr="000C1B58" w:rsidRDefault="007F17A5" w:rsidP="007F17A5">
      <w:pPr>
        <w:spacing w:after="0" w:line="240" w:lineRule="auto"/>
        <w:ind w:firstLine="709"/>
        <w:jc w:val="both"/>
        <w:rPr>
          <w:rFonts w:ascii="Times New Roman" w:eastAsia="Calibri" w:hAnsi="Times New Roman" w:cs="Times New Roman"/>
          <w:sz w:val="28"/>
          <w:szCs w:val="28"/>
        </w:rPr>
      </w:pPr>
      <w:r w:rsidRPr="000C1B58">
        <w:rPr>
          <w:rFonts w:ascii="Times New Roman" w:eastAsia="Calibri" w:hAnsi="Times New Roman" w:cs="Times New Roman"/>
          <w:sz w:val="28"/>
          <w:szCs w:val="28"/>
        </w:rPr>
        <w:t>Контроль за дотриманням права на захист під час судового провадження в Україні, згідно з КПК, забезпечує суд (головуючий суддя), керуючись загальними засадами, передбаченими статтею 20 КПК України, та статтею 321 КПК України, яка визначає повноваження головуючого судді та є ключовою для організації судового розгляду, що забезпечує рівність сторін та неупередженість суду.</w:t>
      </w:r>
    </w:p>
    <w:p w:rsidR="007F17A5" w:rsidRPr="000C1B58" w:rsidRDefault="007F17A5" w:rsidP="007F17A5">
      <w:pPr>
        <w:spacing w:after="0" w:line="240" w:lineRule="auto"/>
        <w:ind w:firstLine="709"/>
        <w:jc w:val="both"/>
        <w:rPr>
          <w:rFonts w:ascii="Times New Roman" w:eastAsia="Calibri" w:hAnsi="Times New Roman" w:cs="Times New Roman"/>
          <w:sz w:val="28"/>
          <w:szCs w:val="28"/>
        </w:rPr>
      </w:pPr>
      <w:r w:rsidRPr="000C1B58">
        <w:rPr>
          <w:rFonts w:ascii="Times New Roman" w:eastAsia="Calibri" w:hAnsi="Times New Roman" w:cs="Times New Roman"/>
          <w:sz w:val="28"/>
          <w:szCs w:val="28"/>
        </w:rPr>
        <w:t>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Частиною другою статті 36 КПК України установлено перелік повноважень прокурора у межах проведення досудового розслідування кримінального провадження у якому прокурор здійснює процесуальне керівництво.</w:t>
      </w:r>
    </w:p>
    <w:p w:rsidR="007F17A5" w:rsidRPr="000C1B58" w:rsidRDefault="007F17A5" w:rsidP="007F17A5">
      <w:pPr>
        <w:spacing w:after="0" w:line="240" w:lineRule="auto"/>
        <w:ind w:firstLine="709"/>
        <w:jc w:val="both"/>
        <w:rPr>
          <w:rFonts w:ascii="Times New Roman" w:eastAsia="Calibri" w:hAnsi="Times New Roman" w:cs="Times New Roman"/>
          <w:sz w:val="28"/>
          <w:szCs w:val="28"/>
        </w:rPr>
      </w:pPr>
      <w:r w:rsidRPr="000C1B58">
        <w:rPr>
          <w:rFonts w:ascii="Times New Roman" w:eastAsia="Calibri" w:hAnsi="Times New Roman" w:cs="Times New Roman"/>
          <w:sz w:val="28"/>
          <w:szCs w:val="28"/>
        </w:rPr>
        <w:t xml:space="preserve">Зі змісту частини другої статті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 </w:t>
      </w:r>
    </w:p>
    <w:p w:rsidR="007F17A5" w:rsidRPr="000C1B58" w:rsidRDefault="007F17A5" w:rsidP="007F17A5">
      <w:pPr>
        <w:spacing w:after="0" w:line="240" w:lineRule="auto"/>
        <w:ind w:firstLine="709"/>
        <w:jc w:val="both"/>
        <w:rPr>
          <w:rFonts w:ascii="Times New Roman" w:eastAsia="Calibri" w:hAnsi="Times New Roman" w:cs="Times New Roman"/>
          <w:sz w:val="28"/>
          <w:szCs w:val="28"/>
        </w:rPr>
      </w:pPr>
      <w:r w:rsidRPr="000C1B58">
        <w:rPr>
          <w:rFonts w:ascii="Times New Roman" w:eastAsia="Calibri" w:hAnsi="Times New Roman" w:cs="Times New Roman"/>
          <w:sz w:val="28"/>
          <w:szCs w:val="28"/>
        </w:rPr>
        <w:t xml:space="preserve">Відповідно до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 </w:t>
      </w:r>
    </w:p>
    <w:p w:rsidR="007F17A5" w:rsidRPr="000C1B58" w:rsidRDefault="007F17A5" w:rsidP="007F17A5">
      <w:pPr>
        <w:spacing w:after="0" w:line="240" w:lineRule="auto"/>
        <w:ind w:firstLine="709"/>
        <w:jc w:val="both"/>
        <w:rPr>
          <w:rFonts w:ascii="Times New Roman" w:eastAsia="Calibri" w:hAnsi="Times New Roman" w:cs="Times New Roman"/>
          <w:sz w:val="28"/>
          <w:szCs w:val="28"/>
        </w:rPr>
      </w:pPr>
      <w:r w:rsidRPr="000C1B58">
        <w:rPr>
          <w:rFonts w:ascii="Times New Roman" w:eastAsia="Calibri" w:hAnsi="Times New Roman" w:cs="Times New Roman"/>
          <w:sz w:val="28"/>
          <w:szCs w:val="28"/>
        </w:rPr>
        <w:t xml:space="preserve">Визначення дисциплінарного провадження наведено у частині першій              статті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rsidR="007F17A5" w:rsidRPr="000C1B58" w:rsidRDefault="007F17A5" w:rsidP="007F17A5">
      <w:pPr>
        <w:spacing w:after="0" w:line="240" w:lineRule="auto"/>
        <w:ind w:firstLine="709"/>
        <w:jc w:val="both"/>
        <w:rPr>
          <w:rFonts w:ascii="Times New Roman" w:eastAsia="Calibri" w:hAnsi="Times New Roman" w:cs="Times New Roman"/>
          <w:sz w:val="28"/>
          <w:szCs w:val="28"/>
        </w:rPr>
      </w:pPr>
      <w:r w:rsidRPr="000C1B58">
        <w:rPr>
          <w:rFonts w:ascii="Times New Roman" w:eastAsia="Calibri" w:hAnsi="Times New Roman" w:cs="Times New Roman"/>
          <w:sz w:val="28"/>
          <w:szCs w:val="28"/>
        </w:rPr>
        <w:t xml:space="preserve">Частиною першою статті 43 Закону № 1697-VII визначено, що 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w:t>
      </w:r>
      <w:r w:rsidRPr="000C1B58">
        <w:rPr>
          <w:rFonts w:ascii="Times New Roman" w:eastAsia="Calibri" w:hAnsi="Times New Roman" w:cs="Times New Roman"/>
          <w:sz w:val="28"/>
          <w:szCs w:val="28"/>
        </w:rPr>
        <w:lastRenderedPageBreak/>
        <w:t>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rsidR="007F17A5" w:rsidRPr="000C1B58" w:rsidRDefault="007F17A5" w:rsidP="007F17A5">
      <w:pPr>
        <w:spacing w:after="0" w:line="240" w:lineRule="auto"/>
        <w:ind w:firstLine="709"/>
        <w:jc w:val="both"/>
        <w:rPr>
          <w:rFonts w:ascii="Times New Roman" w:eastAsia="Calibri" w:hAnsi="Times New Roman" w:cs="Times New Roman"/>
          <w:sz w:val="28"/>
          <w:szCs w:val="28"/>
        </w:rPr>
      </w:pPr>
      <w:r w:rsidRPr="000C1B58">
        <w:rPr>
          <w:rFonts w:ascii="Times New Roman" w:eastAsia="Calibri" w:hAnsi="Times New Roman" w:cs="Times New Roman"/>
          <w:sz w:val="28"/>
          <w:szCs w:val="28"/>
        </w:rPr>
        <w:t>Юридична конструкція статті 46 Закону № 1697-VII,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rsidR="007F17A5" w:rsidRPr="000C1B58" w:rsidRDefault="007F17A5" w:rsidP="007F17A5">
      <w:pPr>
        <w:spacing w:after="0" w:line="240" w:lineRule="auto"/>
        <w:ind w:firstLine="709"/>
        <w:jc w:val="both"/>
        <w:rPr>
          <w:rFonts w:ascii="Times New Roman" w:eastAsia="Calibri" w:hAnsi="Times New Roman" w:cs="Times New Roman"/>
          <w:sz w:val="28"/>
          <w:szCs w:val="28"/>
        </w:rPr>
      </w:pPr>
      <w:r w:rsidRPr="000C1B58">
        <w:rPr>
          <w:rFonts w:ascii="Times New Roman" w:eastAsia="Calibri" w:hAnsi="Times New Roman" w:cs="Times New Roman"/>
          <w:sz w:val="28"/>
          <w:szCs w:val="28"/>
        </w:rPr>
        <w:t>1) дисциплінарна скарга не містить конкретних відомостей про наявність ознак дисциплінарного проступку прокурора;</w:t>
      </w:r>
    </w:p>
    <w:p w:rsidR="007F17A5" w:rsidRPr="000C1B58" w:rsidRDefault="007F17A5" w:rsidP="007F17A5">
      <w:pPr>
        <w:spacing w:after="0" w:line="240" w:lineRule="auto"/>
        <w:ind w:firstLine="709"/>
        <w:jc w:val="both"/>
        <w:rPr>
          <w:rFonts w:ascii="Times New Roman" w:eastAsia="Calibri" w:hAnsi="Times New Roman" w:cs="Times New Roman"/>
          <w:sz w:val="28"/>
          <w:szCs w:val="28"/>
        </w:rPr>
      </w:pPr>
      <w:r w:rsidRPr="000C1B58">
        <w:rPr>
          <w:rFonts w:ascii="Times New Roman" w:eastAsia="Calibri" w:hAnsi="Times New Roman" w:cs="Times New Roman"/>
          <w:sz w:val="28"/>
          <w:szCs w:val="28"/>
        </w:rPr>
        <w:t>2) дисциплінарна скарга є анонімною;</w:t>
      </w:r>
    </w:p>
    <w:p w:rsidR="007F17A5" w:rsidRPr="000C1B58" w:rsidRDefault="007F17A5" w:rsidP="007F17A5">
      <w:pPr>
        <w:spacing w:after="0" w:line="240" w:lineRule="auto"/>
        <w:ind w:firstLine="709"/>
        <w:jc w:val="both"/>
        <w:rPr>
          <w:rFonts w:ascii="Times New Roman" w:eastAsia="Calibri" w:hAnsi="Times New Roman" w:cs="Times New Roman"/>
          <w:sz w:val="28"/>
          <w:szCs w:val="28"/>
        </w:rPr>
      </w:pPr>
      <w:r w:rsidRPr="000C1B58">
        <w:rPr>
          <w:rFonts w:ascii="Times New Roman" w:eastAsia="Calibri" w:hAnsi="Times New Roman" w:cs="Times New Roman"/>
          <w:sz w:val="28"/>
          <w:szCs w:val="28"/>
        </w:rPr>
        <w:t>3) дисциплінарна скарга подана з підстав, не визначених статтею 43 цього Закону;</w:t>
      </w:r>
    </w:p>
    <w:p w:rsidR="007F17A5" w:rsidRPr="000C1B58" w:rsidRDefault="007F17A5" w:rsidP="007F17A5">
      <w:pPr>
        <w:spacing w:after="0" w:line="240" w:lineRule="auto"/>
        <w:ind w:firstLine="709"/>
        <w:jc w:val="both"/>
        <w:rPr>
          <w:rFonts w:ascii="Times New Roman" w:eastAsia="Calibri" w:hAnsi="Times New Roman" w:cs="Times New Roman"/>
          <w:sz w:val="28"/>
          <w:szCs w:val="28"/>
        </w:rPr>
      </w:pPr>
      <w:r w:rsidRPr="000C1B58">
        <w:rPr>
          <w:rFonts w:ascii="Times New Roman" w:eastAsia="Calibri" w:hAnsi="Times New Roman" w:cs="Times New Roman"/>
          <w:sz w:val="28"/>
          <w:szCs w:val="28"/>
        </w:rPr>
        <w:t>4) з прокурором, стосовно якого надійшла дисциплінарна скарга, припинено правовідносини у випадках, передбачених статтею 51 цього Закону;</w:t>
      </w:r>
    </w:p>
    <w:p w:rsidR="007F17A5" w:rsidRPr="000C1B58" w:rsidRDefault="007F17A5" w:rsidP="007F17A5">
      <w:pPr>
        <w:spacing w:after="0" w:line="240" w:lineRule="auto"/>
        <w:ind w:firstLine="709"/>
        <w:jc w:val="both"/>
        <w:rPr>
          <w:rFonts w:ascii="Times New Roman" w:eastAsia="Calibri" w:hAnsi="Times New Roman" w:cs="Times New Roman"/>
          <w:sz w:val="28"/>
          <w:szCs w:val="28"/>
        </w:rPr>
      </w:pPr>
      <w:r w:rsidRPr="000C1B58">
        <w:rPr>
          <w:rFonts w:ascii="Times New Roman" w:eastAsia="Calibri" w:hAnsi="Times New Roman" w:cs="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w:t>
      </w:r>
      <w:bookmarkStart w:id="4" w:name="_GoBack"/>
      <w:bookmarkEnd w:id="4"/>
      <w:r w:rsidRPr="000C1B58">
        <w:rPr>
          <w:rFonts w:ascii="Times New Roman" w:eastAsia="Calibri" w:hAnsi="Times New Roman" w:cs="Times New Roman"/>
          <w:sz w:val="28"/>
          <w:szCs w:val="28"/>
        </w:rPr>
        <w:t xml:space="preserve"> яке не скасовано в установленому законом порядку.</w:t>
      </w:r>
    </w:p>
    <w:p w:rsidR="007F17A5" w:rsidRPr="000C1B58" w:rsidRDefault="007F17A5" w:rsidP="007F17A5">
      <w:pPr>
        <w:spacing w:after="0" w:line="240" w:lineRule="auto"/>
        <w:ind w:firstLine="709"/>
        <w:jc w:val="both"/>
        <w:rPr>
          <w:rFonts w:ascii="Times New Roman" w:eastAsia="Calibri" w:hAnsi="Times New Roman" w:cs="Times New Roman"/>
          <w:sz w:val="28"/>
          <w:szCs w:val="28"/>
        </w:rPr>
      </w:pPr>
      <w:r w:rsidRPr="000C1B58">
        <w:rPr>
          <w:rFonts w:ascii="Times New Roman" w:eastAsia="Calibri" w:hAnsi="Times New Roman" w:cs="Times New Roman"/>
          <w:sz w:val="28"/>
          <w:szCs w:val="28"/>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rsidR="007F17A5" w:rsidRPr="000C1B58" w:rsidRDefault="007F17A5" w:rsidP="007F17A5">
      <w:pPr>
        <w:spacing w:after="0" w:line="240" w:lineRule="auto"/>
        <w:ind w:firstLine="709"/>
        <w:jc w:val="both"/>
        <w:rPr>
          <w:rFonts w:ascii="Times New Roman" w:eastAsia="Calibri" w:hAnsi="Times New Roman" w:cs="Times New Roman"/>
          <w:sz w:val="28"/>
          <w:szCs w:val="28"/>
        </w:rPr>
      </w:pPr>
      <w:r w:rsidRPr="000C1B58">
        <w:rPr>
          <w:rFonts w:ascii="Times New Roman" w:eastAsia="Calibri" w:hAnsi="Times New Roman" w:cs="Times New Roman"/>
          <w:sz w:val="28"/>
          <w:szCs w:val="28"/>
        </w:rPr>
        <w:t xml:space="preserve">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 </w:t>
      </w:r>
    </w:p>
    <w:p w:rsidR="007F17A5" w:rsidRPr="000C1B58" w:rsidRDefault="007F17A5" w:rsidP="007F17A5">
      <w:pPr>
        <w:spacing w:after="0" w:line="240" w:lineRule="auto"/>
        <w:ind w:firstLine="709"/>
        <w:jc w:val="both"/>
        <w:rPr>
          <w:rFonts w:ascii="Times New Roman" w:eastAsia="Calibri" w:hAnsi="Times New Roman" w:cs="Times New Roman"/>
          <w:sz w:val="28"/>
          <w:szCs w:val="28"/>
        </w:rPr>
      </w:pPr>
      <w:r w:rsidRPr="000C1B58">
        <w:rPr>
          <w:rFonts w:ascii="Times New Roman" w:eastAsia="Calibri" w:hAnsi="Times New Roman" w:cs="Times New Roman"/>
          <w:sz w:val="28"/>
          <w:szCs w:val="28"/>
        </w:rPr>
        <w:t xml:space="preserve">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 </w:t>
      </w:r>
    </w:p>
    <w:p w:rsidR="007F17A5" w:rsidRPr="000C1B58" w:rsidRDefault="007F17A5" w:rsidP="007F17A5">
      <w:pPr>
        <w:spacing w:before="120" w:after="120" w:line="240" w:lineRule="auto"/>
        <w:ind w:firstLine="709"/>
        <w:jc w:val="both"/>
        <w:rPr>
          <w:rFonts w:ascii="Times New Roman" w:eastAsia="Calibri" w:hAnsi="Times New Roman" w:cs="Times New Roman"/>
          <w:b/>
          <w:bCs/>
          <w:sz w:val="28"/>
          <w:szCs w:val="28"/>
        </w:rPr>
      </w:pPr>
      <w:r w:rsidRPr="000C1B58">
        <w:rPr>
          <w:rFonts w:ascii="Times New Roman" w:eastAsia="Calibri" w:hAnsi="Times New Roman" w:cs="Times New Roman"/>
          <w:b/>
          <w:bCs/>
          <w:sz w:val="28"/>
          <w:szCs w:val="28"/>
        </w:rPr>
        <w:t>Оцінка встановлених обставин та мотиви прийнятого рішення</w:t>
      </w:r>
    </w:p>
    <w:p w:rsidR="007F17A5" w:rsidRPr="000C1B58" w:rsidRDefault="007F17A5" w:rsidP="007F17A5">
      <w:pPr>
        <w:spacing w:after="0" w:line="240" w:lineRule="auto"/>
        <w:ind w:firstLine="709"/>
        <w:jc w:val="both"/>
        <w:rPr>
          <w:rFonts w:ascii="Times New Roman" w:eastAsia="Calibri" w:hAnsi="Times New Roman" w:cs="Times New Roman"/>
          <w:sz w:val="28"/>
          <w:szCs w:val="28"/>
        </w:rPr>
      </w:pPr>
      <w:r w:rsidRPr="000C1B58">
        <w:rPr>
          <w:rFonts w:ascii="Times New Roman" w:eastAsia="Calibri" w:hAnsi="Times New Roman" w:cs="Times New Roman"/>
          <w:sz w:val="28"/>
          <w:szCs w:val="28"/>
        </w:rPr>
        <w:t xml:space="preserve">Дисциплінарна скарга стосується рішень, дій (бездіяльності) прокурора </w:t>
      </w:r>
      <w:proofErr w:type="spellStart"/>
      <w:r w:rsidRPr="000C1B58">
        <w:rPr>
          <w:rFonts w:ascii="Times New Roman" w:eastAsia="Calibri" w:hAnsi="Times New Roman" w:cs="Times New Roman"/>
          <w:sz w:val="28"/>
          <w:szCs w:val="28"/>
        </w:rPr>
        <w:t>Талибова</w:t>
      </w:r>
      <w:proofErr w:type="spellEnd"/>
      <w:r w:rsidRPr="000C1B58">
        <w:rPr>
          <w:rFonts w:ascii="Times New Roman" w:eastAsia="Calibri" w:hAnsi="Times New Roman" w:cs="Times New Roman"/>
          <w:sz w:val="28"/>
          <w:szCs w:val="28"/>
        </w:rPr>
        <w:t xml:space="preserve"> Р.А., вчинених (допущених) </w:t>
      </w:r>
      <w:bookmarkStart w:id="5" w:name="_Hlk224297617"/>
      <w:r w:rsidRPr="000C1B58">
        <w:rPr>
          <w:rFonts w:ascii="Times New Roman" w:eastAsia="Calibri" w:hAnsi="Times New Roman" w:cs="Times New Roman"/>
          <w:sz w:val="28"/>
          <w:szCs w:val="28"/>
        </w:rPr>
        <w:t xml:space="preserve">у межах кримінального процесу під час </w:t>
      </w:r>
      <w:bookmarkStart w:id="6" w:name="_Hlk227240140"/>
      <w:r w:rsidRPr="000C1B58">
        <w:rPr>
          <w:rFonts w:ascii="Times New Roman" w:eastAsia="Calibri" w:hAnsi="Times New Roman" w:cs="Times New Roman"/>
          <w:sz w:val="28"/>
          <w:szCs w:val="28"/>
        </w:rPr>
        <w:t>підтримання публічного обвинувачення в суді в кримінальному провадженні № </w:t>
      </w:r>
      <w:bookmarkEnd w:id="5"/>
      <w:r w:rsidR="006B2CC1">
        <w:rPr>
          <w:rFonts w:ascii="Times New Roman" w:eastAsia="Calibri" w:hAnsi="Times New Roman" w:cs="Times New Roman"/>
          <w:sz w:val="28"/>
          <w:szCs w:val="28"/>
        </w:rPr>
        <w:t>(конфіденційна інформація)</w:t>
      </w:r>
      <w:r w:rsidRPr="000C1B58">
        <w:rPr>
          <w:rFonts w:ascii="Times New Roman" w:eastAsia="Calibri" w:hAnsi="Times New Roman" w:cs="Times New Roman"/>
          <w:sz w:val="28"/>
          <w:szCs w:val="28"/>
        </w:rPr>
        <w:t xml:space="preserve"> стосовно О</w:t>
      </w:r>
      <w:r w:rsidR="006B2CC1">
        <w:rPr>
          <w:rFonts w:ascii="Times New Roman" w:eastAsia="Calibri" w:hAnsi="Times New Roman" w:cs="Times New Roman"/>
          <w:sz w:val="28"/>
          <w:szCs w:val="28"/>
        </w:rPr>
        <w:t>СОБА 1</w:t>
      </w:r>
      <w:r w:rsidRPr="000C1B58">
        <w:rPr>
          <w:rFonts w:ascii="Times New Roman" w:eastAsia="Calibri" w:hAnsi="Times New Roman" w:cs="Times New Roman"/>
          <w:sz w:val="28"/>
          <w:szCs w:val="28"/>
        </w:rPr>
        <w:t>.</w:t>
      </w:r>
    </w:p>
    <w:bookmarkEnd w:id="6"/>
    <w:p w:rsidR="007F17A5" w:rsidRPr="000C1B58" w:rsidRDefault="007F17A5" w:rsidP="007F17A5">
      <w:pPr>
        <w:spacing w:after="0" w:line="240" w:lineRule="auto"/>
        <w:ind w:firstLine="709"/>
        <w:jc w:val="both"/>
        <w:rPr>
          <w:rFonts w:ascii="Times New Roman" w:eastAsia="Calibri" w:hAnsi="Times New Roman" w:cs="Times New Roman"/>
          <w:sz w:val="28"/>
          <w:szCs w:val="28"/>
        </w:rPr>
      </w:pPr>
      <w:r w:rsidRPr="000C1B58">
        <w:rPr>
          <w:rFonts w:ascii="Times New Roman" w:eastAsia="Calibri" w:hAnsi="Times New Roman" w:cs="Times New Roman"/>
          <w:sz w:val="28"/>
          <w:szCs w:val="28"/>
        </w:rPr>
        <w:t>У зв’язку з цим необхідно зауважити таке.</w:t>
      </w:r>
    </w:p>
    <w:p w:rsidR="007F17A5" w:rsidRPr="000C1B58" w:rsidRDefault="007F17A5" w:rsidP="007F17A5">
      <w:pPr>
        <w:spacing w:after="0" w:line="240" w:lineRule="auto"/>
        <w:ind w:firstLine="709"/>
        <w:jc w:val="both"/>
        <w:rPr>
          <w:rFonts w:ascii="Times New Roman" w:eastAsia="Calibri" w:hAnsi="Times New Roman" w:cs="Times New Roman"/>
          <w:sz w:val="28"/>
          <w:szCs w:val="28"/>
        </w:rPr>
      </w:pPr>
      <w:r w:rsidRPr="000C1B58">
        <w:rPr>
          <w:rFonts w:ascii="Times New Roman" w:eastAsia="Calibri" w:hAnsi="Times New Roman" w:cs="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w:t>
      </w:r>
      <w:r w:rsidRPr="000C1B58">
        <w:rPr>
          <w:rFonts w:ascii="Times New Roman" w:eastAsia="Calibri" w:hAnsi="Times New Roman" w:cs="Times New Roman"/>
          <w:sz w:val="28"/>
          <w:szCs w:val="28"/>
        </w:rPr>
        <w:lastRenderedPageBreak/>
        <w:t xml:space="preserve">наслідками (за наявності останніх), а також час і місце діяння. Суб’єктивну сторону дисциплінарного проступку характеризує вина. </w:t>
      </w:r>
    </w:p>
    <w:p w:rsidR="007F17A5" w:rsidRPr="000C1B58" w:rsidRDefault="007F17A5" w:rsidP="007F17A5">
      <w:pPr>
        <w:spacing w:after="0" w:line="240" w:lineRule="auto"/>
        <w:ind w:firstLine="709"/>
        <w:jc w:val="both"/>
        <w:rPr>
          <w:rFonts w:ascii="Times New Roman" w:eastAsia="Calibri" w:hAnsi="Times New Roman" w:cs="Times New Roman"/>
          <w:sz w:val="28"/>
          <w:szCs w:val="28"/>
        </w:rPr>
      </w:pPr>
      <w:r w:rsidRPr="000C1B58">
        <w:rPr>
          <w:rFonts w:ascii="Times New Roman" w:eastAsia="Calibri" w:hAnsi="Times New Roman" w:cs="Times New Roman"/>
          <w:sz w:val="28"/>
          <w:szCs w:val="28"/>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Отже, для вирішення по суті членом Комісії питання про відкриття дисциплінарного провадження від скаржника має бути одержано достовірні відомості,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 </w:t>
      </w:r>
    </w:p>
    <w:p w:rsidR="007F17A5" w:rsidRPr="000C1B58" w:rsidRDefault="007F17A5" w:rsidP="007F17A5">
      <w:pPr>
        <w:spacing w:after="0" w:line="240" w:lineRule="auto"/>
        <w:ind w:firstLine="709"/>
        <w:jc w:val="both"/>
        <w:rPr>
          <w:rFonts w:ascii="Times New Roman" w:eastAsia="Calibri" w:hAnsi="Times New Roman" w:cs="Times New Roman"/>
          <w:sz w:val="28"/>
          <w:szCs w:val="28"/>
        </w:rPr>
      </w:pPr>
      <w:r w:rsidRPr="000C1B58">
        <w:rPr>
          <w:rFonts w:ascii="Times New Roman" w:eastAsia="Calibri" w:hAnsi="Times New Roman" w:cs="Times New Roman"/>
          <w:sz w:val="28"/>
          <w:szCs w:val="28"/>
        </w:rPr>
        <w:t xml:space="preserve">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фактів, які на це вказують. </w:t>
      </w:r>
    </w:p>
    <w:p w:rsidR="007F17A5" w:rsidRPr="000C1B58" w:rsidRDefault="007F17A5" w:rsidP="007F17A5">
      <w:pPr>
        <w:spacing w:after="0" w:line="240" w:lineRule="auto"/>
        <w:ind w:firstLine="709"/>
        <w:jc w:val="both"/>
        <w:rPr>
          <w:rFonts w:ascii="Times New Roman" w:eastAsia="Calibri" w:hAnsi="Times New Roman" w:cs="Times New Roman"/>
          <w:sz w:val="28"/>
          <w:szCs w:val="28"/>
        </w:rPr>
      </w:pPr>
      <w:r w:rsidRPr="000C1B58">
        <w:rPr>
          <w:rFonts w:ascii="Times New Roman" w:eastAsia="Calibri" w:hAnsi="Times New Roman" w:cs="Times New Roman"/>
          <w:sz w:val="28"/>
          <w:szCs w:val="28"/>
        </w:rPr>
        <w:t>Умовою для відкриття дисциплінарного провадження за обставин, викладених у дисциплінарній скарзі, має бути перш за все факт порушення індивідуально визначеним прокурором прав осіб або вимог закону, встановлений рішенням належного суб’єкта (суду, прокурора вищого рівня) за результатами оскарження рішень, дій чи бездіяльності прокурора у межах кримінального процесу.</w:t>
      </w:r>
    </w:p>
    <w:p w:rsidR="007F17A5" w:rsidRPr="000C1B58" w:rsidRDefault="007F17A5" w:rsidP="007F17A5">
      <w:pPr>
        <w:spacing w:after="0" w:line="240" w:lineRule="auto"/>
        <w:ind w:firstLine="709"/>
        <w:jc w:val="both"/>
        <w:rPr>
          <w:rFonts w:ascii="Times New Roman" w:eastAsia="Calibri" w:hAnsi="Times New Roman" w:cs="Times New Roman"/>
          <w:sz w:val="28"/>
          <w:szCs w:val="28"/>
        </w:rPr>
      </w:pPr>
      <w:r w:rsidRPr="000C1B58">
        <w:rPr>
          <w:rFonts w:ascii="Times New Roman" w:eastAsia="Calibri" w:hAnsi="Times New Roman" w:cs="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rsidR="007F17A5" w:rsidRPr="000C1B58" w:rsidRDefault="007F17A5" w:rsidP="007F17A5">
      <w:pPr>
        <w:spacing w:after="0" w:line="240" w:lineRule="auto"/>
        <w:ind w:firstLine="709"/>
        <w:jc w:val="both"/>
        <w:rPr>
          <w:rFonts w:ascii="Times New Roman" w:eastAsia="Calibri" w:hAnsi="Times New Roman" w:cs="Times New Roman"/>
          <w:sz w:val="28"/>
          <w:szCs w:val="28"/>
        </w:rPr>
      </w:pPr>
      <w:r w:rsidRPr="000C1B58">
        <w:rPr>
          <w:rFonts w:ascii="Times New Roman" w:eastAsia="Calibri" w:hAnsi="Times New Roman" w:cs="Times New Roman"/>
          <w:sz w:val="28"/>
          <w:szCs w:val="28"/>
        </w:rPr>
        <w:t>Отже, член Комісії також не може надавати оцінку діянням прокурора в межах кримінального процесу без відповідного рішення, яким встановлено порушення прокурором прав осіб чи вимог закону.</w:t>
      </w:r>
    </w:p>
    <w:p w:rsidR="007F17A5" w:rsidRPr="000C1B58" w:rsidRDefault="007F17A5" w:rsidP="007F17A5">
      <w:pPr>
        <w:spacing w:after="0" w:line="240" w:lineRule="auto"/>
        <w:ind w:firstLine="709"/>
        <w:jc w:val="both"/>
        <w:rPr>
          <w:rFonts w:ascii="Times New Roman" w:eastAsia="Calibri" w:hAnsi="Times New Roman" w:cs="Times New Roman"/>
          <w:sz w:val="28"/>
          <w:szCs w:val="28"/>
        </w:rPr>
      </w:pPr>
      <w:r w:rsidRPr="000C1B58">
        <w:rPr>
          <w:rFonts w:ascii="Times New Roman" w:eastAsia="Calibri" w:hAnsi="Times New Roman" w:cs="Times New Roman"/>
          <w:sz w:val="28"/>
          <w:szCs w:val="28"/>
        </w:rPr>
        <w:t xml:space="preserve">З приводу тверджень скаржника про порушення прокурором </w:t>
      </w:r>
      <w:proofErr w:type="spellStart"/>
      <w:r w:rsidRPr="000C1B58">
        <w:rPr>
          <w:rFonts w:ascii="Times New Roman" w:eastAsia="Calibri" w:hAnsi="Times New Roman" w:cs="Times New Roman"/>
          <w:sz w:val="28"/>
          <w:szCs w:val="28"/>
        </w:rPr>
        <w:t>Талибовим</w:t>
      </w:r>
      <w:proofErr w:type="spellEnd"/>
      <w:r w:rsidR="004273A6">
        <w:rPr>
          <w:rFonts w:ascii="Times New Roman" w:eastAsia="Calibri" w:hAnsi="Times New Roman" w:cs="Times New Roman"/>
          <w:sz w:val="28"/>
          <w:szCs w:val="28"/>
        </w:rPr>
        <w:t> </w:t>
      </w:r>
      <w:r w:rsidRPr="000C1B58">
        <w:rPr>
          <w:rFonts w:ascii="Times New Roman" w:eastAsia="Calibri" w:hAnsi="Times New Roman" w:cs="Times New Roman"/>
          <w:sz w:val="28"/>
          <w:szCs w:val="28"/>
        </w:rPr>
        <w:t xml:space="preserve">Р.А. під час судового засідання 24 лютого 2026 року права </w:t>
      </w:r>
      <w:r w:rsidR="004273A6">
        <w:rPr>
          <w:rFonts w:ascii="Times New Roman" w:eastAsia="Calibri" w:hAnsi="Times New Roman" w:cs="Times New Roman"/>
          <w:sz w:val="28"/>
          <w:szCs w:val="28"/>
        </w:rPr>
        <w:t>ОСОБА 1</w:t>
      </w:r>
      <w:r w:rsidRPr="000C1B58">
        <w:rPr>
          <w:rFonts w:ascii="Times New Roman" w:eastAsia="Calibri" w:hAnsi="Times New Roman" w:cs="Times New Roman"/>
          <w:sz w:val="28"/>
          <w:szCs w:val="28"/>
        </w:rPr>
        <w:t xml:space="preserve"> на захист слід зазначити таке.</w:t>
      </w:r>
    </w:p>
    <w:p w:rsidR="007F17A5" w:rsidRPr="000C1B58" w:rsidRDefault="007F17A5" w:rsidP="007F17A5">
      <w:pPr>
        <w:spacing w:after="0" w:line="240" w:lineRule="auto"/>
        <w:ind w:firstLine="709"/>
        <w:jc w:val="both"/>
        <w:rPr>
          <w:rFonts w:ascii="Times New Roman" w:hAnsi="Times New Roman" w:cs="Times New Roman"/>
          <w:sz w:val="28"/>
          <w:szCs w:val="28"/>
        </w:rPr>
      </w:pPr>
      <w:r w:rsidRPr="000C1B58">
        <w:rPr>
          <w:rFonts w:ascii="Times New Roman" w:hAnsi="Times New Roman" w:cs="Times New Roman"/>
          <w:color w:val="0A0A0A"/>
          <w:sz w:val="28"/>
          <w:szCs w:val="28"/>
          <w:shd w:val="clear" w:color="auto" w:fill="FFFFFF"/>
        </w:rPr>
        <w:t xml:space="preserve">Контроль за дотриманням права на захист під час судового провадження в Україні, згідно з КПК України, забезпечує суд, керуючись загальними засадами (стаття 20 КПК України) та статтею 321 КПК України, </w:t>
      </w:r>
      <w:bookmarkStart w:id="7" w:name="_Hlk227241566"/>
      <w:r w:rsidRPr="000C1B58">
        <w:rPr>
          <w:rFonts w:ascii="Times New Roman" w:hAnsi="Times New Roman" w:cs="Times New Roman"/>
          <w:color w:val="0A0A0A"/>
          <w:sz w:val="28"/>
          <w:szCs w:val="28"/>
          <w:shd w:val="clear" w:color="auto" w:fill="FFFFFF"/>
        </w:rPr>
        <w:t>що визначає повноваження головуючого судді, який керує ходом судового засідання, забезпечує порядок, дотримання послідовності дій та прав учасників, спрямовуючи розгляд на з’ясування всіх обставин справи. Ця стаття є ключовою для організації судового розгляду, що забезпечує рівність сторін та неупередженість суду.</w:t>
      </w:r>
    </w:p>
    <w:bookmarkEnd w:id="7"/>
    <w:p w:rsidR="007F17A5" w:rsidRPr="000C1B58" w:rsidRDefault="007F17A5" w:rsidP="007F17A5">
      <w:pPr>
        <w:spacing w:after="0" w:line="240" w:lineRule="auto"/>
        <w:ind w:firstLine="709"/>
        <w:jc w:val="both"/>
        <w:rPr>
          <w:rFonts w:ascii="Times New Roman" w:eastAsia="Calibri" w:hAnsi="Times New Roman" w:cs="Times New Roman"/>
          <w:sz w:val="28"/>
          <w:szCs w:val="28"/>
        </w:rPr>
      </w:pPr>
      <w:r w:rsidRPr="000C1B58">
        <w:rPr>
          <w:rFonts w:ascii="Times New Roman" w:eastAsia="Calibri" w:hAnsi="Times New Roman" w:cs="Times New Roman"/>
          <w:sz w:val="28"/>
          <w:szCs w:val="28"/>
        </w:rPr>
        <w:t xml:space="preserve">Скаржником не повідомлено жодних конкретних відомостей, за якими може бути попередньо перевірено його версію про наявність ознак дисциплінарного проступку, передбаченого у статті 43 Закону № 1697-VII, у службовій чи позаслужбовій поведінці зазначеного в ній прокурора. Судових </w:t>
      </w:r>
      <w:r w:rsidRPr="000C1B58">
        <w:rPr>
          <w:rFonts w:ascii="Times New Roman" w:eastAsia="Calibri" w:hAnsi="Times New Roman" w:cs="Times New Roman"/>
          <w:sz w:val="28"/>
          <w:szCs w:val="28"/>
        </w:rPr>
        <w:lastRenderedPageBreak/>
        <w:t xml:space="preserve">рішень про визнання неправомірними дій прокурора </w:t>
      </w:r>
      <w:proofErr w:type="spellStart"/>
      <w:r w:rsidRPr="000C1B58">
        <w:rPr>
          <w:rFonts w:ascii="Times New Roman" w:eastAsia="Calibri" w:hAnsi="Times New Roman" w:cs="Times New Roman"/>
          <w:sz w:val="28"/>
          <w:szCs w:val="28"/>
        </w:rPr>
        <w:t>Талибова</w:t>
      </w:r>
      <w:proofErr w:type="spellEnd"/>
      <w:r w:rsidRPr="000C1B58">
        <w:rPr>
          <w:rFonts w:ascii="Times New Roman" w:eastAsia="Calibri" w:hAnsi="Times New Roman" w:cs="Times New Roman"/>
          <w:sz w:val="28"/>
          <w:szCs w:val="28"/>
        </w:rPr>
        <w:t xml:space="preserve"> Р.А. до скарги не долучено. Відсутнє й відповідне звернення суду до органу, що здійснює дисциплінарне провадження, у передбаченому КПК України порядку. </w:t>
      </w:r>
    </w:p>
    <w:p w:rsidR="007F17A5" w:rsidRPr="000C1B58" w:rsidRDefault="007F17A5" w:rsidP="007F17A5">
      <w:pPr>
        <w:spacing w:after="0" w:line="240" w:lineRule="auto"/>
        <w:ind w:firstLine="709"/>
        <w:jc w:val="both"/>
        <w:rPr>
          <w:rFonts w:ascii="Times New Roman" w:eastAsia="Calibri" w:hAnsi="Times New Roman" w:cs="Times New Roman"/>
          <w:sz w:val="28"/>
          <w:szCs w:val="28"/>
        </w:rPr>
      </w:pPr>
      <w:r w:rsidRPr="000C1B58">
        <w:rPr>
          <w:rFonts w:ascii="Times New Roman" w:eastAsia="Calibri" w:hAnsi="Times New Roman" w:cs="Times New Roman"/>
          <w:sz w:val="28"/>
          <w:szCs w:val="28"/>
        </w:rPr>
        <w:t xml:space="preserve">За таких обставин неможливо встановити, що окремі рішення, дії чи бездіяльність цього прокурора були предметом оскарження та їх визнано неправомірними, а також встановлено факт порушення ним прав осіб або вимог закону, у зв’язку з чим член Комісії позбавлений права надавати оцінку діяльності вказаного прокурора у межах кримінального процесу. </w:t>
      </w:r>
    </w:p>
    <w:p w:rsidR="007F17A5" w:rsidRPr="000C1B58" w:rsidRDefault="007F17A5" w:rsidP="007F17A5">
      <w:pPr>
        <w:spacing w:after="0" w:line="240" w:lineRule="auto"/>
        <w:ind w:firstLine="709"/>
        <w:jc w:val="both"/>
        <w:rPr>
          <w:rFonts w:ascii="Times New Roman" w:eastAsia="Calibri" w:hAnsi="Times New Roman" w:cs="Times New Roman"/>
          <w:sz w:val="28"/>
          <w:szCs w:val="28"/>
        </w:rPr>
      </w:pPr>
      <w:r w:rsidRPr="000C1B58">
        <w:rPr>
          <w:rFonts w:ascii="Times New Roman" w:eastAsia="Calibri" w:hAnsi="Times New Roman" w:cs="Times New Roman"/>
          <w:sz w:val="28"/>
          <w:szCs w:val="28"/>
        </w:rPr>
        <w:t>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кримінальним процесуальним законодавством.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 зокрема у частині оскарження рішень прокурора та  суду.</w:t>
      </w:r>
    </w:p>
    <w:p w:rsidR="007F17A5" w:rsidRPr="000C1B58" w:rsidRDefault="007F17A5" w:rsidP="007F17A5">
      <w:pPr>
        <w:spacing w:after="0" w:line="240" w:lineRule="auto"/>
        <w:ind w:firstLine="709"/>
        <w:jc w:val="both"/>
        <w:rPr>
          <w:rFonts w:ascii="Times New Roman" w:eastAsia="Calibri" w:hAnsi="Times New Roman" w:cs="Times New Roman"/>
          <w:sz w:val="28"/>
          <w:szCs w:val="28"/>
        </w:rPr>
      </w:pPr>
      <w:r w:rsidRPr="000C1B58">
        <w:rPr>
          <w:rFonts w:ascii="Times New Roman" w:eastAsia="Calibri" w:hAnsi="Times New Roman" w:cs="Times New Roman"/>
          <w:sz w:val="28"/>
          <w:szCs w:val="28"/>
        </w:rPr>
        <w:t>Незгода учасника процесу із рішеннями (діями) прокурора не може автоматично мати наслідком його дисциплінарну відповідальність.</w:t>
      </w:r>
    </w:p>
    <w:p w:rsidR="007F17A5" w:rsidRPr="000C1B58" w:rsidRDefault="007F17A5" w:rsidP="007F17A5">
      <w:pPr>
        <w:spacing w:after="0" w:line="240" w:lineRule="auto"/>
        <w:ind w:firstLine="709"/>
        <w:jc w:val="both"/>
        <w:rPr>
          <w:rFonts w:ascii="Times New Roman" w:eastAsia="Calibri" w:hAnsi="Times New Roman" w:cs="Times New Roman"/>
          <w:sz w:val="28"/>
          <w:szCs w:val="28"/>
        </w:rPr>
      </w:pPr>
      <w:r w:rsidRPr="000C1B58">
        <w:rPr>
          <w:rFonts w:ascii="Times New Roman" w:eastAsia="Calibri" w:hAnsi="Times New Roman" w:cs="Times New Roman"/>
          <w:sz w:val="28"/>
          <w:szCs w:val="28"/>
        </w:rPr>
        <w:t xml:space="preserve">Відповідно до статті 61 Конституції України, юридична відповідальність особи має індивідуальний характер, тобто встановлюється за скоєння конкретного правопорушення конкретною особою. </w:t>
      </w:r>
    </w:p>
    <w:p w:rsidR="007F17A5" w:rsidRPr="000C1B58" w:rsidRDefault="007F17A5" w:rsidP="007F17A5">
      <w:pPr>
        <w:spacing w:after="0" w:line="240" w:lineRule="auto"/>
        <w:ind w:firstLine="709"/>
        <w:jc w:val="both"/>
        <w:rPr>
          <w:rFonts w:ascii="Times New Roman" w:eastAsia="Calibri" w:hAnsi="Times New Roman" w:cs="Times New Roman"/>
          <w:sz w:val="28"/>
          <w:szCs w:val="28"/>
        </w:rPr>
      </w:pPr>
      <w:r w:rsidRPr="000C1B58">
        <w:rPr>
          <w:rFonts w:ascii="Times New Roman" w:eastAsia="Calibri" w:hAnsi="Times New Roman" w:cs="Times New Roman"/>
          <w:sz w:val="28"/>
          <w:szCs w:val="28"/>
        </w:rPr>
        <w:t xml:space="preserve">Із наведених скаржником доводів не вбачається, що прокурором </w:t>
      </w:r>
      <w:proofErr w:type="spellStart"/>
      <w:r w:rsidRPr="000C1B58">
        <w:rPr>
          <w:rFonts w:ascii="Times New Roman" w:eastAsia="Calibri" w:hAnsi="Times New Roman" w:cs="Times New Roman"/>
          <w:sz w:val="28"/>
          <w:szCs w:val="28"/>
        </w:rPr>
        <w:t>Талибовим</w:t>
      </w:r>
      <w:proofErr w:type="spellEnd"/>
      <w:r w:rsidRPr="000C1B58">
        <w:rPr>
          <w:rFonts w:ascii="Times New Roman" w:eastAsia="Calibri" w:hAnsi="Times New Roman" w:cs="Times New Roman"/>
          <w:sz w:val="28"/>
          <w:szCs w:val="28"/>
        </w:rPr>
        <w:t> Р.А. умисно чи внаслідок недбалості допущено порушення норм законодавства, що потягло за собою настання негативних наслідків.</w:t>
      </w:r>
    </w:p>
    <w:p w:rsidR="007F17A5" w:rsidRPr="000C1B58" w:rsidRDefault="007F17A5" w:rsidP="007F17A5">
      <w:pPr>
        <w:spacing w:after="0" w:line="240" w:lineRule="auto"/>
        <w:ind w:firstLine="709"/>
        <w:jc w:val="both"/>
        <w:rPr>
          <w:rFonts w:ascii="Times New Roman" w:eastAsia="Calibri" w:hAnsi="Times New Roman" w:cs="Times New Roman"/>
          <w:sz w:val="28"/>
          <w:szCs w:val="28"/>
        </w:rPr>
      </w:pPr>
      <w:r w:rsidRPr="000C1B58">
        <w:rPr>
          <w:rFonts w:ascii="Times New Roman" w:eastAsia="Calibri" w:hAnsi="Times New Roman" w:cs="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rsidR="007F17A5" w:rsidRPr="000C1B58" w:rsidRDefault="007F17A5" w:rsidP="007F17A5">
      <w:pPr>
        <w:spacing w:after="0" w:line="240" w:lineRule="auto"/>
        <w:ind w:firstLine="709"/>
        <w:jc w:val="both"/>
        <w:rPr>
          <w:rFonts w:ascii="Times New Roman" w:eastAsia="Calibri" w:hAnsi="Times New Roman" w:cs="Times New Roman"/>
          <w:sz w:val="28"/>
          <w:szCs w:val="28"/>
        </w:rPr>
      </w:pPr>
      <w:r w:rsidRPr="000C1B58">
        <w:rPr>
          <w:rFonts w:ascii="Times New Roman" w:eastAsia="Calibri" w:hAnsi="Times New Roman" w:cs="Times New Roman"/>
          <w:sz w:val="28"/>
          <w:szCs w:val="28"/>
        </w:rPr>
        <w:t>Як зазначено у рішенні Касаційного адміністративного суду у складі Верховного Суду від 21 червня 2018 року (справа № 9901/486/18)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rsidR="007F17A5" w:rsidRPr="000C1B58" w:rsidRDefault="007F17A5" w:rsidP="007F17A5">
      <w:pPr>
        <w:spacing w:after="0" w:line="240" w:lineRule="auto"/>
        <w:ind w:firstLine="709"/>
        <w:jc w:val="both"/>
        <w:rPr>
          <w:rFonts w:ascii="Times New Roman" w:eastAsia="Calibri" w:hAnsi="Times New Roman" w:cs="Times New Roman"/>
          <w:sz w:val="28"/>
          <w:szCs w:val="28"/>
        </w:rPr>
      </w:pPr>
      <w:r w:rsidRPr="000C1B58">
        <w:rPr>
          <w:rFonts w:ascii="Times New Roman" w:eastAsia="Calibri" w:hAnsi="Times New Roman" w:cs="Times New Roman"/>
          <w:sz w:val="28"/>
          <w:szCs w:val="28"/>
        </w:rPr>
        <w:t xml:space="preserve">Водночас Комісія не є органом, який здійснює нагляд за додержанням законів під час кримінального провадження і порушені у скарзі окремі питання перебувають у виключній компетенції процесуального керівництва та суду. </w:t>
      </w:r>
    </w:p>
    <w:p w:rsidR="007F17A5" w:rsidRPr="000C1B58" w:rsidRDefault="007F17A5" w:rsidP="007F17A5">
      <w:pPr>
        <w:spacing w:after="0" w:line="240" w:lineRule="auto"/>
        <w:ind w:firstLine="709"/>
        <w:jc w:val="both"/>
        <w:rPr>
          <w:rFonts w:ascii="Times New Roman" w:eastAsia="Calibri" w:hAnsi="Times New Roman" w:cs="Times New Roman"/>
          <w:sz w:val="28"/>
          <w:szCs w:val="28"/>
        </w:rPr>
      </w:pPr>
      <w:r w:rsidRPr="000C1B58">
        <w:rPr>
          <w:rFonts w:ascii="Times New Roman" w:eastAsia="Calibri" w:hAnsi="Times New Roman" w:cs="Times New Roman"/>
          <w:sz w:val="28"/>
          <w:szCs w:val="28"/>
        </w:rPr>
        <w:lastRenderedPageBreak/>
        <w:t xml:space="preserve">Зважаючи на викладене, твердження скаржника про невиконання чи   неналежне виконання прокурором </w:t>
      </w:r>
      <w:proofErr w:type="spellStart"/>
      <w:r w:rsidRPr="000C1B58">
        <w:rPr>
          <w:rFonts w:ascii="Times New Roman" w:eastAsia="Calibri" w:hAnsi="Times New Roman" w:cs="Times New Roman"/>
          <w:sz w:val="28"/>
          <w:szCs w:val="28"/>
        </w:rPr>
        <w:t>Талибовим</w:t>
      </w:r>
      <w:proofErr w:type="spellEnd"/>
      <w:r w:rsidRPr="000C1B58">
        <w:rPr>
          <w:rFonts w:ascii="Times New Roman" w:eastAsia="Calibri" w:hAnsi="Times New Roman" w:cs="Times New Roman"/>
          <w:sz w:val="28"/>
          <w:szCs w:val="28"/>
        </w:rPr>
        <w:t> Р.А. службових обов’язків під час підтримання публічного обвинувачення в суді в кримінальному провадженні № </w:t>
      </w:r>
      <w:r w:rsidR="004273A6">
        <w:rPr>
          <w:rFonts w:ascii="Times New Roman" w:eastAsia="Calibri" w:hAnsi="Times New Roman" w:cs="Times New Roman"/>
          <w:sz w:val="28"/>
          <w:szCs w:val="28"/>
        </w:rPr>
        <w:t>(конфіденційна інформація)</w:t>
      </w:r>
      <w:r w:rsidRPr="000C1B58">
        <w:rPr>
          <w:rFonts w:ascii="Times New Roman" w:eastAsia="Calibri" w:hAnsi="Times New Roman" w:cs="Times New Roman"/>
          <w:sz w:val="28"/>
          <w:szCs w:val="28"/>
        </w:rPr>
        <w:t xml:space="preserve"> є суб’єктивним.</w:t>
      </w:r>
    </w:p>
    <w:p w:rsidR="007F17A5" w:rsidRPr="000C1B58" w:rsidRDefault="007F17A5" w:rsidP="007F17A5">
      <w:pPr>
        <w:spacing w:after="0" w:line="240" w:lineRule="auto"/>
        <w:ind w:firstLine="709"/>
        <w:jc w:val="both"/>
        <w:rPr>
          <w:rFonts w:ascii="Times New Roman" w:eastAsia="Calibri" w:hAnsi="Times New Roman" w:cs="Times New Roman"/>
          <w:sz w:val="28"/>
          <w:szCs w:val="28"/>
        </w:rPr>
      </w:pPr>
      <w:r w:rsidRPr="000C1B58">
        <w:rPr>
          <w:rFonts w:ascii="Times New Roman" w:eastAsia="Calibri" w:hAnsi="Times New Roman" w:cs="Times New Roman"/>
          <w:sz w:val="28"/>
          <w:szCs w:val="28"/>
        </w:rPr>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 та ухвалювати рішення на підставі неперевірених обставин.</w:t>
      </w:r>
    </w:p>
    <w:p w:rsidR="007F17A5" w:rsidRPr="000C1B58" w:rsidRDefault="007F17A5" w:rsidP="007F17A5">
      <w:pPr>
        <w:spacing w:after="0" w:line="240" w:lineRule="auto"/>
        <w:ind w:firstLine="709"/>
        <w:jc w:val="both"/>
        <w:rPr>
          <w:rFonts w:ascii="Times New Roman" w:eastAsia="Calibri" w:hAnsi="Times New Roman" w:cs="Times New Roman"/>
          <w:sz w:val="28"/>
          <w:szCs w:val="28"/>
        </w:rPr>
      </w:pPr>
      <w:r w:rsidRPr="000C1B58">
        <w:rPr>
          <w:rFonts w:ascii="Times New Roman" w:eastAsia="Calibri" w:hAnsi="Times New Roman" w:cs="Times New Roman"/>
          <w:sz w:val="28"/>
          <w:szCs w:val="28"/>
        </w:rPr>
        <w:t xml:space="preserve">На підставі викладеного вважаю, що дисциплінарна скарга наразі не містить конкретних відомостей про наявність ознак дисциплінарного проступку в діях прокурора </w:t>
      </w:r>
      <w:proofErr w:type="spellStart"/>
      <w:r w:rsidRPr="000C1B58">
        <w:rPr>
          <w:rFonts w:ascii="Times New Roman" w:eastAsia="Calibri" w:hAnsi="Times New Roman" w:cs="Times New Roman"/>
          <w:sz w:val="28"/>
          <w:szCs w:val="28"/>
        </w:rPr>
        <w:t>Талибова</w:t>
      </w:r>
      <w:proofErr w:type="spellEnd"/>
      <w:r w:rsidRPr="000C1B58">
        <w:rPr>
          <w:rFonts w:ascii="Times New Roman" w:eastAsia="Calibri" w:hAnsi="Times New Roman" w:cs="Times New Roman"/>
          <w:sz w:val="28"/>
          <w:szCs w:val="28"/>
        </w:rPr>
        <w:t xml:space="preserve"> Р.А., а тому приходжу до висновку про необхідність відмови у відкритті дисциплінарного провадження. </w:t>
      </w:r>
    </w:p>
    <w:p w:rsidR="007F17A5" w:rsidRPr="000C1B58" w:rsidRDefault="007F17A5" w:rsidP="007F17A5">
      <w:pPr>
        <w:spacing w:after="0" w:line="240" w:lineRule="auto"/>
        <w:ind w:firstLine="709"/>
        <w:jc w:val="both"/>
        <w:rPr>
          <w:rFonts w:ascii="Times New Roman" w:eastAsia="Calibri" w:hAnsi="Times New Roman" w:cs="Times New Roman"/>
          <w:sz w:val="28"/>
          <w:szCs w:val="28"/>
        </w:rPr>
      </w:pPr>
      <w:r w:rsidRPr="000C1B58">
        <w:rPr>
          <w:rFonts w:ascii="Times New Roman" w:eastAsia="Calibri" w:hAnsi="Times New Roman" w:cs="Times New Roman"/>
          <w:sz w:val="28"/>
          <w:szCs w:val="28"/>
        </w:rPr>
        <w:t>Керуючись статтями 44 – 46 Закону, пунктами 28, 98, 62 Положення про порядок роботи відповідного органу, що здійснює дисциплінарне провадження,</w:t>
      </w:r>
    </w:p>
    <w:p w:rsidR="007F17A5" w:rsidRPr="000C1B58" w:rsidRDefault="007F17A5" w:rsidP="007F17A5">
      <w:pPr>
        <w:spacing w:after="0" w:line="240" w:lineRule="auto"/>
        <w:ind w:firstLine="709"/>
        <w:jc w:val="both"/>
        <w:rPr>
          <w:rFonts w:ascii="Times New Roman" w:eastAsia="Calibri" w:hAnsi="Times New Roman" w:cs="Times New Roman"/>
          <w:sz w:val="28"/>
          <w:szCs w:val="28"/>
        </w:rPr>
      </w:pPr>
    </w:p>
    <w:p w:rsidR="007F17A5" w:rsidRPr="000C1B58" w:rsidRDefault="007F17A5" w:rsidP="007F17A5">
      <w:pPr>
        <w:spacing w:after="0" w:line="240" w:lineRule="auto"/>
        <w:jc w:val="center"/>
        <w:rPr>
          <w:rFonts w:ascii="Times New Roman" w:hAnsi="Times New Roman" w:cs="Times New Roman"/>
          <w:b/>
          <w:bCs/>
          <w:sz w:val="28"/>
          <w:szCs w:val="28"/>
          <w:lang w:eastAsia="ru-RU"/>
        </w:rPr>
      </w:pPr>
      <w:r w:rsidRPr="000C1B58">
        <w:rPr>
          <w:rFonts w:ascii="Times New Roman" w:hAnsi="Times New Roman" w:cs="Times New Roman"/>
          <w:b/>
          <w:bCs/>
          <w:sz w:val="28"/>
          <w:szCs w:val="28"/>
          <w:lang w:eastAsia="ru-RU"/>
        </w:rPr>
        <w:t>В И Р І Ш И Л А:</w:t>
      </w:r>
    </w:p>
    <w:p w:rsidR="007F17A5" w:rsidRPr="000C1B58" w:rsidRDefault="007F17A5" w:rsidP="007F17A5">
      <w:pPr>
        <w:spacing w:after="0" w:line="240" w:lineRule="auto"/>
        <w:jc w:val="both"/>
        <w:rPr>
          <w:rFonts w:ascii="Times New Roman" w:hAnsi="Times New Roman" w:cs="Times New Roman"/>
          <w:b/>
          <w:bCs/>
          <w:sz w:val="28"/>
          <w:szCs w:val="28"/>
          <w:lang w:eastAsia="ru-RU"/>
        </w:rPr>
      </w:pPr>
    </w:p>
    <w:p w:rsidR="007F17A5" w:rsidRPr="000C1B58" w:rsidRDefault="007F17A5" w:rsidP="007F17A5">
      <w:pPr>
        <w:spacing w:after="0" w:line="240" w:lineRule="auto"/>
        <w:ind w:firstLine="709"/>
        <w:jc w:val="both"/>
        <w:rPr>
          <w:rFonts w:ascii="Times New Roman" w:hAnsi="Times New Roman" w:cs="Times New Roman"/>
          <w:sz w:val="28"/>
          <w:szCs w:val="28"/>
          <w:lang w:eastAsia="ru-RU"/>
        </w:rPr>
      </w:pPr>
      <w:r w:rsidRPr="000C1B58">
        <w:rPr>
          <w:rFonts w:ascii="Times New Roman" w:hAnsi="Times New Roman" w:cs="Times New Roman"/>
          <w:sz w:val="28"/>
          <w:szCs w:val="28"/>
          <w:lang w:eastAsia="ru-RU"/>
        </w:rPr>
        <w:t xml:space="preserve">Відмовити у відкритті дисциплінарного провадження стосовно прокурора Дарницької окружної прокуратури міста Києва </w:t>
      </w:r>
      <w:proofErr w:type="spellStart"/>
      <w:r w:rsidRPr="000C1B58">
        <w:rPr>
          <w:rFonts w:ascii="Times New Roman" w:hAnsi="Times New Roman" w:cs="Times New Roman"/>
          <w:sz w:val="28"/>
          <w:szCs w:val="28"/>
          <w:lang w:eastAsia="ru-RU"/>
        </w:rPr>
        <w:t>Талибова</w:t>
      </w:r>
      <w:proofErr w:type="spellEnd"/>
      <w:r w:rsidRPr="000C1B58">
        <w:rPr>
          <w:rFonts w:ascii="Times New Roman" w:hAnsi="Times New Roman" w:cs="Times New Roman"/>
          <w:sz w:val="28"/>
          <w:szCs w:val="28"/>
          <w:lang w:eastAsia="ru-RU"/>
        </w:rPr>
        <w:t xml:space="preserve"> Р.А. </w:t>
      </w:r>
    </w:p>
    <w:p w:rsidR="007F17A5" w:rsidRPr="000C1B58" w:rsidRDefault="007F17A5" w:rsidP="007F17A5">
      <w:pPr>
        <w:spacing w:after="0" w:line="240" w:lineRule="auto"/>
        <w:ind w:firstLine="709"/>
        <w:jc w:val="both"/>
        <w:rPr>
          <w:rFonts w:ascii="Times New Roman" w:hAnsi="Times New Roman" w:cs="Times New Roman"/>
          <w:sz w:val="28"/>
          <w:szCs w:val="28"/>
          <w:lang w:eastAsia="ru-RU"/>
        </w:rPr>
      </w:pPr>
      <w:r w:rsidRPr="000C1B58">
        <w:rPr>
          <w:rFonts w:ascii="Times New Roman" w:hAnsi="Times New Roman" w:cs="Times New Roman"/>
          <w:sz w:val="28"/>
          <w:szCs w:val="28"/>
          <w:lang w:eastAsia="ru-RU"/>
        </w:rPr>
        <w:t>Рішення направити скаржнику та прокурору.</w:t>
      </w:r>
    </w:p>
    <w:p w:rsidR="007F17A5" w:rsidRPr="000C1B58" w:rsidRDefault="007F17A5" w:rsidP="007F17A5">
      <w:pPr>
        <w:spacing w:after="0" w:line="240" w:lineRule="auto"/>
        <w:ind w:firstLine="709"/>
        <w:jc w:val="both"/>
        <w:rPr>
          <w:rFonts w:ascii="Times New Roman" w:hAnsi="Times New Roman" w:cs="Times New Roman"/>
          <w:sz w:val="28"/>
          <w:szCs w:val="28"/>
          <w:lang w:eastAsia="ru-RU"/>
        </w:rPr>
      </w:pPr>
    </w:p>
    <w:p w:rsidR="007F17A5" w:rsidRPr="000C1B58" w:rsidRDefault="007F17A5" w:rsidP="007F17A5">
      <w:pPr>
        <w:spacing w:after="0" w:line="240" w:lineRule="auto"/>
        <w:ind w:firstLine="709"/>
        <w:jc w:val="both"/>
        <w:rPr>
          <w:rFonts w:ascii="Times New Roman" w:hAnsi="Times New Roman" w:cs="Times New Roman"/>
          <w:b/>
          <w:bCs/>
          <w:sz w:val="28"/>
          <w:szCs w:val="28"/>
          <w:lang w:eastAsia="ru-RU"/>
        </w:rPr>
      </w:pPr>
    </w:p>
    <w:p w:rsidR="007F17A5" w:rsidRPr="000C1B58" w:rsidRDefault="007F17A5" w:rsidP="007F17A5">
      <w:pPr>
        <w:spacing w:after="0" w:line="240" w:lineRule="auto"/>
        <w:jc w:val="both"/>
        <w:rPr>
          <w:rFonts w:ascii="Times New Roman" w:hAnsi="Times New Roman" w:cs="Times New Roman"/>
          <w:b/>
          <w:bCs/>
          <w:sz w:val="28"/>
          <w:szCs w:val="28"/>
          <w:lang w:eastAsia="ru-RU"/>
        </w:rPr>
      </w:pPr>
      <w:r w:rsidRPr="000C1B58">
        <w:rPr>
          <w:rFonts w:ascii="Times New Roman" w:hAnsi="Times New Roman" w:cs="Times New Roman"/>
          <w:b/>
          <w:bCs/>
          <w:sz w:val="28"/>
          <w:szCs w:val="28"/>
          <w:lang w:eastAsia="ru-RU"/>
        </w:rPr>
        <w:t xml:space="preserve">Член Кваліфікаційно-дисциплінарної </w:t>
      </w:r>
    </w:p>
    <w:p w:rsidR="007F17A5" w:rsidRPr="000C1B58" w:rsidRDefault="007F17A5" w:rsidP="007F17A5">
      <w:pPr>
        <w:spacing w:after="0" w:line="240" w:lineRule="auto"/>
        <w:jc w:val="both"/>
        <w:rPr>
          <w:b/>
          <w:bCs/>
        </w:rPr>
      </w:pPr>
      <w:r w:rsidRPr="000C1B58">
        <w:rPr>
          <w:rFonts w:ascii="Times New Roman" w:hAnsi="Times New Roman" w:cs="Times New Roman"/>
          <w:b/>
          <w:bCs/>
          <w:sz w:val="28"/>
          <w:szCs w:val="28"/>
          <w:lang w:eastAsia="ru-RU"/>
        </w:rPr>
        <w:t xml:space="preserve">комісії прокурорів </w:t>
      </w:r>
      <w:r w:rsidRPr="000C1B58">
        <w:rPr>
          <w:rFonts w:ascii="Times New Roman" w:hAnsi="Times New Roman" w:cs="Times New Roman"/>
          <w:b/>
          <w:bCs/>
          <w:sz w:val="28"/>
          <w:szCs w:val="28"/>
          <w:lang w:eastAsia="ru-RU"/>
        </w:rPr>
        <w:tab/>
      </w:r>
      <w:r w:rsidRPr="000C1B58">
        <w:rPr>
          <w:rFonts w:ascii="Times New Roman" w:hAnsi="Times New Roman" w:cs="Times New Roman"/>
          <w:b/>
          <w:bCs/>
          <w:sz w:val="28"/>
          <w:szCs w:val="28"/>
          <w:lang w:eastAsia="ru-RU"/>
        </w:rPr>
        <w:tab/>
      </w:r>
      <w:r w:rsidRPr="000C1B58">
        <w:rPr>
          <w:rFonts w:ascii="Times New Roman" w:hAnsi="Times New Roman" w:cs="Times New Roman"/>
          <w:b/>
          <w:bCs/>
          <w:sz w:val="28"/>
          <w:szCs w:val="28"/>
          <w:lang w:eastAsia="ru-RU"/>
        </w:rPr>
        <w:tab/>
      </w:r>
      <w:r w:rsidRPr="000C1B58">
        <w:rPr>
          <w:rFonts w:ascii="Times New Roman" w:hAnsi="Times New Roman" w:cs="Times New Roman"/>
          <w:b/>
          <w:bCs/>
          <w:sz w:val="28"/>
          <w:szCs w:val="28"/>
          <w:lang w:eastAsia="ru-RU"/>
        </w:rPr>
        <w:tab/>
      </w:r>
      <w:r w:rsidRPr="000C1B58">
        <w:rPr>
          <w:rFonts w:ascii="Times New Roman" w:hAnsi="Times New Roman" w:cs="Times New Roman"/>
          <w:b/>
          <w:bCs/>
          <w:sz w:val="28"/>
          <w:szCs w:val="28"/>
          <w:lang w:eastAsia="ru-RU"/>
        </w:rPr>
        <w:tab/>
      </w:r>
      <w:r w:rsidRPr="000C1B58">
        <w:rPr>
          <w:rFonts w:ascii="Times New Roman" w:hAnsi="Times New Roman" w:cs="Times New Roman"/>
          <w:b/>
          <w:bCs/>
          <w:sz w:val="28"/>
          <w:szCs w:val="28"/>
          <w:lang w:eastAsia="ru-RU"/>
        </w:rPr>
        <w:tab/>
      </w:r>
      <w:r w:rsidRPr="000C1B58">
        <w:rPr>
          <w:rFonts w:ascii="Times New Roman" w:hAnsi="Times New Roman" w:cs="Times New Roman"/>
          <w:b/>
          <w:bCs/>
          <w:sz w:val="28"/>
          <w:szCs w:val="28"/>
          <w:lang w:eastAsia="ru-RU"/>
        </w:rPr>
        <w:tab/>
        <w:t xml:space="preserve">     Ніна ГАРБУЗА</w:t>
      </w:r>
      <w:bookmarkEnd w:id="0"/>
    </w:p>
    <w:p w:rsidR="007F17A5" w:rsidRDefault="007F17A5" w:rsidP="007F17A5"/>
    <w:p w:rsidR="00F01E47" w:rsidRDefault="00F01E47"/>
    <w:sectPr w:rsidR="00F01E47" w:rsidSect="00174E61">
      <w:headerReference w:type="default" r:id="rId7"/>
      <w:headerReference w:type="firs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11FD8" w:rsidRDefault="00211FD8">
      <w:pPr>
        <w:spacing w:after="0" w:line="240" w:lineRule="auto"/>
      </w:pPr>
      <w:r>
        <w:separator/>
      </w:r>
    </w:p>
  </w:endnote>
  <w:endnote w:type="continuationSeparator" w:id="0">
    <w:p w:rsidR="00211FD8" w:rsidRDefault="00211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11FD8" w:rsidRDefault="00211FD8">
      <w:pPr>
        <w:spacing w:after="0" w:line="240" w:lineRule="auto"/>
      </w:pPr>
      <w:r>
        <w:separator/>
      </w:r>
    </w:p>
  </w:footnote>
  <w:footnote w:type="continuationSeparator" w:id="0">
    <w:p w:rsidR="00211FD8" w:rsidRDefault="00211F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2210654"/>
      <w:docPartObj>
        <w:docPartGallery w:val="Page Numbers (Top of Page)"/>
        <w:docPartUnique/>
      </w:docPartObj>
    </w:sdtPr>
    <w:sdtEndPr>
      <w:rPr>
        <w:rFonts w:ascii="Times New Roman" w:hAnsi="Times New Roman" w:cs="Times New Roman"/>
        <w:sz w:val="28"/>
        <w:szCs w:val="28"/>
      </w:rPr>
    </w:sdtEndPr>
    <w:sdtContent>
      <w:p w:rsidR="00D576C7" w:rsidRPr="00A17479" w:rsidRDefault="007F17A5">
        <w:pPr>
          <w:pStyle w:val="a3"/>
          <w:jc w:val="center"/>
          <w:rPr>
            <w:rFonts w:ascii="Times New Roman" w:hAnsi="Times New Roman" w:cs="Times New Roman"/>
            <w:sz w:val="28"/>
            <w:szCs w:val="28"/>
          </w:rPr>
        </w:pPr>
        <w:r w:rsidRPr="00A17479">
          <w:rPr>
            <w:rFonts w:ascii="Times New Roman" w:hAnsi="Times New Roman" w:cs="Times New Roman"/>
            <w:sz w:val="28"/>
            <w:szCs w:val="28"/>
          </w:rPr>
          <w:fldChar w:fldCharType="begin"/>
        </w:r>
        <w:r w:rsidRPr="00A17479">
          <w:rPr>
            <w:rFonts w:ascii="Times New Roman" w:hAnsi="Times New Roman" w:cs="Times New Roman"/>
            <w:sz w:val="28"/>
            <w:szCs w:val="28"/>
          </w:rPr>
          <w:instrText>PAGE   \* MERGEFORMAT</w:instrText>
        </w:r>
        <w:r w:rsidRPr="00A17479">
          <w:rPr>
            <w:rFonts w:ascii="Times New Roman" w:hAnsi="Times New Roman" w:cs="Times New Roman"/>
            <w:sz w:val="28"/>
            <w:szCs w:val="28"/>
          </w:rPr>
          <w:fldChar w:fldCharType="separate"/>
        </w:r>
        <w:r w:rsidRPr="00A17479">
          <w:rPr>
            <w:rFonts w:ascii="Times New Roman" w:hAnsi="Times New Roman" w:cs="Times New Roman"/>
            <w:sz w:val="28"/>
            <w:szCs w:val="28"/>
          </w:rPr>
          <w:t>2</w:t>
        </w:r>
        <w:r w:rsidRPr="00A17479">
          <w:rPr>
            <w:rFonts w:ascii="Times New Roman" w:hAnsi="Times New Roman" w:cs="Times New Roman"/>
            <w:sz w:val="28"/>
            <w:szCs w:val="28"/>
          </w:rPr>
          <w:fldChar w:fldCharType="end"/>
        </w:r>
      </w:p>
    </w:sdtContent>
  </w:sdt>
  <w:p w:rsidR="00D576C7" w:rsidRDefault="00211FD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74E61" w:rsidRDefault="00211FD8">
    <w:pPr>
      <w:pStyle w:val="a3"/>
      <w:jc w:val="center"/>
    </w:pPr>
  </w:p>
  <w:p w:rsidR="00174E61" w:rsidRDefault="00211FD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7A5"/>
    <w:rsid w:val="00211FD8"/>
    <w:rsid w:val="004273A6"/>
    <w:rsid w:val="00667E13"/>
    <w:rsid w:val="006B2CC1"/>
    <w:rsid w:val="007F17A5"/>
    <w:rsid w:val="00F01E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C1983"/>
  <w15:chartTrackingRefBased/>
  <w15:docId w15:val="{69A04633-7707-4BA9-8156-2F834ED7F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17A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17A5"/>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7F17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10807</Words>
  <Characters>6160</Characters>
  <DocSecurity>0</DocSecurity>
  <Lines>51</Lines>
  <Paragraphs>33</Paragraphs>
  <ScaleCrop>false</ScaleCrop>
  <Company/>
  <LinksUpToDate>false</LinksUpToDate>
  <CharactersWithSpaces>16934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2026-04-16T13:46:00Z</dcterms:created>
  <dcterms:modified xsi:type="dcterms:W3CDTF">2026-04-16T13:58:00Z</dcterms:modified>
</cp:coreProperties>
</file>