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64ACD030" w:rsidR="009B3C20" w:rsidRPr="0035606C" w:rsidRDefault="00A87BF1"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09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200E8E8B"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87BF1">
              <w:rPr>
                <w:rFonts w:ascii="Times New Roman" w:eastAsia="Times New Roman" w:hAnsi="Times New Roman" w:cs="Times New Roman"/>
                <w:b/>
                <w:color w:val="000000"/>
                <w:sz w:val="28"/>
                <w:lang w:eastAsia="ru-RU"/>
              </w:rPr>
              <w:t>2</w:t>
            </w:r>
            <w:r w:rsidR="007647B0">
              <w:rPr>
                <w:rFonts w:ascii="Times New Roman" w:eastAsia="Times New Roman" w:hAnsi="Times New Roman" w:cs="Times New Roman"/>
                <w:b/>
                <w:color w:val="000000"/>
                <w:sz w:val="28"/>
                <w:lang w:eastAsia="ru-RU"/>
              </w:rPr>
              <w:t>95</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3B6182A5" w:rsidR="009B3C20"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123A91">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7647B0" w:rsidRPr="007647B0">
        <w:rPr>
          <w:rFonts w:ascii="Times New Roman" w:eastAsia="Calibri" w:hAnsi="Times New Roman" w:cs="Times New Roman"/>
          <w:color w:val="000000"/>
          <w:kern w:val="0"/>
          <w:sz w:val="28"/>
          <w:szCs w:val="28"/>
          <w14:ligatures w14:val="none"/>
        </w:rPr>
        <w:t xml:space="preserve">керівника </w:t>
      </w:r>
      <w:proofErr w:type="spellStart"/>
      <w:r w:rsidR="007647B0" w:rsidRPr="007647B0">
        <w:rPr>
          <w:rFonts w:ascii="Times New Roman" w:eastAsia="Calibri" w:hAnsi="Times New Roman" w:cs="Times New Roman"/>
          <w:color w:val="000000"/>
          <w:kern w:val="0"/>
          <w:sz w:val="28"/>
          <w:szCs w:val="28"/>
          <w14:ligatures w14:val="none"/>
        </w:rPr>
        <w:t>Самарівської</w:t>
      </w:r>
      <w:proofErr w:type="spellEnd"/>
      <w:r w:rsidR="007647B0" w:rsidRPr="007647B0">
        <w:rPr>
          <w:rFonts w:ascii="Times New Roman" w:eastAsia="Calibri" w:hAnsi="Times New Roman" w:cs="Times New Roman"/>
          <w:color w:val="000000"/>
          <w:kern w:val="0"/>
          <w:sz w:val="28"/>
          <w:szCs w:val="28"/>
          <w14:ligatures w14:val="none"/>
        </w:rPr>
        <w:t xml:space="preserve"> окружної прокуратури Дніпропетровської області Мамона Олексія Євгеновича </w:t>
      </w:r>
      <w:r w:rsidR="007647B0">
        <w:rPr>
          <w:rFonts w:ascii="Times New Roman" w:eastAsia="Calibri" w:hAnsi="Times New Roman" w:cs="Times New Roman"/>
          <w:color w:val="000000"/>
          <w:kern w:val="0"/>
          <w:sz w:val="28"/>
          <w:szCs w:val="28"/>
          <w14:ligatures w14:val="none"/>
        </w:rPr>
        <w:t xml:space="preserve">та </w:t>
      </w:r>
      <w:r w:rsidR="007647B0" w:rsidRPr="007647B0">
        <w:rPr>
          <w:rFonts w:ascii="Times New Roman" w:eastAsia="Calibri" w:hAnsi="Times New Roman" w:cs="Times New Roman"/>
          <w:color w:val="000000"/>
          <w:kern w:val="0"/>
          <w:sz w:val="28"/>
          <w:szCs w:val="28"/>
          <w14:ligatures w14:val="none"/>
        </w:rPr>
        <w:t xml:space="preserve">заступника керівника </w:t>
      </w:r>
      <w:r w:rsidR="00F3751E">
        <w:rPr>
          <w:rFonts w:ascii="Times New Roman" w:eastAsia="Calibri" w:hAnsi="Times New Roman" w:cs="Times New Roman"/>
          <w:color w:val="000000"/>
          <w:kern w:val="0"/>
          <w:sz w:val="28"/>
          <w:szCs w:val="28"/>
          <w14:ligatures w14:val="none"/>
        </w:rPr>
        <w:t>–</w:t>
      </w:r>
      <w:r w:rsidR="007647B0" w:rsidRPr="007647B0">
        <w:rPr>
          <w:rFonts w:ascii="Times New Roman" w:eastAsia="Calibri" w:hAnsi="Times New Roman" w:cs="Times New Roman"/>
          <w:color w:val="000000"/>
          <w:kern w:val="0"/>
          <w:sz w:val="28"/>
          <w:szCs w:val="28"/>
          <w14:ligatures w14:val="none"/>
        </w:rPr>
        <w:t xml:space="preserve"> Санталової Вікторії </w:t>
      </w:r>
      <w:proofErr w:type="spellStart"/>
      <w:r w:rsidR="007647B0" w:rsidRPr="007647B0">
        <w:rPr>
          <w:rFonts w:ascii="Times New Roman" w:eastAsia="Calibri" w:hAnsi="Times New Roman" w:cs="Times New Roman"/>
          <w:color w:val="000000"/>
          <w:kern w:val="0"/>
          <w:sz w:val="28"/>
          <w:szCs w:val="28"/>
          <w14:ligatures w14:val="none"/>
        </w:rPr>
        <w:t>Рудольфівни</w:t>
      </w:r>
      <w:proofErr w:type="spellEnd"/>
      <w:r w:rsidR="007647B0" w:rsidRPr="007647B0">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(далі – прокурор</w:t>
      </w:r>
      <w:r w:rsidR="007647B0">
        <w:rPr>
          <w:rFonts w:ascii="Times New Roman" w:eastAsia="Calibri" w:hAnsi="Times New Roman" w:cs="Times New Roman"/>
          <w:color w:val="000000"/>
          <w:kern w:val="0"/>
          <w:sz w:val="28"/>
          <w:szCs w:val="28"/>
          <w14:ligatures w14:val="none"/>
        </w:rPr>
        <w:t>и</w:t>
      </w:r>
      <w:r w:rsidR="00A87BF1">
        <w:rPr>
          <w:rFonts w:ascii="Times New Roman" w:eastAsia="Calibri" w:hAnsi="Times New Roman" w:cs="Times New Roman"/>
          <w:color w:val="000000"/>
          <w:kern w:val="0"/>
          <w:sz w:val="28"/>
          <w:szCs w:val="28"/>
          <w14:ligatures w14:val="none"/>
        </w:rPr>
        <w:t xml:space="preserve"> </w:t>
      </w:r>
      <w:r w:rsidR="007647B0" w:rsidRPr="007647B0">
        <w:rPr>
          <w:rFonts w:ascii="Times New Roman" w:eastAsia="Calibri" w:hAnsi="Times New Roman" w:cs="Times New Roman"/>
          <w:kern w:val="0"/>
          <w:sz w:val="28"/>
          <w:szCs w:val="28"/>
          <w14:ligatures w14:val="none"/>
        </w:rPr>
        <w:t>Мамон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Санталова В.Р.</w:t>
      </w:r>
      <w:r w:rsidRPr="00B76E33">
        <w:rPr>
          <w:rFonts w:ascii="Times New Roman" w:eastAsia="Calibri" w:hAnsi="Times New Roman" w:cs="Times New Roman"/>
          <w:color w:val="000000"/>
          <w:kern w:val="0"/>
          <w:sz w:val="28"/>
          <w:szCs w:val="28"/>
          <w14:ligatures w14:val="none"/>
        </w:rPr>
        <w:t>),</w:t>
      </w:r>
    </w:p>
    <w:p w14:paraId="75DB0B06" w14:textId="77777777" w:rsidR="007647B0" w:rsidRPr="007647B0" w:rsidRDefault="007647B0" w:rsidP="004B19AE">
      <w:pPr>
        <w:widowControl w:val="0"/>
        <w:tabs>
          <w:tab w:val="left" w:pos="993"/>
        </w:tabs>
        <w:spacing w:after="0" w:line="240" w:lineRule="auto"/>
        <w:ind w:firstLine="567"/>
        <w:jc w:val="both"/>
        <w:rPr>
          <w:rFonts w:ascii="Times New Roman" w:eastAsia="Calibri" w:hAnsi="Times New Roman" w:cs="Times New Roman"/>
          <w:color w:val="000000"/>
          <w:kern w:val="0"/>
          <w:sz w:val="6"/>
          <w:szCs w:val="6"/>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B0CA8"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3BEAA18A"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123A91">
        <w:rPr>
          <w:rFonts w:ascii="Times New Roman" w:eastAsia="Calibri" w:hAnsi="Times New Roman" w:cs="Times New Roman"/>
          <w:color w:val="000000"/>
          <w:kern w:val="0"/>
          <w:sz w:val="28"/>
          <w:szCs w:val="28"/>
          <w14:ligatures w14:val="none"/>
        </w:rPr>
        <w:t>ОСОБА_1</w:t>
      </w:r>
      <w:r w:rsidR="00123A91"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123A91">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скаржни</w:t>
      </w:r>
      <w:r w:rsidR="007647B0">
        <w:rPr>
          <w:rFonts w:ascii="Times New Roman" w:eastAsia="Calibri" w:hAnsi="Times New Roman" w:cs="Times New Roman"/>
          <w:color w:val="000000"/>
          <w:kern w:val="0"/>
          <w:sz w:val="28"/>
          <w:szCs w:val="28"/>
          <w14:ligatures w14:val="none"/>
        </w:rPr>
        <w:t>ця</w:t>
      </w:r>
      <w:r w:rsidR="00446B75">
        <w:rPr>
          <w:rFonts w:ascii="Times New Roman" w:eastAsia="Calibri" w:hAnsi="Times New Roman" w:cs="Times New Roman"/>
          <w:color w:val="000000"/>
          <w:kern w:val="0"/>
          <w:sz w:val="28"/>
          <w:szCs w:val="28"/>
          <w14:ligatures w14:val="none"/>
        </w:rPr>
        <w:t>)</w:t>
      </w:r>
      <w:r w:rsidR="007647B0">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7647B0">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7647B0" w:rsidRPr="007647B0">
        <w:rPr>
          <w:rFonts w:ascii="Times New Roman" w:eastAsia="Calibri" w:hAnsi="Times New Roman" w:cs="Times New Roman"/>
          <w:kern w:val="0"/>
          <w:sz w:val="28"/>
          <w:szCs w:val="28"/>
          <w14:ligatures w14:val="none"/>
        </w:rPr>
        <w:t>Мамон</w:t>
      </w:r>
      <w:r w:rsidR="007647B0">
        <w:rPr>
          <w:rFonts w:ascii="Times New Roman" w:eastAsia="Calibri" w:hAnsi="Times New Roman" w:cs="Times New Roman"/>
          <w:kern w:val="0"/>
          <w:sz w:val="28"/>
          <w:szCs w:val="28"/>
          <w14:ligatures w14:val="none"/>
        </w:rPr>
        <w:t>ом</w:t>
      </w:r>
      <w:proofErr w:type="spellEnd"/>
      <w:r w:rsidR="007647B0" w:rsidRPr="007647B0">
        <w:rPr>
          <w:rFonts w:ascii="Times New Roman" w:eastAsia="Calibri" w:hAnsi="Times New Roman" w:cs="Times New Roman"/>
          <w:kern w:val="0"/>
          <w:sz w:val="28"/>
          <w:szCs w:val="28"/>
          <w14:ligatures w14:val="none"/>
        </w:rPr>
        <w:t xml:space="preserve">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w:t>
      </w:r>
      <w:r w:rsidR="009F54E0">
        <w:rPr>
          <w:rFonts w:ascii="Times New Roman" w:eastAsia="Calibri" w:hAnsi="Times New Roman" w:cs="Times New Roman"/>
          <w:kern w:val="0"/>
          <w:sz w:val="28"/>
          <w:szCs w:val="28"/>
          <w14:ligatures w14:val="none"/>
        </w:rPr>
        <w:t>ою</w:t>
      </w:r>
      <w:r w:rsidR="009F54E0" w:rsidRPr="007647B0">
        <w:rPr>
          <w:rFonts w:ascii="Times New Roman" w:eastAsia="Calibri" w:hAnsi="Times New Roman" w:cs="Times New Roman"/>
          <w:kern w:val="0"/>
          <w:sz w:val="28"/>
          <w:szCs w:val="28"/>
          <w14:ligatures w14:val="none"/>
        </w:rPr>
        <w:t xml:space="preserve"> В.Р.</w:t>
      </w:r>
    </w:p>
    <w:p w14:paraId="3F06E514" w14:textId="461D7D74" w:rsidR="00D44783"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A87BF1">
        <w:rPr>
          <w:rFonts w:ascii="Times New Roman" w:eastAsia="Calibri" w:hAnsi="Times New Roman" w:cs="Times New Roman"/>
          <w:color w:val="000000"/>
          <w:kern w:val="0"/>
          <w:sz w:val="28"/>
          <w:szCs w:val="28"/>
          <w14:ligatures w14:val="none"/>
        </w:rPr>
        <w:t>3</w:t>
      </w:r>
      <w:r w:rsidR="007647B0">
        <w:rPr>
          <w:rFonts w:ascii="Times New Roman" w:eastAsia="Calibri" w:hAnsi="Times New Roman" w:cs="Times New Roman"/>
          <w:color w:val="000000"/>
          <w:kern w:val="0"/>
          <w:sz w:val="28"/>
          <w:szCs w:val="28"/>
          <w14:ligatures w14:val="none"/>
        </w:rPr>
        <w:t>1</w:t>
      </w:r>
      <w:r w:rsidR="00A87BF1">
        <w:rPr>
          <w:rFonts w:ascii="Times New Roman" w:eastAsia="Calibri" w:hAnsi="Times New Roman" w:cs="Times New Roman"/>
          <w:color w:val="000000"/>
          <w:kern w:val="0"/>
          <w:sz w:val="28"/>
          <w:szCs w:val="28"/>
          <w14:ligatures w14:val="none"/>
        </w:rPr>
        <w:t xml:space="preserve"> березня</w:t>
      </w:r>
      <w:r w:rsidRPr="0035606C">
        <w:rPr>
          <w:rFonts w:ascii="Times New Roman" w:eastAsia="Calibri" w:hAnsi="Times New Roman" w:cs="Times New Roman"/>
          <w:color w:val="000000"/>
          <w:kern w:val="0"/>
          <w:sz w:val="28"/>
          <w:szCs w:val="28"/>
          <w14:ligatures w14:val="none"/>
        </w:rPr>
        <w:t xml:space="preserve"> 2026 року).</w:t>
      </w:r>
    </w:p>
    <w:p w14:paraId="606E5E6D" w14:textId="1D7A18BD" w:rsidR="003E3E34" w:rsidRDefault="003E3E34"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Аналогічна скарга передана Комісії з Офісу Генерального прокурора </w:t>
      </w:r>
      <w:r w:rsidR="001039DB">
        <w:rPr>
          <w:rFonts w:ascii="Times New Roman" w:eastAsia="Calibri" w:hAnsi="Times New Roman" w:cs="Times New Roman"/>
          <w:color w:val="000000"/>
          <w:kern w:val="0"/>
          <w:sz w:val="28"/>
          <w:szCs w:val="28"/>
          <w14:ligatures w14:val="none"/>
        </w:rPr>
        <w:t xml:space="preserve">як дублікат дисциплінарної скарги </w:t>
      </w:r>
      <w:r>
        <w:rPr>
          <w:rFonts w:ascii="Times New Roman" w:eastAsia="Calibri" w:hAnsi="Times New Roman" w:cs="Times New Roman"/>
          <w:color w:val="000000"/>
          <w:kern w:val="0"/>
          <w:sz w:val="28"/>
          <w:szCs w:val="28"/>
          <w14:ligatures w14:val="none"/>
        </w:rPr>
        <w:t>для розгляду в межах компетенції.</w:t>
      </w:r>
    </w:p>
    <w:p w14:paraId="72123B16" w14:textId="65A583AA" w:rsidR="003E3E34" w:rsidRPr="0035606C" w:rsidRDefault="003E3E34"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Оскільки скарги є аналогічного змісту</w:t>
      </w:r>
      <w:r w:rsidR="001039DB">
        <w:rPr>
          <w:rFonts w:ascii="Times New Roman" w:eastAsia="Calibri" w:hAnsi="Times New Roman" w:cs="Times New Roman"/>
          <w:color w:val="000000"/>
          <w:kern w:val="0"/>
          <w:sz w:val="28"/>
          <w:szCs w:val="28"/>
          <w14:ligatures w14:val="none"/>
        </w:rPr>
        <w:t xml:space="preserve"> та дублюють одна одну</w:t>
      </w:r>
      <w:r>
        <w:rPr>
          <w:rFonts w:ascii="Times New Roman" w:eastAsia="Calibri" w:hAnsi="Times New Roman" w:cs="Times New Roman"/>
          <w:color w:val="000000"/>
          <w:kern w:val="0"/>
          <w:sz w:val="28"/>
          <w:szCs w:val="28"/>
          <w14:ligatures w14:val="none"/>
        </w:rPr>
        <w:t xml:space="preserve">, член Комісії розглядає їх одночасно. </w:t>
      </w:r>
    </w:p>
    <w:p w14:paraId="08C0A538" w14:textId="0881957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0C54B7">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3927DC5" w14:textId="25613D17" w:rsidR="00BC416A" w:rsidRDefault="000457EE" w:rsidP="00BC416A">
      <w:pPr>
        <w:widowControl w:val="0"/>
        <w:tabs>
          <w:tab w:val="left" w:pos="851"/>
          <w:tab w:val="left" w:pos="993"/>
        </w:tabs>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зазначає, що нею було подано заяву про вчинення кримінального правопорушення, однак прокурори </w:t>
      </w:r>
      <w:r w:rsidRPr="007647B0">
        <w:rPr>
          <w:rFonts w:ascii="Times New Roman" w:eastAsia="Calibri" w:hAnsi="Times New Roman" w:cs="Times New Roman"/>
          <w:kern w:val="0"/>
          <w:sz w:val="28"/>
          <w:szCs w:val="28"/>
          <w14:ligatures w14:val="none"/>
        </w:rPr>
        <w:t>Мамон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Санталова В.Р.</w:t>
      </w:r>
      <w:r>
        <w:rPr>
          <w:rFonts w:ascii="Times New Roman" w:eastAsia="Calibri" w:hAnsi="Times New Roman" w:cs="Times New Roman"/>
          <w:kern w:val="0"/>
          <w:sz w:val="28"/>
          <w:szCs w:val="28"/>
          <w14:ligatures w14:val="none"/>
        </w:rPr>
        <w:t xml:space="preserve"> не виконали вимоги закону щодо внесення відомостей до </w:t>
      </w:r>
      <w:r w:rsidR="009F54E0">
        <w:rPr>
          <w:rFonts w:ascii="Times New Roman" w:eastAsia="Calibri" w:hAnsi="Times New Roman" w:cs="Times New Roman"/>
          <w:kern w:val="0"/>
          <w:sz w:val="28"/>
          <w:szCs w:val="28"/>
          <w14:ligatures w14:val="none"/>
        </w:rPr>
        <w:t xml:space="preserve">Єдиного реєстру досудових розслідувань (далі – </w:t>
      </w:r>
      <w:r>
        <w:rPr>
          <w:rFonts w:ascii="Times New Roman" w:eastAsia="Calibri" w:hAnsi="Times New Roman" w:cs="Times New Roman"/>
          <w:kern w:val="0"/>
          <w:sz w:val="28"/>
          <w:szCs w:val="28"/>
          <w14:ligatures w14:val="none"/>
        </w:rPr>
        <w:t>ЄРДР</w:t>
      </w:r>
      <w:r w:rsidR="009F54E0">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A211A4">
        <w:rPr>
          <w:rFonts w:ascii="Times New Roman" w:eastAsia="Calibri" w:hAnsi="Times New Roman" w:cs="Times New Roman"/>
          <w:kern w:val="0"/>
          <w:sz w:val="28"/>
          <w:szCs w:val="28"/>
          <w14:ligatures w14:val="none"/>
        </w:rPr>
        <w:t>У</w:t>
      </w:r>
      <w:r>
        <w:rPr>
          <w:rFonts w:ascii="Times New Roman" w:eastAsia="Calibri" w:hAnsi="Times New Roman" w:cs="Times New Roman"/>
          <w:kern w:val="0"/>
          <w:sz w:val="28"/>
          <w:szCs w:val="28"/>
          <w14:ligatures w14:val="none"/>
        </w:rPr>
        <w:t xml:space="preserve"> подальшому на виконання ухвал слідчих суддів відомості за заявами скаржниці були внесені до ЄРДР. </w:t>
      </w:r>
    </w:p>
    <w:p w14:paraId="3E69671A" w14:textId="2A8C1211" w:rsidR="000457EE" w:rsidRDefault="000457EE" w:rsidP="00BC416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 xml:space="preserve">Після цього нею було подано заяву про вчинення кримінального правопорушення службовими особами </w:t>
      </w:r>
      <w:proofErr w:type="spellStart"/>
      <w:r>
        <w:rPr>
          <w:rFonts w:ascii="Times New Roman" w:eastAsia="Calibri" w:hAnsi="Times New Roman" w:cs="Times New Roman"/>
          <w:kern w:val="0"/>
          <w:sz w:val="28"/>
          <w:szCs w:val="28"/>
          <w14:ligatures w14:val="none"/>
        </w:rPr>
        <w:t>Самарівського</w:t>
      </w:r>
      <w:proofErr w:type="spellEnd"/>
      <w:r>
        <w:rPr>
          <w:rFonts w:ascii="Times New Roman" w:eastAsia="Calibri" w:hAnsi="Times New Roman" w:cs="Times New Roman"/>
          <w:kern w:val="0"/>
          <w:sz w:val="28"/>
          <w:szCs w:val="28"/>
          <w14:ligatures w14:val="none"/>
        </w:rPr>
        <w:t xml:space="preserve"> РВП ГУНП в Дніпропетровській області, проте відомості за цією заявою не були внесені до ЄРДР. Ухвалою слідчого судді від 26.03.2026 </w:t>
      </w:r>
      <w:r w:rsidR="003E3E34">
        <w:rPr>
          <w:rFonts w:ascii="Times New Roman" w:eastAsia="Calibri" w:hAnsi="Times New Roman" w:cs="Times New Roman"/>
          <w:kern w:val="0"/>
          <w:sz w:val="28"/>
          <w:szCs w:val="28"/>
          <w14:ligatures w14:val="none"/>
        </w:rPr>
        <w:t xml:space="preserve">зобов’язано уповноважених осіб Дніпропетровської обласної прокуратури внести відомості до ЄРДР за заявою </w:t>
      </w:r>
      <w:r w:rsidR="003E3E34">
        <w:rPr>
          <w:rFonts w:ascii="Times New Roman" w:eastAsia="Calibri" w:hAnsi="Times New Roman" w:cs="Times New Roman"/>
          <w:kern w:val="0"/>
          <w:sz w:val="28"/>
          <w:szCs w:val="28"/>
          <w14:ligatures w14:val="none"/>
        </w:rPr>
        <w:lastRenderedPageBreak/>
        <w:t xml:space="preserve">скаржниці. </w:t>
      </w:r>
    </w:p>
    <w:p w14:paraId="461BFACA" w14:textId="43751CB2"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З огляду на </w:t>
      </w:r>
      <w:r w:rsidR="003E3E34">
        <w:rPr>
          <w:rFonts w:ascii="Times New Roman" w:eastAsia="Calibri" w:hAnsi="Times New Roman" w:cs="Times New Roman"/>
          <w:color w:val="000000"/>
          <w:kern w:val="0"/>
          <w:sz w:val="28"/>
          <w:szCs w:val="28"/>
          <w14:ligatures w14:val="none"/>
        </w:rPr>
        <w:t xml:space="preserve">те, що вказана ухвала стосується посадових осіб </w:t>
      </w:r>
      <w:r w:rsidR="003E3E34">
        <w:rPr>
          <w:rFonts w:ascii="Times New Roman" w:eastAsia="Calibri" w:hAnsi="Times New Roman" w:cs="Times New Roman"/>
          <w:kern w:val="0"/>
          <w:sz w:val="28"/>
          <w:szCs w:val="28"/>
          <w14:ligatures w14:val="none"/>
        </w:rPr>
        <w:t xml:space="preserve">Дніпропетровської обласної прокуратури, проте прокурори </w:t>
      </w:r>
      <w:r w:rsidR="003E3E34" w:rsidRPr="007647B0">
        <w:rPr>
          <w:rFonts w:ascii="Times New Roman" w:eastAsia="Calibri" w:hAnsi="Times New Roman" w:cs="Times New Roman"/>
          <w:kern w:val="0"/>
          <w:sz w:val="28"/>
          <w:szCs w:val="28"/>
          <w14:ligatures w14:val="none"/>
        </w:rPr>
        <w:t>Мамон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Санталова В.Р.</w:t>
      </w:r>
      <w:r w:rsidR="003E3E34">
        <w:rPr>
          <w:rFonts w:ascii="Times New Roman" w:eastAsia="Calibri" w:hAnsi="Times New Roman" w:cs="Times New Roman"/>
          <w:kern w:val="0"/>
          <w:sz w:val="28"/>
          <w:szCs w:val="28"/>
          <w14:ligatures w14:val="none"/>
        </w:rPr>
        <w:t xml:space="preserve"> застосовували аналогічний підхід до розгляду заяв скаржниці,</w:t>
      </w:r>
      <w:r w:rsidR="00D67FDB" w:rsidRPr="00D67FDB">
        <w:rPr>
          <w:rFonts w:ascii="Times New Roman" w:eastAsia="Calibri" w:hAnsi="Times New Roman" w:cs="Times New Roman"/>
          <w:color w:val="000000"/>
          <w:kern w:val="0"/>
          <w:sz w:val="28"/>
          <w:szCs w:val="28"/>
          <w14:ligatures w14:val="none"/>
        </w:rPr>
        <w:t xml:space="preserve"> </w:t>
      </w:r>
      <w:r w:rsidR="003E3E34">
        <w:rPr>
          <w:rFonts w:ascii="Times New Roman" w:eastAsia="Calibri" w:hAnsi="Times New Roman" w:cs="Times New Roman"/>
          <w:color w:val="000000"/>
          <w:kern w:val="0"/>
          <w:sz w:val="28"/>
          <w:szCs w:val="28"/>
          <w14:ligatures w14:val="none"/>
        </w:rPr>
        <w:t>остання</w:t>
      </w:r>
      <w:r w:rsidR="00D67FDB" w:rsidRPr="00D67FDB">
        <w:rPr>
          <w:rFonts w:ascii="Times New Roman" w:eastAsia="Calibri" w:hAnsi="Times New Roman" w:cs="Times New Roman"/>
          <w:color w:val="000000"/>
          <w:kern w:val="0"/>
          <w:sz w:val="28"/>
          <w:szCs w:val="28"/>
          <w14:ligatures w14:val="none"/>
        </w:rPr>
        <w:t xml:space="preserve"> вважає, що </w:t>
      </w:r>
      <w:r w:rsidR="003E3E34">
        <w:rPr>
          <w:rFonts w:ascii="Times New Roman" w:eastAsia="Calibri" w:hAnsi="Times New Roman" w:cs="Times New Roman"/>
          <w:color w:val="000000"/>
          <w:kern w:val="0"/>
          <w:sz w:val="28"/>
          <w:szCs w:val="28"/>
          <w14:ligatures w14:val="none"/>
        </w:rPr>
        <w:t xml:space="preserve">ними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D67FDB">
        <w:rPr>
          <w:rFonts w:ascii="Times New Roman" w:eastAsia="Calibri" w:hAnsi="Times New Roman" w:cs="Times New Roman"/>
          <w:color w:val="000000"/>
          <w:kern w:val="0"/>
          <w:sz w:val="28"/>
          <w:szCs w:val="28"/>
          <w14:ligatures w14:val="none"/>
        </w:rPr>
        <w:t xml:space="preserve">, а отже </w:t>
      </w:r>
      <w:r w:rsidR="003E3E34">
        <w:rPr>
          <w:rFonts w:ascii="Times New Roman" w:eastAsia="Calibri" w:hAnsi="Times New Roman" w:cs="Times New Roman"/>
          <w:color w:val="000000"/>
          <w:kern w:val="0"/>
          <w:sz w:val="28"/>
          <w:szCs w:val="28"/>
          <w14:ligatures w14:val="none"/>
        </w:rPr>
        <w:t>вони</w:t>
      </w:r>
      <w:r w:rsidR="00D67FDB" w:rsidRPr="00D67FDB">
        <w:rPr>
          <w:rFonts w:ascii="Times New Roman" w:eastAsia="Calibri" w:hAnsi="Times New Roman" w:cs="Times New Roman"/>
          <w:color w:val="000000"/>
          <w:kern w:val="0"/>
          <w:sz w:val="28"/>
          <w:szCs w:val="28"/>
          <w14:ligatures w14:val="none"/>
        </w:rPr>
        <w:t xml:space="preserve"> підляга</w:t>
      </w:r>
      <w:r w:rsidR="003E3E34">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w:t>
      </w:r>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3CBC1F53"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3137F9">
        <w:rPr>
          <w:rFonts w:ascii="Times New Roman" w:eastAsia="Calibri" w:hAnsi="Times New Roman" w:cs="Times New Roman"/>
          <w:color w:val="000000"/>
          <w:kern w:val="0"/>
          <w:sz w:val="28"/>
          <w:szCs w:val="28"/>
          <w14:ligatures w14:val="none"/>
        </w:rPr>
        <w:t xml:space="preserve">ї: </w:t>
      </w:r>
      <w:r w:rsidR="003E3E34">
        <w:rPr>
          <w:rFonts w:ascii="Times New Roman" w:eastAsia="Calibri" w:hAnsi="Times New Roman" w:cs="Times New Roman"/>
          <w:color w:val="000000"/>
          <w:kern w:val="0"/>
          <w:sz w:val="28"/>
          <w:szCs w:val="28"/>
          <w14:ligatures w14:val="none"/>
        </w:rPr>
        <w:t xml:space="preserve">відповідей </w:t>
      </w:r>
      <w:proofErr w:type="spellStart"/>
      <w:r w:rsidR="003E3E34">
        <w:rPr>
          <w:rFonts w:ascii="Times New Roman" w:eastAsia="Calibri" w:hAnsi="Times New Roman" w:cs="Times New Roman"/>
          <w:color w:val="000000"/>
          <w:kern w:val="0"/>
          <w:sz w:val="28"/>
          <w:szCs w:val="28"/>
          <w14:ligatures w14:val="none"/>
        </w:rPr>
        <w:t>Самарівської</w:t>
      </w:r>
      <w:proofErr w:type="spellEnd"/>
      <w:r w:rsidR="003E3E34">
        <w:rPr>
          <w:rFonts w:ascii="Times New Roman" w:eastAsia="Calibri" w:hAnsi="Times New Roman" w:cs="Times New Roman"/>
          <w:color w:val="000000"/>
          <w:kern w:val="0"/>
          <w:sz w:val="28"/>
          <w:szCs w:val="28"/>
          <w14:ligatures w14:val="none"/>
        </w:rPr>
        <w:t xml:space="preserve"> окружної </w:t>
      </w:r>
      <w:r w:rsidR="003E3E34" w:rsidRPr="007647B0">
        <w:rPr>
          <w:rFonts w:ascii="Times New Roman" w:eastAsia="Calibri" w:hAnsi="Times New Roman" w:cs="Times New Roman"/>
          <w:color w:val="000000"/>
          <w:kern w:val="0"/>
          <w:sz w:val="28"/>
          <w:szCs w:val="28"/>
          <w14:ligatures w14:val="none"/>
        </w:rPr>
        <w:t>прокуратури Дніпропетровської області</w:t>
      </w:r>
      <w:r w:rsidR="003E3E34">
        <w:rPr>
          <w:rFonts w:ascii="Times New Roman" w:eastAsia="Calibri" w:hAnsi="Times New Roman" w:cs="Times New Roman"/>
          <w:color w:val="000000"/>
          <w:kern w:val="0"/>
          <w:sz w:val="28"/>
          <w:szCs w:val="28"/>
          <w14:ligatures w14:val="none"/>
        </w:rPr>
        <w:t xml:space="preserve"> № 62-1056вих26 від 05.03.2026 та № 62-53-26 від 16.03.2026</w:t>
      </w:r>
      <w:r w:rsidR="001039DB">
        <w:rPr>
          <w:rFonts w:ascii="Times New Roman" w:eastAsia="Calibri" w:hAnsi="Times New Roman" w:cs="Times New Roman"/>
          <w:color w:val="000000"/>
          <w:kern w:val="0"/>
          <w:sz w:val="28"/>
          <w:szCs w:val="28"/>
          <w14:ligatures w14:val="none"/>
        </w:rPr>
        <w:t>; ухвал від 23.02.2026, 26.02.2026, 26.03.2026; заяв, скарг; підтвердження направлення заяви; рішення від 31.03.2026.</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284C52"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284C52">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72BB2EC0"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w:t>
      </w:r>
      <w:r w:rsidR="00F3751E">
        <w:rPr>
          <w:rFonts w:ascii="Times New Roman" w:hAnsi="Times New Roman"/>
          <w:sz w:val="28"/>
          <w:szCs w:val="28"/>
        </w:rPr>
        <w:t xml:space="preserve">– </w:t>
      </w:r>
      <w:r w:rsidRPr="009E3FA9">
        <w:rPr>
          <w:rFonts w:ascii="Times New Roman" w:hAnsi="Times New Roman"/>
          <w:sz w:val="28"/>
          <w:szCs w:val="28"/>
        </w:rPr>
        <w:t>КПК</w:t>
      </w:r>
      <w:r w:rsidR="00F3751E">
        <w:rPr>
          <w:rFonts w:ascii="Times New Roman" w:hAnsi="Times New Roman"/>
          <w:sz w:val="28"/>
          <w:szCs w:val="28"/>
        </w:rPr>
        <w:t xml:space="preserve"> </w:t>
      </w:r>
      <w:r w:rsidRPr="009E3FA9">
        <w:rPr>
          <w:rFonts w:ascii="Times New Roman" w:hAnsi="Times New Roman"/>
          <w:sz w:val="28"/>
          <w:szCs w:val="28"/>
        </w:rPr>
        <w:t>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37B865E1" w14:textId="2FEFD9AE" w:rsidR="00712FE1" w:rsidRPr="00712FE1" w:rsidRDefault="00712FE1" w:rsidP="00712FE1">
      <w:pPr>
        <w:widowControl w:val="0"/>
        <w:shd w:val="clear" w:color="auto" w:fill="FFFFFF"/>
        <w:tabs>
          <w:tab w:val="left" w:pos="993"/>
        </w:tabs>
        <w:spacing w:after="0" w:line="240" w:lineRule="auto"/>
        <w:ind w:firstLine="567"/>
        <w:contextualSpacing/>
        <w:jc w:val="both"/>
        <w:rPr>
          <w:rFonts w:ascii="Times New Roman" w:hAnsi="Times New Roman"/>
          <w:b/>
          <w:sz w:val="28"/>
          <w:szCs w:val="28"/>
        </w:rPr>
      </w:pPr>
      <w:r w:rsidRPr="00712FE1">
        <w:rPr>
          <w:rFonts w:ascii="Times New Roman" w:hAnsi="Times New Roman"/>
          <w:sz w:val="28"/>
          <w:szCs w:val="28"/>
        </w:rPr>
        <w:t>Положеннями абзацу 2 частини першої статті 45 Закону</w:t>
      </w:r>
      <w:r w:rsidRPr="00712FE1">
        <w:rPr>
          <w:rFonts w:ascii="Times New Roman" w:hAnsi="Times New Roman"/>
          <w:sz w:val="28"/>
          <w:szCs w:val="28"/>
          <w:lang w:val="en-US"/>
        </w:rPr>
        <w:t xml:space="preserve"> </w:t>
      </w:r>
      <w:r w:rsidRPr="00712FE1">
        <w:rPr>
          <w:rFonts w:ascii="Times New Roman" w:hAnsi="Times New Roman"/>
          <w:sz w:val="28"/>
          <w:szCs w:val="28"/>
        </w:rPr>
        <w:t>№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За загальним правилом, наведеним у ч. 1 ст. 36 КПК України, прокурор, </w:t>
      </w:r>
      <w:r w:rsidRPr="009E3FA9">
        <w:rPr>
          <w:rFonts w:ascii="Times New Roman" w:hAnsi="Times New Roman"/>
          <w:sz w:val="28"/>
          <w:szCs w:val="28"/>
        </w:rPr>
        <w:lastRenderedPageBreak/>
        <w:t>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17FE7902" w14:textId="4FDF00C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1875028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21992FD" w14:textId="7C83557D" w:rsidR="009E3FA9" w:rsidRPr="009E3FA9" w:rsidRDefault="009E3FA9" w:rsidP="008B126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підстав</w:t>
      </w:r>
      <w:r w:rsidR="008B1269">
        <w:rPr>
          <w:rFonts w:ascii="Times New Roman" w:hAnsi="Times New Roman"/>
          <w:bCs/>
          <w:sz w:val="28"/>
          <w:szCs w:val="28"/>
        </w:rPr>
        <w:t>, зокрема,</w:t>
      </w:r>
      <w:r w:rsidRPr="009E3FA9">
        <w:rPr>
          <w:rFonts w:ascii="Times New Roman" w:hAnsi="Times New Roman"/>
          <w:bCs/>
          <w:sz w:val="28"/>
          <w:szCs w:val="28"/>
        </w:rPr>
        <w:t xml:space="preserve"> невиконання чи неналежне виконання службових обов’язків</w:t>
      </w:r>
      <w:r w:rsidR="00284C52">
        <w:rPr>
          <w:rFonts w:ascii="Times New Roman" w:hAnsi="Times New Roman"/>
          <w:bCs/>
          <w:sz w:val="28"/>
          <w:szCs w:val="28"/>
        </w:rPr>
        <w:t>.</w:t>
      </w:r>
    </w:p>
    <w:p w14:paraId="36916A36" w14:textId="7587F9B4"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49CA6D3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 </w:t>
      </w:r>
      <w:r w:rsidRPr="0025157E">
        <w:rPr>
          <w:rFonts w:ascii="Times New Roman" w:hAnsi="Times New Roman"/>
          <w:sz w:val="28"/>
          <w:szCs w:val="28"/>
        </w:rPr>
        <w:t>статтею 43</w:t>
      </w:r>
      <w:r w:rsidRPr="009E3FA9">
        <w:rPr>
          <w:rFonts w:ascii="Times New Roman" w:hAnsi="Times New Roman"/>
          <w:sz w:val="28"/>
          <w:szCs w:val="28"/>
        </w:rPr>
        <w:t> цього Закону;</w:t>
      </w:r>
    </w:p>
    <w:p w14:paraId="3ABF07BE" w14:textId="2F9099A5"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25157E">
        <w:rPr>
          <w:rFonts w:ascii="Times New Roman" w:hAnsi="Times New Roman"/>
          <w:sz w:val="28"/>
          <w:szCs w:val="28"/>
        </w:rPr>
        <w:t> статтею 51</w:t>
      </w:r>
      <w:r w:rsidRPr="009E3FA9">
        <w:rPr>
          <w:rFonts w:ascii="Times New Roman" w:hAnsi="Times New Roman"/>
          <w:sz w:val="28"/>
          <w:szCs w:val="28"/>
        </w:rPr>
        <w:t> 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w:t>
      </w:r>
      <w:r w:rsidRPr="009E3FA9">
        <w:rPr>
          <w:rFonts w:ascii="Times New Roman" w:hAnsi="Times New Roman"/>
          <w:sz w:val="28"/>
          <w:szCs w:val="28"/>
        </w:rPr>
        <w:lastRenderedPageBreak/>
        <w:t xml:space="preserve">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2DC4B63A" w14:textId="5913B91F" w:rsidR="00712FE1" w:rsidRDefault="00F4031E"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w:t>
      </w:r>
      <w:r w:rsidR="00123A91">
        <w:rPr>
          <w:rFonts w:ascii="Times New Roman" w:eastAsia="Calibri" w:hAnsi="Times New Roman" w:cs="Times New Roman"/>
          <w:color w:val="000000"/>
          <w:kern w:val="0"/>
          <w:sz w:val="28"/>
          <w:szCs w:val="28"/>
          <w14:ligatures w14:val="none"/>
        </w:rPr>
        <w:t>ОСОБА_1</w:t>
      </w:r>
      <w:r w:rsidR="00F30B49">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712FE1">
        <w:rPr>
          <w:rFonts w:ascii="Times New Roman" w:eastAsia="Calibri" w:hAnsi="Times New Roman" w:cs="Times New Roman"/>
          <w:color w:val="000000"/>
          <w:kern w:val="0"/>
          <w:sz w:val="28"/>
          <w:szCs w:val="28"/>
          <w14:ligatures w14:val="none"/>
        </w:rPr>
        <w:t>не</w:t>
      </w:r>
      <w:r w:rsidR="00712FE1" w:rsidRPr="00712FE1">
        <w:rPr>
          <w:rFonts w:ascii="Times New Roman" w:eastAsia="Calibri" w:hAnsi="Times New Roman" w:cs="Times New Roman"/>
          <w:color w:val="000000"/>
          <w:kern w:val="0"/>
          <w:sz w:val="28"/>
          <w:szCs w:val="28"/>
          <w14:ligatures w14:val="none"/>
        </w:rPr>
        <w:t>внесен</w:t>
      </w:r>
      <w:r w:rsidR="00712FE1">
        <w:rPr>
          <w:rFonts w:ascii="Times New Roman" w:eastAsia="Calibri" w:hAnsi="Times New Roman" w:cs="Times New Roman"/>
          <w:color w:val="000000"/>
          <w:kern w:val="0"/>
          <w:sz w:val="28"/>
          <w:szCs w:val="28"/>
          <w14:ligatures w14:val="none"/>
        </w:rPr>
        <w:t>ня</w:t>
      </w:r>
      <w:r w:rsidR="00712FE1" w:rsidRPr="00712FE1">
        <w:rPr>
          <w:rFonts w:ascii="Times New Roman" w:eastAsia="Calibri" w:hAnsi="Times New Roman" w:cs="Times New Roman"/>
          <w:color w:val="000000"/>
          <w:kern w:val="0"/>
          <w:sz w:val="28"/>
          <w:szCs w:val="28"/>
          <w14:ligatures w14:val="none"/>
        </w:rPr>
        <w:t xml:space="preserve"> </w:t>
      </w:r>
      <w:r w:rsidR="00712FE1">
        <w:rPr>
          <w:rFonts w:ascii="Times New Roman" w:eastAsia="Calibri" w:hAnsi="Times New Roman" w:cs="Times New Roman"/>
          <w:color w:val="000000"/>
          <w:kern w:val="0"/>
          <w:sz w:val="28"/>
          <w:szCs w:val="28"/>
          <w14:ligatures w14:val="none"/>
        </w:rPr>
        <w:t>прокурор</w:t>
      </w:r>
      <w:r w:rsidR="00F30B49">
        <w:rPr>
          <w:rFonts w:ascii="Times New Roman" w:eastAsia="Calibri" w:hAnsi="Times New Roman" w:cs="Times New Roman"/>
          <w:color w:val="000000"/>
          <w:kern w:val="0"/>
          <w:sz w:val="28"/>
          <w:szCs w:val="28"/>
          <w14:ligatures w14:val="none"/>
        </w:rPr>
        <w:t>ами</w:t>
      </w:r>
      <w:r w:rsidR="00712FE1">
        <w:rPr>
          <w:rFonts w:ascii="Times New Roman" w:eastAsia="Calibri" w:hAnsi="Times New Roman" w:cs="Times New Roman"/>
          <w:color w:val="000000"/>
          <w:kern w:val="0"/>
          <w:sz w:val="28"/>
          <w:szCs w:val="28"/>
          <w14:ligatures w14:val="none"/>
        </w:rPr>
        <w:t xml:space="preserve"> </w:t>
      </w:r>
      <w:proofErr w:type="spellStart"/>
      <w:r w:rsidR="00F30B49" w:rsidRPr="007647B0">
        <w:rPr>
          <w:rFonts w:ascii="Times New Roman" w:eastAsia="Calibri" w:hAnsi="Times New Roman" w:cs="Times New Roman"/>
          <w:kern w:val="0"/>
          <w:sz w:val="28"/>
          <w:szCs w:val="28"/>
          <w14:ligatures w14:val="none"/>
        </w:rPr>
        <w:t>Мамон</w:t>
      </w:r>
      <w:r w:rsidR="00F30B49">
        <w:rPr>
          <w:rFonts w:ascii="Times New Roman" w:eastAsia="Calibri" w:hAnsi="Times New Roman" w:cs="Times New Roman"/>
          <w:kern w:val="0"/>
          <w:sz w:val="28"/>
          <w:szCs w:val="28"/>
          <w14:ligatures w14:val="none"/>
        </w:rPr>
        <w:t>ом</w:t>
      </w:r>
      <w:proofErr w:type="spellEnd"/>
      <w:r w:rsidR="00F30B49" w:rsidRPr="007647B0">
        <w:rPr>
          <w:rFonts w:ascii="Times New Roman" w:eastAsia="Calibri" w:hAnsi="Times New Roman" w:cs="Times New Roman"/>
          <w:kern w:val="0"/>
          <w:sz w:val="28"/>
          <w:szCs w:val="28"/>
          <w14:ligatures w14:val="none"/>
        </w:rPr>
        <w:t xml:space="preserve">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w:t>
      </w:r>
      <w:r w:rsidR="009F54E0">
        <w:rPr>
          <w:rFonts w:ascii="Times New Roman" w:eastAsia="Calibri" w:hAnsi="Times New Roman" w:cs="Times New Roman"/>
          <w:kern w:val="0"/>
          <w:sz w:val="28"/>
          <w:szCs w:val="28"/>
          <w14:ligatures w14:val="none"/>
        </w:rPr>
        <w:t>ою</w:t>
      </w:r>
      <w:r w:rsidR="009F54E0" w:rsidRPr="007647B0">
        <w:rPr>
          <w:rFonts w:ascii="Times New Roman" w:eastAsia="Calibri" w:hAnsi="Times New Roman" w:cs="Times New Roman"/>
          <w:kern w:val="0"/>
          <w:sz w:val="28"/>
          <w:szCs w:val="28"/>
          <w14:ligatures w14:val="none"/>
        </w:rPr>
        <w:t xml:space="preserve"> В.Р.</w:t>
      </w:r>
      <w:r w:rsidR="00F30B49">
        <w:rPr>
          <w:rFonts w:ascii="Times New Roman" w:eastAsia="Calibri" w:hAnsi="Times New Roman" w:cs="Times New Roman"/>
          <w:kern w:val="0"/>
          <w:sz w:val="28"/>
          <w:szCs w:val="28"/>
          <w14:ligatures w14:val="none"/>
        </w:rPr>
        <w:t xml:space="preserve"> </w:t>
      </w:r>
      <w:r w:rsidR="00712FE1" w:rsidRPr="00712FE1">
        <w:rPr>
          <w:rFonts w:ascii="Times New Roman" w:eastAsia="Calibri" w:hAnsi="Times New Roman" w:cs="Times New Roman"/>
          <w:color w:val="000000"/>
          <w:kern w:val="0"/>
          <w:sz w:val="28"/>
          <w:szCs w:val="28"/>
          <w14:ligatures w14:val="none"/>
        </w:rPr>
        <w:t>відомост</w:t>
      </w:r>
      <w:r w:rsidR="00712FE1">
        <w:rPr>
          <w:rFonts w:ascii="Times New Roman" w:eastAsia="Calibri" w:hAnsi="Times New Roman" w:cs="Times New Roman"/>
          <w:color w:val="000000"/>
          <w:kern w:val="0"/>
          <w:sz w:val="28"/>
          <w:szCs w:val="28"/>
          <w14:ligatures w14:val="none"/>
        </w:rPr>
        <w:t>ей</w:t>
      </w:r>
      <w:r w:rsidR="00712FE1" w:rsidRPr="00712FE1">
        <w:rPr>
          <w:rFonts w:ascii="Times New Roman" w:eastAsia="Calibri" w:hAnsi="Times New Roman" w:cs="Times New Roman"/>
          <w:color w:val="000000"/>
          <w:kern w:val="0"/>
          <w:sz w:val="28"/>
          <w:szCs w:val="28"/>
          <w14:ligatures w14:val="none"/>
        </w:rPr>
        <w:t xml:space="preserve"> до ЄРДР про </w:t>
      </w:r>
      <w:r w:rsidR="00F30B49">
        <w:rPr>
          <w:rFonts w:ascii="Times New Roman" w:eastAsia="Calibri" w:hAnsi="Times New Roman" w:cs="Times New Roman"/>
          <w:color w:val="000000"/>
          <w:kern w:val="0"/>
          <w:sz w:val="28"/>
          <w:szCs w:val="28"/>
          <w14:ligatures w14:val="none"/>
        </w:rPr>
        <w:t>кримінальне правопорушення за заявами скаржниці</w:t>
      </w:r>
      <w:r w:rsidR="00712FE1">
        <w:rPr>
          <w:rFonts w:ascii="Times New Roman" w:eastAsia="Calibri" w:hAnsi="Times New Roman" w:cs="Times New Roman"/>
          <w:color w:val="000000"/>
          <w:kern w:val="0"/>
          <w:sz w:val="28"/>
          <w:szCs w:val="28"/>
          <w14:ligatures w14:val="none"/>
        </w:rPr>
        <w:t>.</w:t>
      </w:r>
    </w:p>
    <w:p w14:paraId="1EBEFEE0" w14:textId="0455586B" w:rsidR="00712FE1" w:rsidRPr="000B29D6" w:rsidRDefault="00712FE1" w:rsidP="00712FE1">
      <w:pPr>
        <w:pStyle w:val="af2"/>
        <w:ind w:firstLine="567"/>
        <w:jc w:val="both"/>
        <w:rPr>
          <w:rFonts w:ascii="Times New Roman" w:hAnsi="Times New Roman"/>
          <w:b/>
          <w:sz w:val="28"/>
          <w:szCs w:val="28"/>
        </w:rPr>
      </w:pPr>
      <w:r>
        <w:rPr>
          <w:rFonts w:ascii="Times New Roman" w:hAnsi="Times New Roman"/>
          <w:sz w:val="28"/>
          <w:szCs w:val="28"/>
          <w:shd w:val="clear" w:color="auto" w:fill="FFFFFF"/>
        </w:rPr>
        <w:t xml:space="preserve">Як зазначено вище, </w:t>
      </w:r>
      <w:r w:rsidRPr="000B29D6">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p>
    <w:p w14:paraId="533A968E" w14:textId="77777777" w:rsidR="00712FE1" w:rsidRPr="000B29D6"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09AE9636" w14:textId="77777777" w:rsidR="00712FE1" w:rsidRPr="00720844"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w:t>
      </w:r>
      <w:r w:rsidRPr="00720844">
        <w:rPr>
          <w:rFonts w:ascii="Times New Roman" w:hAnsi="Times New Roman"/>
          <w:sz w:val="28"/>
          <w:szCs w:val="28"/>
        </w:rPr>
        <w:t xml:space="preserve">суд вирішує інші питання, викладається у формі ухвали. </w:t>
      </w:r>
    </w:p>
    <w:p w14:paraId="350BBF84" w14:textId="61516E10" w:rsidR="00712FE1" w:rsidRDefault="00712FE1" w:rsidP="001865FE">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12FE1">
        <w:rPr>
          <w:rFonts w:ascii="Times New Roman" w:eastAsia="Calibri" w:hAnsi="Times New Roman" w:cs="Times New Roman"/>
          <w:color w:val="000000"/>
          <w:kern w:val="0"/>
          <w:sz w:val="28"/>
          <w:szCs w:val="28"/>
          <w14:ligatures w14:val="none"/>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E7341FA" w14:textId="4BBCB15D" w:rsidR="00712FE1" w:rsidRDefault="00F30B49" w:rsidP="001865FE">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 доданих до дисциплінарної скарги ухвалах слідчими суддями не порушувалос</w:t>
      </w:r>
      <w:r w:rsidR="000C679D">
        <w:rPr>
          <w:rFonts w:ascii="Times New Roman" w:eastAsia="Calibri" w:hAnsi="Times New Roman" w:cs="Times New Roman"/>
          <w:color w:val="000000"/>
          <w:kern w:val="0"/>
          <w:sz w:val="28"/>
          <w:szCs w:val="28"/>
          <w14:ligatures w14:val="none"/>
        </w:rPr>
        <w:t>я</w:t>
      </w:r>
      <w:r>
        <w:rPr>
          <w:rFonts w:ascii="Times New Roman" w:eastAsia="Calibri" w:hAnsi="Times New Roman" w:cs="Times New Roman"/>
          <w:color w:val="000000"/>
          <w:kern w:val="0"/>
          <w:sz w:val="28"/>
          <w:szCs w:val="28"/>
          <w14:ligatures w14:val="none"/>
        </w:rPr>
        <w:t xml:space="preserve"> </w:t>
      </w:r>
      <w:r w:rsidR="00FC3A2D" w:rsidRPr="00FC3A2D">
        <w:rPr>
          <w:rFonts w:ascii="Times New Roman" w:eastAsia="Calibri" w:hAnsi="Times New Roman" w:cs="Times New Roman"/>
          <w:color w:val="000000"/>
          <w:kern w:val="0"/>
          <w:sz w:val="28"/>
          <w:szCs w:val="28"/>
          <w14:ligatures w14:val="none"/>
        </w:rPr>
        <w:t xml:space="preserve">перед Комісією </w:t>
      </w:r>
      <w:r w:rsidRPr="00FC3A2D">
        <w:rPr>
          <w:rFonts w:ascii="Times New Roman" w:eastAsia="Calibri" w:hAnsi="Times New Roman" w:cs="Times New Roman"/>
          <w:color w:val="000000"/>
          <w:kern w:val="0"/>
          <w:sz w:val="28"/>
          <w:szCs w:val="28"/>
          <w14:ligatures w14:val="none"/>
        </w:rPr>
        <w:t xml:space="preserve">питання </w:t>
      </w:r>
      <w:r w:rsidR="00FC3A2D" w:rsidRPr="00FC3A2D">
        <w:rPr>
          <w:rFonts w:ascii="Times New Roman" w:eastAsia="Calibri" w:hAnsi="Times New Roman" w:cs="Times New Roman"/>
          <w:color w:val="000000"/>
          <w:kern w:val="0"/>
          <w:sz w:val="28"/>
          <w:szCs w:val="28"/>
          <w14:ligatures w14:val="none"/>
        </w:rPr>
        <w:t>щодо дисциплінарної відповідальності прокурор</w:t>
      </w:r>
      <w:r w:rsidR="002F257C">
        <w:rPr>
          <w:rFonts w:ascii="Times New Roman" w:eastAsia="Calibri" w:hAnsi="Times New Roman" w:cs="Times New Roman"/>
          <w:color w:val="000000"/>
          <w:kern w:val="0"/>
          <w:sz w:val="28"/>
          <w:szCs w:val="28"/>
          <w14:ligatures w14:val="none"/>
        </w:rPr>
        <w:t>ів</w:t>
      </w:r>
      <w:r w:rsidR="00FC3A2D" w:rsidRPr="00FC3A2D">
        <w:rPr>
          <w:rFonts w:ascii="Times New Roman" w:eastAsia="Calibri" w:hAnsi="Times New Roman" w:cs="Times New Roman"/>
          <w:color w:val="000000"/>
          <w:kern w:val="0"/>
          <w:sz w:val="28"/>
          <w:szCs w:val="28"/>
          <w14:ligatures w14:val="none"/>
        </w:rPr>
        <w:t xml:space="preserve"> </w:t>
      </w:r>
      <w:r w:rsidR="002F257C" w:rsidRPr="007647B0">
        <w:rPr>
          <w:rFonts w:ascii="Times New Roman" w:eastAsia="Calibri" w:hAnsi="Times New Roman" w:cs="Times New Roman"/>
          <w:kern w:val="0"/>
          <w:sz w:val="28"/>
          <w:szCs w:val="28"/>
          <w14:ligatures w14:val="none"/>
        </w:rPr>
        <w:t>Мамон</w:t>
      </w:r>
      <w:r w:rsidR="002F257C">
        <w:rPr>
          <w:rFonts w:ascii="Times New Roman" w:eastAsia="Calibri" w:hAnsi="Times New Roman" w:cs="Times New Roman"/>
          <w:kern w:val="0"/>
          <w:sz w:val="28"/>
          <w:szCs w:val="28"/>
          <w14:ligatures w14:val="none"/>
        </w:rPr>
        <w:t>а</w:t>
      </w:r>
      <w:r w:rsidR="002F257C" w:rsidRPr="007647B0">
        <w:rPr>
          <w:rFonts w:ascii="Times New Roman" w:eastAsia="Calibri" w:hAnsi="Times New Roman" w:cs="Times New Roman"/>
          <w:kern w:val="0"/>
          <w:sz w:val="28"/>
          <w:szCs w:val="28"/>
          <w14:ligatures w14:val="none"/>
        </w:rPr>
        <w:t xml:space="preserve"> О.Є.</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w:t>
      </w:r>
      <w:r w:rsidR="009F54E0">
        <w:rPr>
          <w:rFonts w:ascii="Times New Roman" w:eastAsia="Calibri" w:hAnsi="Times New Roman" w:cs="Times New Roman"/>
          <w:kern w:val="0"/>
          <w:sz w:val="28"/>
          <w:szCs w:val="28"/>
          <w14:ligatures w14:val="none"/>
        </w:rPr>
        <w:t>ої</w:t>
      </w:r>
      <w:r w:rsidR="009F54E0" w:rsidRPr="007647B0">
        <w:rPr>
          <w:rFonts w:ascii="Times New Roman" w:eastAsia="Calibri" w:hAnsi="Times New Roman" w:cs="Times New Roman"/>
          <w:kern w:val="0"/>
          <w:sz w:val="28"/>
          <w:szCs w:val="28"/>
          <w14:ligatures w14:val="none"/>
        </w:rPr>
        <w:t xml:space="preserve"> В.Р.</w:t>
      </w:r>
      <w:r w:rsidR="009F54E0">
        <w:rPr>
          <w:rFonts w:ascii="Times New Roman" w:eastAsia="Calibri" w:hAnsi="Times New Roman" w:cs="Times New Roman"/>
          <w:kern w:val="0"/>
          <w:sz w:val="28"/>
          <w:szCs w:val="28"/>
          <w14:ligatures w14:val="none"/>
        </w:rPr>
        <w:t xml:space="preserve"> </w:t>
      </w:r>
    </w:p>
    <w:p w14:paraId="680C24BA" w14:textId="07E5415B" w:rsidR="00FC3A2D" w:rsidRDefault="00FC3A2D" w:rsidP="001865FE">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 </w:t>
      </w:r>
      <w:r w:rsidR="00F4031E" w:rsidRPr="00F4031E">
        <w:rPr>
          <w:rFonts w:ascii="Times New Roman" w:eastAsia="Calibri" w:hAnsi="Times New Roman" w:cs="Times New Roman"/>
          <w:color w:val="000000"/>
          <w:kern w:val="0"/>
          <w:sz w:val="28"/>
          <w:szCs w:val="28"/>
          <w14:ligatures w14:val="none"/>
        </w:rPr>
        <w:t xml:space="preserve">матеріалах дисциплінарної скарги </w:t>
      </w:r>
      <w:r>
        <w:rPr>
          <w:rFonts w:ascii="Times New Roman" w:eastAsia="Calibri" w:hAnsi="Times New Roman" w:cs="Times New Roman"/>
          <w:color w:val="000000"/>
          <w:kern w:val="0"/>
          <w:sz w:val="28"/>
          <w:szCs w:val="28"/>
          <w14:ligatures w14:val="none"/>
        </w:rPr>
        <w:t xml:space="preserve">також </w:t>
      </w:r>
      <w:r w:rsidR="00F4031E" w:rsidRPr="00F4031E">
        <w:rPr>
          <w:rFonts w:ascii="Times New Roman" w:eastAsia="Calibri" w:hAnsi="Times New Roman" w:cs="Times New Roman"/>
          <w:color w:val="000000"/>
          <w:kern w:val="0"/>
          <w:sz w:val="28"/>
          <w:szCs w:val="28"/>
          <w14:ligatures w14:val="none"/>
        </w:rPr>
        <w:t xml:space="preserve">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00F4031E" w:rsidRPr="00F4031E">
        <w:rPr>
          <w:rFonts w:ascii="Times New Roman" w:eastAsia="Calibri" w:hAnsi="Times New Roman" w:cs="Times New Roman"/>
          <w:color w:val="000000"/>
          <w:kern w:val="0"/>
          <w:sz w:val="28"/>
          <w:szCs w:val="28"/>
          <w14:ligatures w14:val="none"/>
        </w:rPr>
        <w:t>щодо дій, рішень чи бездіяльності прокурор</w:t>
      </w:r>
      <w:r w:rsidR="00F30B49">
        <w:rPr>
          <w:rFonts w:ascii="Times New Roman" w:eastAsia="Calibri" w:hAnsi="Times New Roman" w:cs="Times New Roman"/>
          <w:color w:val="000000"/>
          <w:kern w:val="0"/>
          <w:sz w:val="28"/>
          <w:szCs w:val="28"/>
          <w14:ligatures w14:val="none"/>
        </w:rPr>
        <w:t>ів</w:t>
      </w:r>
      <w:r w:rsidR="00F4031E" w:rsidRPr="00F4031E">
        <w:rPr>
          <w:rFonts w:ascii="Times New Roman" w:eastAsia="Calibri" w:hAnsi="Times New Roman" w:cs="Times New Roman"/>
          <w:color w:val="000000"/>
          <w:kern w:val="0"/>
          <w:sz w:val="28"/>
          <w:szCs w:val="28"/>
          <w14:ligatures w14:val="none"/>
        </w:rPr>
        <w:t>.</w:t>
      </w:r>
    </w:p>
    <w:p w14:paraId="6D27B46D" w14:textId="61AC7492" w:rsidR="00FC3A2D" w:rsidRDefault="009F54E0" w:rsidP="001865FE">
      <w:pPr>
        <w:widowControl w:val="0"/>
        <w:pBdr>
          <w:bottom w:val="single" w:sz="12" w:space="0" w:color="FFFFFF"/>
        </w:pBdr>
        <w:spacing w:after="0" w:line="240" w:lineRule="auto"/>
        <w:ind w:right="-1" w:firstLine="567"/>
        <w:jc w:val="both"/>
        <w:rPr>
          <w:rFonts w:ascii="Times New Roman" w:hAnsi="Times New Roman"/>
          <w:sz w:val="28"/>
          <w:szCs w:val="28"/>
        </w:rPr>
      </w:pPr>
      <w:r>
        <w:rPr>
          <w:rFonts w:ascii="Times New Roman" w:hAnsi="Times New Roman"/>
          <w:color w:val="000000"/>
          <w:sz w:val="28"/>
          <w:szCs w:val="28"/>
        </w:rPr>
        <w:t>З</w:t>
      </w:r>
      <w:r w:rsidR="00FC3A2D" w:rsidRPr="00D27DC1">
        <w:rPr>
          <w:rFonts w:ascii="Times New Roman" w:hAnsi="Times New Roman"/>
          <w:sz w:val="28"/>
          <w:szCs w:val="28"/>
        </w:rPr>
        <w:t>і змісту дисциплінарної скарги та доданих</w:t>
      </w:r>
      <w:r w:rsidR="00FC3A2D">
        <w:rPr>
          <w:rFonts w:ascii="Times New Roman" w:hAnsi="Times New Roman"/>
          <w:sz w:val="28"/>
          <w:szCs w:val="28"/>
        </w:rPr>
        <w:t xml:space="preserve"> до неї</w:t>
      </w:r>
      <w:r w:rsidR="00FC3A2D" w:rsidRPr="00D27DC1">
        <w:rPr>
          <w:rFonts w:ascii="Times New Roman" w:hAnsi="Times New Roman"/>
          <w:sz w:val="28"/>
          <w:szCs w:val="28"/>
        </w:rPr>
        <w:t xml:space="preserve"> письмових матеріалів вбачається, що скаржни</w:t>
      </w:r>
      <w:r w:rsidR="00F30B49">
        <w:rPr>
          <w:rFonts w:ascii="Times New Roman" w:hAnsi="Times New Roman"/>
          <w:sz w:val="28"/>
          <w:szCs w:val="28"/>
        </w:rPr>
        <w:t>ця</w:t>
      </w:r>
      <w:r w:rsidR="00FC3A2D" w:rsidRPr="00D27DC1">
        <w:rPr>
          <w:rFonts w:ascii="Times New Roman" w:hAnsi="Times New Roman"/>
          <w:sz w:val="28"/>
          <w:szCs w:val="28"/>
        </w:rPr>
        <w:t xml:space="preserve"> не погоджується з рішеннями</w:t>
      </w:r>
      <w:r w:rsidR="00F30B49">
        <w:rPr>
          <w:rFonts w:ascii="Times New Roman" w:hAnsi="Times New Roman"/>
          <w:sz w:val="28"/>
          <w:szCs w:val="28"/>
        </w:rPr>
        <w:t xml:space="preserve"> </w:t>
      </w:r>
      <w:r w:rsidR="00FC3A2D" w:rsidRPr="00D27DC1">
        <w:rPr>
          <w:rFonts w:ascii="Times New Roman" w:hAnsi="Times New Roman"/>
          <w:sz w:val="28"/>
          <w:szCs w:val="28"/>
        </w:rPr>
        <w:t>прокурор</w:t>
      </w:r>
      <w:r w:rsidR="00F30B49">
        <w:rPr>
          <w:rFonts w:ascii="Times New Roman" w:hAnsi="Times New Roman"/>
          <w:sz w:val="28"/>
          <w:szCs w:val="28"/>
        </w:rPr>
        <w:t>ів</w:t>
      </w:r>
      <w:r w:rsidR="00FC3A2D" w:rsidRPr="00D27DC1">
        <w:rPr>
          <w:rFonts w:ascii="Times New Roman" w:hAnsi="Times New Roman"/>
          <w:sz w:val="28"/>
          <w:szCs w:val="28"/>
        </w:rPr>
        <w:t xml:space="preserve">. Проте </w:t>
      </w:r>
      <w:r w:rsidR="00FC3A2D">
        <w:rPr>
          <w:rFonts w:ascii="Times New Roman" w:hAnsi="Times New Roman"/>
          <w:sz w:val="28"/>
          <w:szCs w:val="28"/>
        </w:rPr>
        <w:t xml:space="preserve">така </w:t>
      </w:r>
      <w:r w:rsidR="00FC3A2D" w:rsidRPr="00D27DC1">
        <w:rPr>
          <w:rFonts w:ascii="Times New Roman" w:hAnsi="Times New Roman"/>
          <w:sz w:val="28"/>
          <w:szCs w:val="28"/>
        </w:rPr>
        <w:t>незгода не може свідчити про невиконання чи неналежне виконання ним</w:t>
      </w:r>
      <w:r w:rsidR="00F30B49">
        <w:rPr>
          <w:rFonts w:ascii="Times New Roman" w:hAnsi="Times New Roman"/>
          <w:sz w:val="28"/>
          <w:szCs w:val="28"/>
        </w:rPr>
        <w:t>и</w:t>
      </w:r>
      <w:r w:rsidR="00FC3A2D" w:rsidRPr="00D27DC1">
        <w:rPr>
          <w:rFonts w:ascii="Times New Roman" w:hAnsi="Times New Roman"/>
          <w:sz w:val="28"/>
          <w:szCs w:val="28"/>
        </w:rPr>
        <w:t xml:space="preserve"> </w:t>
      </w:r>
      <w:r w:rsidR="00F30B49">
        <w:rPr>
          <w:rFonts w:ascii="Times New Roman" w:hAnsi="Times New Roman"/>
          <w:sz w:val="28"/>
          <w:szCs w:val="28"/>
        </w:rPr>
        <w:t xml:space="preserve">своїх </w:t>
      </w:r>
      <w:r w:rsidR="00FC3A2D" w:rsidRPr="00D27DC1">
        <w:rPr>
          <w:rFonts w:ascii="Times New Roman" w:hAnsi="Times New Roman"/>
          <w:sz w:val="28"/>
          <w:szCs w:val="28"/>
        </w:rPr>
        <w:t>службових обов’язків.</w:t>
      </w:r>
    </w:p>
    <w:p w14:paraId="68358D43" w14:textId="6C40AA21" w:rsidR="001865FE" w:rsidRDefault="001865FE" w:rsidP="001865F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BA8C83A" w14:textId="14305E5F" w:rsidR="002F257C" w:rsidRDefault="002F257C" w:rsidP="001865F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Окрім того, в</w:t>
      </w:r>
      <w:r w:rsidRPr="002F257C">
        <w:rPr>
          <w:rFonts w:ascii="Times New Roman" w:eastAsia="Calibri" w:hAnsi="Times New Roman" w:cs="Times New Roman"/>
          <w:color w:val="000000"/>
          <w:kern w:val="0"/>
          <w:sz w:val="28"/>
          <w:szCs w:val="28"/>
          <w14:ligatures w14:val="none"/>
        </w:rPr>
        <w:t>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272581F1" w14:textId="64B80B4D" w:rsidR="002F257C" w:rsidRDefault="002F257C" w:rsidP="004874B5">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З доданих до дисциплінарної скарги матеріалів не в</w:t>
      </w:r>
      <w:r w:rsidR="004B010E">
        <w:rPr>
          <w:rFonts w:ascii="Times New Roman" w:eastAsia="Calibri" w:hAnsi="Times New Roman" w:cs="Times New Roman"/>
          <w:color w:val="000000"/>
          <w:kern w:val="0"/>
          <w:sz w:val="28"/>
          <w:szCs w:val="28"/>
          <w14:ligatures w14:val="none"/>
        </w:rPr>
        <w:t>бачається</w:t>
      </w:r>
      <w:r>
        <w:rPr>
          <w:rFonts w:ascii="Times New Roman" w:eastAsia="Calibri" w:hAnsi="Times New Roman" w:cs="Times New Roman"/>
          <w:color w:val="000000"/>
          <w:kern w:val="0"/>
          <w:sz w:val="28"/>
          <w:szCs w:val="28"/>
          <w14:ligatures w14:val="none"/>
        </w:rPr>
        <w:t xml:space="preserve">, що </w:t>
      </w:r>
      <w:r w:rsidR="00A4034F">
        <w:rPr>
          <w:rFonts w:ascii="Times New Roman" w:eastAsia="Calibri" w:hAnsi="Times New Roman" w:cs="Times New Roman"/>
          <w:kern w:val="0"/>
          <w:sz w:val="28"/>
          <w:szCs w:val="28"/>
          <w14:ligatures w14:val="none"/>
        </w:rPr>
        <w:t xml:space="preserve">в </w:t>
      </w:r>
      <w:r w:rsidR="00A4034F" w:rsidRPr="00A4034F">
        <w:rPr>
          <w:rFonts w:ascii="Times New Roman" w:eastAsia="Calibri" w:hAnsi="Times New Roman" w:cs="Times New Roman"/>
          <w:kern w:val="0"/>
          <w:sz w:val="28"/>
          <w:szCs w:val="28"/>
          <w14:ligatures w14:val="none"/>
        </w:rPr>
        <w:t xml:space="preserve">заявах </w:t>
      </w:r>
      <w:r w:rsidR="00A4034F" w:rsidRPr="00A4034F">
        <w:rPr>
          <w:rFonts w:ascii="Times New Roman" w:eastAsia="Calibri" w:hAnsi="Times New Roman" w:cs="Times New Roman"/>
          <w:kern w:val="0"/>
          <w:sz w:val="28"/>
          <w:szCs w:val="28"/>
          <w14:ligatures w14:val="none"/>
        </w:rPr>
        <w:lastRenderedPageBreak/>
        <w:t>скаржниці</w:t>
      </w:r>
      <w:r w:rsidR="00A4034F" w:rsidRPr="00A4034F">
        <w:rPr>
          <w:rFonts w:ascii="Times New Roman" w:eastAsia="Calibri" w:hAnsi="Times New Roman" w:cs="Times New Roman"/>
          <w:color w:val="000000"/>
          <w:kern w:val="0"/>
          <w:sz w:val="28"/>
          <w:szCs w:val="28"/>
          <w14:ligatures w14:val="none"/>
        </w:rPr>
        <w:t xml:space="preserve"> були викладені обставини, </w:t>
      </w:r>
      <w:r w:rsidR="00A846AB" w:rsidRPr="00A4034F">
        <w:rPr>
          <w:rFonts w:ascii="Times New Roman" w:hAnsi="Times New Roman" w:cs="Times New Roman"/>
          <w:color w:val="333333"/>
          <w:sz w:val="28"/>
          <w:szCs w:val="28"/>
          <w:shd w:val="clear" w:color="auto" w:fill="FFFFFF"/>
        </w:rPr>
        <w:t>що мо</w:t>
      </w:r>
      <w:r w:rsidR="00A4034F">
        <w:rPr>
          <w:rFonts w:ascii="Times New Roman" w:hAnsi="Times New Roman" w:cs="Times New Roman"/>
          <w:color w:val="333333"/>
          <w:sz w:val="28"/>
          <w:szCs w:val="28"/>
          <w:shd w:val="clear" w:color="auto" w:fill="FFFFFF"/>
        </w:rPr>
        <w:t>гли</w:t>
      </w:r>
      <w:r w:rsidR="00A846AB" w:rsidRPr="00A4034F">
        <w:rPr>
          <w:rFonts w:ascii="Times New Roman" w:hAnsi="Times New Roman" w:cs="Times New Roman"/>
          <w:color w:val="333333"/>
          <w:sz w:val="28"/>
          <w:szCs w:val="28"/>
          <w:shd w:val="clear" w:color="auto" w:fill="FFFFFF"/>
        </w:rPr>
        <w:t xml:space="preserve"> свідчити про вчинення кримінального правопорушення</w:t>
      </w:r>
      <w:r w:rsidR="00FE0569">
        <w:rPr>
          <w:rFonts w:ascii="Times New Roman" w:hAnsi="Times New Roman" w:cs="Times New Roman"/>
          <w:color w:val="333333"/>
          <w:sz w:val="28"/>
          <w:szCs w:val="28"/>
          <w:shd w:val="clear" w:color="auto" w:fill="FFFFFF"/>
        </w:rPr>
        <w:t>.</w:t>
      </w:r>
      <w:r w:rsidR="004B010E">
        <w:rPr>
          <w:rFonts w:ascii="Times New Roman" w:eastAsia="Calibri" w:hAnsi="Times New Roman" w:cs="Times New Roman"/>
          <w:kern w:val="0"/>
          <w:sz w:val="28"/>
          <w:szCs w:val="28"/>
          <w14:ligatures w14:val="none"/>
        </w:rPr>
        <w:t xml:space="preserve"> </w:t>
      </w:r>
    </w:p>
    <w:p w14:paraId="536B9F58" w14:textId="74090C98" w:rsidR="00085239" w:rsidRPr="005D3CEC" w:rsidRDefault="00085239" w:rsidP="00085239">
      <w:pPr>
        <w:pStyle w:val="af4"/>
        <w:tabs>
          <w:tab w:val="left" w:pos="0"/>
        </w:tabs>
        <w:ind w:firstLine="709"/>
        <w:rPr>
          <w:rFonts w:ascii="Times New Roman" w:hAnsi="Times New Roman"/>
          <w:szCs w:val="28"/>
          <w:lang w:val="uk-UA"/>
        </w:rPr>
      </w:pPr>
      <w:r>
        <w:rPr>
          <w:rFonts w:ascii="Times New Roman" w:hAnsi="Times New Roman"/>
          <w:szCs w:val="28"/>
          <w:lang w:val="uk-UA"/>
        </w:rPr>
        <w:t>Разом з тим</w:t>
      </w:r>
      <w:r w:rsidRPr="005D3CEC">
        <w:rPr>
          <w:rFonts w:ascii="Times New Roman" w:hAnsi="Times New Roman"/>
          <w:szCs w:val="28"/>
          <w:lang w:val="uk-UA"/>
        </w:rPr>
        <w:t xml:space="preserve">, </w:t>
      </w:r>
      <w:r w:rsidR="00B55AB9">
        <w:rPr>
          <w:rFonts w:ascii="Times New Roman" w:hAnsi="Times New Roman"/>
          <w:szCs w:val="28"/>
          <w:lang w:val="uk-UA"/>
        </w:rPr>
        <w:t xml:space="preserve">при внесенні відомостей </w:t>
      </w:r>
      <w:r w:rsidRPr="005D3CEC">
        <w:rPr>
          <w:rFonts w:ascii="Times New Roman" w:hAnsi="Times New Roman"/>
          <w:szCs w:val="28"/>
          <w:lang w:val="uk-UA"/>
        </w:rPr>
        <w:t>до</w:t>
      </w:r>
      <w:r w:rsidRPr="005D3CEC">
        <w:rPr>
          <w:rFonts w:ascii="Times New Roman" w:hAnsi="Times New Roman"/>
          <w:spacing w:val="1"/>
          <w:szCs w:val="28"/>
          <w:lang w:val="uk-UA"/>
        </w:rPr>
        <w:t xml:space="preserve"> </w:t>
      </w:r>
      <w:r w:rsidRPr="005D3CEC">
        <w:rPr>
          <w:rFonts w:ascii="Times New Roman" w:hAnsi="Times New Roman"/>
          <w:szCs w:val="28"/>
          <w:lang w:val="uk-UA"/>
        </w:rPr>
        <w:t>ЄРДР,</w:t>
      </w:r>
      <w:r w:rsidRPr="005D3CEC">
        <w:rPr>
          <w:rFonts w:ascii="Times New Roman" w:hAnsi="Times New Roman"/>
          <w:spacing w:val="1"/>
          <w:szCs w:val="28"/>
          <w:lang w:val="uk-UA"/>
        </w:rPr>
        <w:t xml:space="preserve"> </w:t>
      </w:r>
      <w:r w:rsidRPr="005D3CEC">
        <w:rPr>
          <w:rFonts w:ascii="Times New Roman" w:hAnsi="Times New Roman"/>
          <w:szCs w:val="28"/>
          <w:lang w:val="uk-UA"/>
        </w:rPr>
        <w:t>має</w:t>
      </w:r>
      <w:r w:rsidRPr="005D3CEC">
        <w:rPr>
          <w:rFonts w:ascii="Times New Roman" w:hAnsi="Times New Roman"/>
          <w:spacing w:val="1"/>
          <w:szCs w:val="28"/>
          <w:lang w:val="uk-UA"/>
        </w:rPr>
        <w:t xml:space="preserve"> </w:t>
      </w:r>
      <w:r w:rsidRPr="005D3CEC">
        <w:rPr>
          <w:rFonts w:ascii="Times New Roman" w:hAnsi="Times New Roman"/>
          <w:szCs w:val="28"/>
          <w:lang w:val="uk-UA"/>
        </w:rPr>
        <w:t>бути</w:t>
      </w:r>
      <w:r w:rsidRPr="005D3CEC">
        <w:rPr>
          <w:rFonts w:ascii="Times New Roman" w:hAnsi="Times New Roman"/>
          <w:spacing w:val="1"/>
          <w:szCs w:val="28"/>
          <w:lang w:val="uk-UA"/>
        </w:rPr>
        <w:t xml:space="preserve"> </w:t>
      </w:r>
      <w:r w:rsidR="00B55AB9">
        <w:rPr>
          <w:rFonts w:ascii="Times New Roman" w:hAnsi="Times New Roman"/>
          <w:spacing w:val="1"/>
          <w:szCs w:val="28"/>
          <w:lang w:val="uk-UA"/>
        </w:rPr>
        <w:t>зазначений</w:t>
      </w:r>
      <w:r w:rsidRPr="005D3CEC">
        <w:rPr>
          <w:rFonts w:ascii="Times New Roman" w:hAnsi="Times New Roman"/>
          <w:spacing w:val="1"/>
          <w:szCs w:val="28"/>
          <w:lang w:val="uk-UA"/>
        </w:rPr>
        <w:t xml:space="preserve"> </w:t>
      </w:r>
      <w:r w:rsidRPr="005D3CEC">
        <w:rPr>
          <w:rFonts w:ascii="Times New Roman" w:hAnsi="Times New Roman"/>
          <w:szCs w:val="28"/>
          <w:lang w:val="uk-UA"/>
        </w:rPr>
        <w:t>короткий</w:t>
      </w:r>
      <w:r w:rsidRPr="005D3CEC">
        <w:rPr>
          <w:rFonts w:ascii="Times New Roman" w:hAnsi="Times New Roman"/>
          <w:spacing w:val="1"/>
          <w:szCs w:val="28"/>
          <w:lang w:val="uk-UA"/>
        </w:rPr>
        <w:t xml:space="preserve"> </w:t>
      </w:r>
      <w:r w:rsidRPr="005D3CEC">
        <w:rPr>
          <w:rFonts w:ascii="Times New Roman" w:hAnsi="Times New Roman"/>
          <w:szCs w:val="28"/>
          <w:lang w:val="uk-UA"/>
        </w:rPr>
        <w:t>виклад</w:t>
      </w:r>
      <w:r w:rsidRPr="005D3CEC">
        <w:rPr>
          <w:rFonts w:ascii="Times New Roman" w:hAnsi="Times New Roman"/>
          <w:spacing w:val="1"/>
          <w:szCs w:val="28"/>
          <w:lang w:val="uk-UA"/>
        </w:rPr>
        <w:t xml:space="preserve"> </w:t>
      </w:r>
      <w:r w:rsidRPr="005D3CEC">
        <w:rPr>
          <w:rFonts w:ascii="Times New Roman" w:hAnsi="Times New Roman"/>
          <w:szCs w:val="28"/>
          <w:lang w:val="uk-UA"/>
        </w:rPr>
        <w:t>обставин</w:t>
      </w:r>
      <w:r w:rsidRPr="005D3CEC">
        <w:rPr>
          <w:rFonts w:ascii="Times New Roman" w:hAnsi="Times New Roman"/>
          <w:spacing w:val="1"/>
          <w:szCs w:val="28"/>
          <w:lang w:val="uk-UA"/>
        </w:rPr>
        <w:t xml:space="preserve"> </w:t>
      </w:r>
      <w:r w:rsidRPr="005D3CEC">
        <w:rPr>
          <w:rFonts w:ascii="Times New Roman" w:hAnsi="Times New Roman"/>
          <w:szCs w:val="28"/>
          <w:lang w:val="uk-UA"/>
        </w:rPr>
        <w:t>про</w:t>
      </w:r>
      <w:r w:rsidRPr="005D3CEC">
        <w:rPr>
          <w:rFonts w:ascii="Times New Roman" w:hAnsi="Times New Roman"/>
          <w:spacing w:val="1"/>
          <w:szCs w:val="28"/>
          <w:lang w:val="uk-UA"/>
        </w:rPr>
        <w:t xml:space="preserve"> </w:t>
      </w:r>
      <w:r w:rsidRPr="005D3CEC">
        <w:rPr>
          <w:rFonts w:ascii="Times New Roman" w:hAnsi="Times New Roman"/>
          <w:spacing w:val="-1"/>
          <w:szCs w:val="28"/>
          <w:lang w:val="uk-UA"/>
        </w:rPr>
        <w:t xml:space="preserve">вчинення кримінального правопорушення, наведених потерпілим, </w:t>
      </w:r>
      <w:r w:rsidRPr="005D3CEC">
        <w:rPr>
          <w:rFonts w:ascii="Times New Roman" w:hAnsi="Times New Roman"/>
          <w:szCs w:val="28"/>
          <w:lang w:val="uk-UA"/>
        </w:rPr>
        <w:t xml:space="preserve">заявником чи </w:t>
      </w:r>
      <w:r w:rsidRPr="005D3CEC">
        <w:rPr>
          <w:rFonts w:ascii="Times New Roman" w:hAnsi="Times New Roman"/>
          <w:spacing w:val="-67"/>
          <w:szCs w:val="28"/>
          <w:lang w:val="uk-UA"/>
        </w:rPr>
        <w:t xml:space="preserve"> </w:t>
      </w:r>
      <w:r w:rsidRPr="005D3CEC">
        <w:rPr>
          <w:rFonts w:ascii="Times New Roman" w:hAnsi="Times New Roman"/>
          <w:szCs w:val="28"/>
          <w:lang w:val="uk-UA"/>
        </w:rPr>
        <w:t>виявлених</w:t>
      </w:r>
      <w:r w:rsidRPr="005D3CEC">
        <w:rPr>
          <w:rFonts w:ascii="Times New Roman" w:hAnsi="Times New Roman"/>
          <w:spacing w:val="21"/>
          <w:szCs w:val="28"/>
          <w:lang w:val="uk-UA"/>
        </w:rPr>
        <w:t xml:space="preserve"> </w:t>
      </w:r>
      <w:r w:rsidRPr="005D3CEC">
        <w:rPr>
          <w:rFonts w:ascii="Times New Roman" w:hAnsi="Times New Roman"/>
          <w:szCs w:val="28"/>
          <w:lang w:val="uk-UA"/>
        </w:rPr>
        <w:t>з</w:t>
      </w:r>
      <w:r w:rsidRPr="005D3CEC">
        <w:rPr>
          <w:rFonts w:ascii="Times New Roman" w:hAnsi="Times New Roman"/>
          <w:spacing w:val="3"/>
          <w:szCs w:val="28"/>
          <w:lang w:val="uk-UA"/>
        </w:rPr>
        <w:t xml:space="preserve"> </w:t>
      </w:r>
      <w:r w:rsidRPr="005D3CEC">
        <w:rPr>
          <w:rFonts w:ascii="Times New Roman" w:hAnsi="Times New Roman"/>
          <w:szCs w:val="28"/>
          <w:lang w:val="uk-UA"/>
        </w:rPr>
        <w:t>іншого</w:t>
      </w:r>
      <w:r w:rsidRPr="005D3CEC">
        <w:rPr>
          <w:rFonts w:ascii="Times New Roman" w:hAnsi="Times New Roman"/>
          <w:spacing w:val="12"/>
          <w:szCs w:val="28"/>
          <w:lang w:val="uk-UA"/>
        </w:rPr>
        <w:t xml:space="preserve"> </w:t>
      </w:r>
      <w:r w:rsidRPr="005D3CEC">
        <w:rPr>
          <w:rFonts w:ascii="Times New Roman" w:hAnsi="Times New Roman"/>
          <w:szCs w:val="28"/>
          <w:lang w:val="uk-UA"/>
        </w:rPr>
        <w:t>джерела</w:t>
      </w:r>
      <w:r w:rsidRPr="005D3CEC">
        <w:rPr>
          <w:rFonts w:ascii="Times New Roman" w:hAnsi="Times New Roman"/>
          <w:spacing w:val="14"/>
          <w:szCs w:val="28"/>
          <w:lang w:val="uk-UA"/>
        </w:rPr>
        <w:t xml:space="preserve"> </w:t>
      </w:r>
      <w:r w:rsidRPr="005D3CEC">
        <w:rPr>
          <w:rFonts w:ascii="Times New Roman" w:hAnsi="Times New Roman"/>
          <w:szCs w:val="28"/>
          <w:lang w:val="uk-UA"/>
        </w:rPr>
        <w:t>(ч.</w:t>
      </w:r>
      <w:r w:rsidRPr="005D3CEC">
        <w:rPr>
          <w:rFonts w:ascii="Times New Roman" w:hAnsi="Times New Roman"/>
          <w:spacing w:val="5"/>
          <w:szCs w:val="28"/>
          <w:lang w:val="uk-UA"/>
        </w:rPr>
        <w:t xml:space="preserve"> </w:t>
      </w:r>
      <w:r w:rsidRPr="005D3CEC">
        <w:rPr>
          <w:rFonts w:ascii="Times New Roman" w:hAnsi="Times New Roman"/>
          <w:szCs w:val="28"/>
          <w:lang w:val="uk-UA"/>
        </w:rPr>
        <w:t>5</w:t>
      </w:r>
      <w:r w:rsidRPr="005D3CEC">
        <w:rPr>
          <w:rFonts w:ascii="Times New Roman" w:hAnsi="Times New Roman"/>
          <w:spacing w:val="7"/>
          <w:szCs w:val="28"/>
          <w:lang w:val="uk-UA"/>
        </w:rPr>
        <w:t xml:space="preserve"> </w:t>
      </w:r>
      <w:r w:rsidRPr="005D3CEC">
        <w:rPr>
          <w:rFonts w:ascii="Times New Roman" w:hAnsi="Times New Roman"/>
          <w:szCs w:val="28"/>
          <w:lang w:val="uk-UA"/>
        </w:rPr>
        <w:t>ст.</w:t>
      </w:r>
      <w:r w:rsidRPr="005D3CEC">
        <w:rPr>
          <w:rFonts w:ascii="Times New Roman" w:hAnsi="Times New Roman"/>
          <w:spacing w:val="7"/>
          <w:szCs w:val="28"/>
          <w:lang w:val="uk-UA"/>
        </w:rPr>
        <w:t xml:space="preserve"> </w:t>
      </w:r>
      <w:r w:rsidRPr="005D3CEC">
        <w:rPr>
          <w:rFonts w:ascii="Times New Roman" w:hAnsi="Times New Roman"/>
          <w:szCs w:val="28"/>
          <w:lang w:val="uk-UA"/>
        </w:rPr>
        <w:t>214</w:t>
      </w:r>
      <w:r w:rsidRPr="005D3CEC">
        <w:rPr>
          <w:rFonts w:ascii="Times New Roman" w:hAnsi="Times New Roman"/>
          <w:spacing w:val="3"/>
          <w:szCs w:val="28"/>
          <w:lang w:val="uk-UA"/>
        </w:rPr>
        <w:t xml:space="preserve"> </w:t>
      </w:r>
      <w:r w:rsidRPr="005D3CEC">
        <w:rPr>
          <w:rFonts w:ascii="Times New Roman" w:hAnsi="Times New Roman"/>
          <w:szCs w:val="28"/>
          <w:lang w:val="uk-UA"/>
        </w:rPr>
        <w:t>KПK</w:t>
      </w:r>
      <w:r w:rsidRPr="005D3CEC">
        <w:rPr>
          <w:rFonts w:ascii="Times New Roman" w:hAnsi="Times New Roman"/>
          <w:spacing w:val="15"/>
          <w:szCs w:val="28"/>
          <w:lang w:val="uk-UA"/>
        </w:rPr>
        <w:t xml:space="preserve"> </w:t>
      </w:r>
      <w:r w:rsidRPr="005D3CEC">
        <w:rPr>
          <w:rFonts w:ascii="Times New Roman" w:hAnsi="Times New Roman"/>
          <w:szCs w:val="28"/>
          <w:lang w:val="uk-UA"/>
        </w:rPr>
        <w:t>України).</w:t>
      </w:r>
    </w:p>
    <w:p w14:paraId="62CCCE01" w14:textId="03BE71FE" w:rsidR="00085239" w:rsidRPr="005D3CEC" w:rsidRDefault="00085239" w:rsidP="00FE0569">
      <w:pPr>
        <w:spacing w:after="0" w:line="240" w:lineRule="auto"/>
        <w:ind w:firstLine="709"/>
        <w:jc w:val="both"/>
        <w:rPr>
          <w:rFonts w:ascii="Times New Roman" w:hAnsi="Times New Roman" w:cs="Times New Roman"/>
          <w:sz w:val="28"/>
          <w:szCs w:val="28"/>
        </w:rPr>
      </w:pPr>
      <w:r w:rsidRPr="005D3CEC">
        <w:rPr>
          <w:rFonts w:ascii="Times New Roman" w:hAnsi="Times New Roman" w:cs="Times New Roman"/>
          <w:sz w:val="28"/>
          <w:szCs w:val="28"/>
        </w:rPr>
        <w:t>У</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разі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ж</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подання</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заяви,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повідомлення</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вчинене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кримінальне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 xml:space="preserve">правопорушення без зазначення обставин, що можуть свідчити про </w:t>
      </w:r>
      <w:r w:rsidR="00A15E10">
        <w:rPr>
          <w:rFonts w:ascii="Times New Roman" w:hAnsi="Times New Roman" w:cs="Times New Roman"/>
          <w:sz w:val="28"/>
          <w:szCs w:val="28"/>
        </w:rPr>
        <w:t xml:space="preserve">його </w:t>
      </w:r>
      <w:r w:rsidRPr="005D3CEC">
        <w:rPr>
          <w:rFonts w:ascii="Times New Roman" w:hAnsi="Times New Roman" w:cs="Times New Roman"/>
          <w:sz w:val="28"/>
          <w:szCs w:val="28"/>
        </w:rPr>
        <w:t>вчинення, пр</w:t>
      </w:r>
      <w:r w:rsidR="00A15E10">
        <w:rPr>
          <w:rFonts w:ascii="Times New Roman" w:hAnsi="Times New Roman" w:cs="Times New Roman"/>
          <w:sz w:val="28"/>
          <w:szCs w:val="28"/>
        </w:rPr>
        <w:t>и</w:t>
      </w:r>
      <w:r w:rsidRPr="005D3CEC">
        <w:rPr>
          <w:rFonts w:ascii="Times New Roman" w:hAnsi="Times New Roman" w:cs="Times New Roman"/>
          <w:sz w:val="28"/>
          <w:szCs w:val="28"/>
        </w:rPr>
        <w:t xml:space="preserve"> внесення відомостей в ЄРДР слідчий,</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прокурор</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у</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такому</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разі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позбавлені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можливості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виконати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обов’язок,</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 xml:space="preserve">встановлений для них  п. 4 ч. 5 </w:t>
      </w:r>
      <w:r w:rsidR="006976CC">
        <w:rPr>
          <w:rFonts w:ascii="Times New Roman" w:hAnsi="Times New Roman" w:cs="Times New Roman"/>
          <w:sz w:val="28"/>
          <w:szCs w:val="28"/>
        </w:rPr>
        <w:t xml:space="preserve">          </w:t>
      </w:r>
      <w:r w:rsidRPr="005D3CEC">
        <w:rPr>
          <w:rFonts w:ascii="Times New Roman" w:hAnsi="Times New Roman" w:cs="Times New Roman"/>
          <w:sz w:val="28"/>
          <w:szCs w:val="28"/>
        </w:rPr>
        <w:t>ст. 214 KПK України.</w:t>
      </w:r>
    </w:p>
    <w:p w14:paraId="3E681A6F" w14:textId="65D8A79B" w:rsidR="00FE0569" w:rsidRPr="005D3CEC" w:rsidRDefault="00FE0569" w:rsidP="00FE0569">
      <w:pPr>
        <w:spacing w:after="0" w:line="240" w:lineRule="auto"/>
        <w:ind w:firstLine="709"/>
        <w:jc w:val="both"/>
        <w:rPr>
          <w:rFonts w:ascii="Times New Roman" w:hAnsi="Times New Roman" w:cs="Times New Roman"/>
          <w:sz w:val="28"/>
          <w:szCs w:val="28"/>
        </w:rPr>
      </w:pPr>
      <w:r w:rsidRPr="005D3CEC">
        <w:rPr>
          <w:rFonts w:ascii="Times New Roman" w:hAnsi="Times New Roman" w:cs="Times New Roman"/>
          <w:sz w:val="28"/>
          <w:szCs w:val="28"/>
        </w:rPr>
        <w:t>Таким</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чином,</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реєстрації</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в</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ЄРДР</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підлягають</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не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будь-які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заяви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чи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повідомлення,</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а</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лише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ті,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які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містять</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відомості</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кримінальне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правопорушення.</w:t>
      </w:r>
    </w:p>
    <w:p w14:paraId="3ACAF150" w14:textId="6EDC7366" w:rsidR="00FE0569" w:rsidRPr="005D3CEC" w:rsidRDefault="00FE0569" w:rsidP="00FE0569">
      <w:pPr>
        <w:spacing w:after="0" w:line="240" w:lineRule="auto"/>
        <w:ind w:firstLine="709"/>
        <w:jc w:val="both"/>
        <w:rPr>
          <w:rFonts w:ascii="Times New Roman" w:hAnsi="Times New Roman" w:cs="Times New Roman"/>
          <w:sz w:val="28"/>
          <w:szCs w:val="28"/>
        </w:rPr>
      </w:pPr>
      <w:r w:rsidRPr="005D3CEC">
        <w:rPr>
          <w:rFonts w:ascii="Times New Roman" w:hAnsi="Times New Roman" w:cs="Times New Roman"/>
          <w:sz w:val="28"/>
          <w:szCs w:val="28"/>
        </w:rPr>
        <w:t>При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цьому</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підставами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вважати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заяву</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чи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повідомлення</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такими,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що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підлягають внесенню до ЄРДР, є наявність у них об’єктивних даних, які дійсно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свідчать</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ознаки</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кримінального</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правопорушення,</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зокрема</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фактичне</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існування доказів, що підтверджують реальність конкретної події злочину (час,</w:t>
      </w:r>
      <w:r w:rsidRPr="005D3CEC">
        <w:rPr>
          <w:rFonts w:ascii="Times New Roman" w:hAnsi="Times New Roman" w:cs="Times New Roman"/>
          <w:spacing w:val="1"/>
          <w:sz w:val="28"/>
          <w:szCs w:val="28"/>
        </w:rPr>
        <w:t xml:space="preserve"> </w:t>
      </w:r>
      <w:r w:rsidRPr="005D3CEC">
        <w:rPr>
          <w:rFonts w:ascii="Times New Roman" w:hAnsi="Times New Roman" w:cs="Times New Roman"/>
          <w:sz w:val="28"/>
          <w:szCs w:val="28"/>
        </w:rPr>
        <w:t>місце,</w:t>
      </w:r>
      <w:r w:rsidRPr="005D3CEC">
        <w:rPr>
          <w:rFonts w:ascii="Times New Roman" w:hAnsi="Times New Roman" w:cs="Times New Roman"/>
          <w:spacing w:val="13"/>
          <w:sz w:val="28"/>
          <w:szCs w:val="28"/>
        </w:rPr>
        <w:t xml:space="preserve"> </w:t>
      </w:r>
      <w:r w:rsidRPr="005D3CEC">
        <w:rPr>
          <w:rFonts w:ascii="Times New Roman" w:hAnsi="Times New Roman" w:cs="Times New Roman"/>
          <w:sz w:val="28"/>
          <w:szCs w:val="28"/>
        </w:rPr>
        <w:t>спосіб</w:t>
      </w:r>
      <w:r w:rsidRPr="005D3CEC">
        <w:rPr>
          <w:rFonts w:ascii="Times New Roman" w:hAnsi="Times New Roman" w:cs="Times New Roman"/>
          <w:spacing w:val="19"/>
          <w:sz w:val="28"/>
          <w:szCs w:val="28"/>
        </w:rPr>
        <w:t xml:space="preserve"> </w:t>
      </w:r>
      <w:r w:rsidRPr="005D3CEC">
        <w:rPr>
          <w:rFonts w:ascii="Times New Roman" w:hAnsi="Times New Roman" w:cs="Times New Roman"/>
          <w:sz w:val="28"/>
          <w:szCs w:val="28"/>
        </w:rPr>
        <w:t>вчинення</w:t>
      </w:r>
      <w:r w:rsidRPr="005D3CEC">
        <w:rPr>
          <w:rFonts w:ascii="Times New Roman" w:hAnsi="Times New Roman" w:cs="Times New Roman"/>
          <w:spacing w:val="34"/>
          <w:sz w:val="28"/>
          <w:szCs w:val="28"/>
        </w:rPr>
        <w:t xml:space="preserve"> </w:t>
      </w:r>
      <w:r w:rsidRPr="005D3CEC">
        <w:rPr>
          <w:rFonts w:ascii="Times New Roman" w:hAnsi="Times New Roman" w:cs="Times New Roman"/>
          <w:sz w:val="28"/>
          <w:szCs w:val="28"/>
        </w:rPr>
        <w:t>злочину</w:t>
      </w:r>
      <w:r w:rsidRPr="005D3CEC">
        <w:rPr>
          <w:rFonts w:ascii="Times New Roman" w:hAnsi="Times New Roman" w:cs="Times New Roman"/>
          <w:spacing w:val="18"/>
          <w:sz w:val="28"/>
          <w:szCs w:val="28"/>
        </w:rPr>
        <w:t xml:space="preserve"> </w:t>
      </w:r>
      <w:r w:rsidRPr="005D3CEC">
        <w:rPr>
          <w:rFonts w:ascii="Times New Roman" w:hAnsi="Times New Roman" w:cs="Times New Roman"/>
          <w:sz w:val="28"/>
          <w:szCs w:val="28"/>
        </w:rPr>
        <w:t>i</w:t>
      </w:r>
      <w:r w:rsidRPr="005D3CEC">
        <w:rPr>
          <w:rFonts w:ascii="Times New Roman" w:hAnsi="Times New Roman" w:cs="Times New Roman"/>
          <w:spacing w:val="8"/>
          <w:sz w:val="28"/>
          <w:szCs w:val="28"/>
        </w:rPr>
        <w:t xml:space="preserve"> </w:t>
      </w:r>
      <w:proofErr w:type="spellStart"/>
      <w:r w:rsidRPr="005D3CEC">
        <w:rPr>
          <w:rFonts w:ascii="Times New Roman" w:hAnsi="Times New Roman" w:cs="Times New Roman"/>
          <w:sz w:val="28"/>
          <w:szCs w:val="28"/>
        </w:rPr>
        <w:t>т.і</w:t>
      </w:r>
      <w:r w:rsidR="000C679D">
        <w:rPr>
          <w:rFonts w:ascii="Times New Roman" w:hAnsi="Times New Roman" w:cs="Times New Roman"/>
          <w:sz w:val="28"/>
          <w:szCs w:val="28"/>
        </w:rPr>
        <w:t>н</w:t>
      </w:r>
      <w:proofErr w:type="spellEnd"/>
      <w:r w:rsidRPr="005D3CEC">
        <w:rPr>
          <w:rFonts w:ascii="Times New Roman" w:hAnsi="Times New Roman" w:cs="Times New Roman"/>
          <w:sz w:val="28"/>
          <w:szCs w:val="28"/>
        </w:rPr>
        <w:t>.).</w:t>
      </w:r>
    </w:p>
    <w:p w14:paraId="1C86FD52" w14:textId="196442FB" w:rsidR="00DF2498" w:rsidRPr="002F257C" w:rsidRDefault="00F4031E" w:rsidP="004874B5">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sidRPr="002F257C">
        <w:rPr>
          <w:rFonts w:ascii="Times New Roman" w:eastAsia="Calibri" w:hAnsi="Times New Roman" w:cs="Times New Roman"/>
          <w:kern w:val="0"/>
          <w:sz w:val="28"/>
          <w:szCs w:val="28"/>
          <w14:ligatures w14:val="none"/>
        </w:rPr>
        <w:t xml:space="preserve">Зважаючи на викладене, твердження </w:t>
      </w:r>
      <w:r w:rsidR="002F257C" w:rsidRPr="002F257C">
        <w:rPr>
          <w:rFonts w:ascii="Times New Roman" w:eastAsia="Calibri" w:hAnsi="Times New Roman" w:cs="Times New Roman"/>
          <w:kern w:val="0"/>
          <w:sz w:val="28"/>
          <w:szCs w:val="28"/>
          <w14:ligatures w14:val="none"/>
        </w:rPr>
        <w:t>скаржниці</w:t>
      </w:r>
      <w:r w:rsidRPr="002F257C">
        <w:rPr>
          <w:rFonts w:ascii="Times New Roman" w:eastAsia="Calibri" w:hAnsi="Times New Roman" w:cs="Times New Roman"/>
          <w:kern w:val="0"/>
          <w:sz w:val="28"/>
          <w:szCs w:val="28"/>
          <w14:ligatures w14:val="none"/>
        </w:rPr>
        <w:t xml:space="preserve"> про невиконання чи неналежне виконання службових обов’язків прокурор</w:t>
      </w:r>
      <w:r w:rsidR="002F257C" w:rsidRPr="002F257C">
        <w:rPr>
          <w:rFonts w:ascii="Times New Roman" w:eastAsia="Calibri" w:hAnsi="Times New Roman" w:cs="Times New Roman"/>
          <w:kern w:val="0"/>
          <w:sz w:val="28"/>
          <w:szCs w:val="28"/>
          <w14:ligatures w14:val="none"/>
        </w:rPr>
        <w:t>ами</w:t>
      </w:r>
      <w:r w:rsidRPr="002F257C">
        <w:rPr>
          <w:rFonts w:ascii="Times New Roman" w:eastAsia="Calibri" w:hAnsi="Times New Roman" w:cs="Times New Roman"/>
          <w:kern w:val="0"/>
          <w:sz w:val="28"/>
          <w:szCs w:val="28"/>
          <w14:ligatures w14:val="none"/>
        </w:rPr>
        <w:t xml:space="preserve"> </w:t>
      </w:r>
      <w:proofErr w:type="spellStart"/>
      <w:r w:rsidR="002F257C" w:rsidRPr="002F257C">
        <w:rPr>
          <w:rFonts w:ascii="Times New Roman" w:eastAsia="Calibri" w:hAnsi="Times New Roman" w:cs="Times New Roman"/>
          <w:kern w:val="0"/>
          <w:sz w:val="28"/>
          <w:szCs w:val="28"/>
          <w14:ligatures w14:val="none"/>
        </w:rPr>
        <w:t>Мамоном</w:t>
      </w:r>
      <w:proofErr w:type="spellEnd"/>
      <w:r w:rsidR="002F257C" w:rsidRPr="002F257C">
        <w:rPr>
          <w:rFonts w:ascii="Times New Roman" w:eastAsia="Calibri" w:hAnsi="Times New Roman" w:cs="Times New Roman"/>
          <w:kern w:val="0"/>
          <w:sz w:val="28"/>
          <w:szCs w:val="28"/>
          <w14:ligatures w14:val="none"/>
        </w:rPr>
        <w:t xml:space="preserve"> О.Є.</w:t>
      </w:r>
      <w:r w:rsidR="00B55AB9">
        <w:rPr>
          <w:rFonts w:ascii="Times New Roman" w:eastAsia="Calibri" w:hAnsi="Times New Roman" w:cs="Times New Roman"/>
          <w:kern w:val="0"/>
          <w:sz w:val="28"/>
          <w:szCs w:val="28"/>
          <w14:ligatures w14:val="none"/>
        </w:rPr>
        <w:t xml:space="preserve"> та</w:t>
      </w:r>
      <w:r w:rsidR="009F54E0">
        <w:rPr>
          <w:rFonts w:ascii="Times New Roman" w:eastAsia="Calibri" w:hAnsi="Times New Roman" w:cs="Times New Roman"/>
          <w:kern w:val="0"/>
          <w:sz w:val="28"/>
          <w:szCs w:val="28"/>
          <w14:ligatures w14:val="none"/>
        </w:rPr>
        <w:t xml:space="preserve"> </w:t>
      </w:r>
      <w:r w:rsidR="009F54E0" w:rsidRPr="002F257C">
        <w:rPr>
          <w:rFonts w:ascii="Times New Roman" w:eastAsia="Calibri" w:hAnsi="Times New Roman" w:cs="Times New Roman"/>
          <w:kern w:val="0"/>
          <w:sz w:val="28"/>
          <w:szCs w:val="28"/>
          <w14:ligatures w14:val="none"/>
        </w:rPr>
        <w:t>Санталовою В.Р.</w:t>
      </w:r>
      <w:r w:rsidR="002F257C" w:rsidRPr="002F257C">
        <w:rPr>
          <w:rFonts w:ascii="Times New Roman" w:eastAsia="Calibri" w:hAnsi="Times New Roman" w:cs="Times New Roman"/>
          <w:kern w:val="0"/>
          <w:sz w:val="28"/>
          <w:szCs w:val="28"/>
          <w14:ligatures w14:val="none"/>
        </w:rPr>
        <w:t xml:space="preserve"> </w:t>
      </w:r>
      <w:r w:rsidR="00B55AB9">
        <w:rPr>
          <w:rFonts w:ascii="Times New Roman" w:eastAsia="Calibri" w:hAnsi="Times New Roman" w:cs="Times New Roman"/>
          <w:kern w:val="0"/>
          <w:sz w:val="28"/>
          <w:szCs w:val="28"/>
          <w14:ligatures w14:val="none"/>
        </w:rPr>
        <w:t xml:space="preserve">щодо невнесення відомостей до ЄРДР </w:t>
      </w:r>
      <w:r w:rsidRPr="002F257C">
        <w:rPr>
          <w:rFonts w:ascii="Times New Roman" w:eastAsia="Calibri" w:hAnsi="Times New Roman" w:cs="Times New Roman"/>
          <w:kern w:val="0"/>
          <w:sz w:val="28"/>
          <w:szCs w:val="28"/>
          <w14:ligatures w14:val="none"/>
        </w:rPr>
        <w:t>є суб’єктивним.</w:t>
      </w:r>
    </w:p>
    <w:p w14:paraId="6B3CD9E8" w14:textId="68BC005C" w:rsidR="001865FE" w:rsidRPr="002F257C" w:rsidRDefault="002F257C" w:rsidP="002F257C">
      <w:pPr>
        <w:widowControl w:val="0"/>
        <w:pBdr>
          <w:bottom w:val="single" w:sz="12" w:space="0"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скаржницею також жодним чином не обґрунтовано яким чином ухвала </w:t>
      </w:r>
      <w:r w:rsidR="00230038">
        <w:rPr>
          <w:rFonts w:ascii="Times New Roman" w:hAnsi="Times New Roman"/>
          <w:sz w:val="28"/>
          <w:szCs w:val="28"/>
        </w:rPr>
        <w:t xml:space="preserve">слідчого судді </w:t>
      </w:r>
      <w:r>
        <w:rPr>
          <w:rFonts w:ascii="Times New Roman" w:hAnsi="Times New Roman"/>
          <w:sz w:val="28"/>
          <w:szCs w:val="28"/>
        </w:rPr>
        <w:t xml:space="preserve">від 26.03.2026 стосується прокурорів </w:t>
      </w:r>
      <w:r w:rsidRPr="007647B0">
        <w:rPr>
          <w:rFonts w:ascii="Times New Roman" w:eastAsia="Calibri" w:hAnsi="Times New Roman" w:cs="Times New Roman"/>
          <w:kern w:val="0"/>
          <w:sz w:val="28"/>
          <w:szCs w:val="28"/>
          <w14:ligatures w14:val="none"/>
        </w:rPr>
        <w:t>Мамон</w:t>
      </w:r>
      <w:r>
        <w:rPr>
          <w:rFonts w:ascii="Times New Roman" w:eastAsia="Calibri" w:hAnsi="Times New Roman" w:cs="Times New Roman"/>
          <w:kern w:val="0"/>
          <w:sz w:val="28"/>
          <w:szCs w:val="28"/>
          <w14:ligatures w14:val="none"/>
        </w:rPr>
        <w:t>а</w:t>
      </w:r>
      <w:r w:rsidRPr="007647B0">
        <w:rPr>
          <w:rFonts w:ascii="Times New Roman" w:eastAsia="Calibri" w:hAnsi="Times New Roman" w:cs="Times New Roman"/>
          <w:kern w:val="0"/>
          <w:sz w:val="28"/>
          <w:szCs w:val="28"/>
          <w14:ligatures w14:val="none"/>
        </w:rPr>
        <w:t xml:space="preserve"> О.Є.</w:t>
      </w:r>
      <w:r>
        <w:rPr>
          <w:rFonts w:ascii="Times New Roman" w:eastAsia="Calibri" w:hAnsi="Times New Roman" w:cs="Times New Roman"/>
          <w:kern w:val="0"/>
          <w:sz w:val="28"/>
          <w:szCs w:val="28"/>
          <w14:ligatures w14:val="none"/>
        </w:rPr>
        <w:t>,</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w:t>
      </w:r>
      <w:r w:rsidR="009F54E0">
        <w:rPr>
          <w:rFonts w:ascii="Times New Roman" w:eastAsia="Calibri" w:hAnsi="Times New Roman" w:cs="Times New Roman"/>
          <w:kern w:val="0"/>
          <w:sz w:val="28"/>
          <w:szCs w:val="28"/>
          <w14:ligatures w14:val="none"/>
        </w:rPr>
        <w:t>ої</w:t>
      </w:r>
      <w:r w:rsidR="009F54E0" w:rsidRPr="007647B0">
        <w:rPr>
          <w:rFonts w:ascii="Times New Roman" w:eastAsia="Calibri" w:hAnsi="Times New Roman" w:cs="Times New Roman"/>
          <w:kern w:val="0"/>
          <w:sz w:val="28"/>
          <w:szCs w:val="28"/>
          <w14:ligatures w14:val="none"/>
        </w:rPr>
        <w:t xml:space="preserve"> В.Р.,</w:t>
      </w:r>
      <w:r>
        <w:rPr>
          <w:rFonts w:ascii="Times New Roman" w:eastAsia="Calibri" w:hAnsi="Times New Roman" w:cs="Times New Roman"/>
          <w:kern w:val="0"/>
          <w:sz w:val="28"/>
          <w:szCs w:val="28"/>
          <w14:ligatures w14:val="none"/>
        </w:rPr>
        <w:t xml:space="preserve"> а також яке значення вона має як підстава для повторного подання скарги, враховуючи, що подібна скарга</w:t>
      </w:r>
      <w:r w:rsidR="006C382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вже була розглянута Комісією.</w:t>
      </w:r>
    </w:p>
    <w:p w14:paraId="4063BC3A" w14:textId="77777777" w:rsidR="002F257C" w:rsidRDefault="001865FE" w:rsidP="002F257C">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1 </w:t>
      </w:r>
      <w:r>
        <w:rPr>
          <w:rFonts w:ascii="Times New Roman" w:eastAsia="Calibri" w:hAnsi="Times New Roman" w:cs="Times New Roman"/>
          <w:sz w:val="28"/>
          <w:szCs w:val="28"/>
        </w:rPr>
        <w:t>ч.</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46 Закону № 1697-VII та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96 Положення про порядок роботи відповідно</w:t>
      </w:r>
      <w:r>
        <w:rPr>
          <w:rFonts w:ascii="Times New Roman" w:eastAsia="Calibri" w:hAnsi="Times New Roman" w:cs="Times New Roman"/>
          <w:sz w:val="28"/>
          <w:szCs w:val="28"/>
        </w:rPr>
        <w:t>го</w:t>
      </w:r>
      <w:r w:rsidRPr="008E0432">
        <w:rPr>
          <w:rFonts w:ascii="Times New Roman" w:eastAsia="Calibri" w:hAnsi="Times New Roman" w:cs="Times New Roman"/>
          <w:sz w:val="28"/>
          <w:szCs w:val="28"/>
        </w:rPr>
        <w:t xml:space="preserve">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309FB4C" w14:textId="77777777" w:rsidR="002F257C" w:rsidRDefault="00024750" w:rsidP="002F257C">
      <w:pPr>
        <w:tabs>
          <w:tab w:val="left" w:pos="567"/>
        </w:tabs>
        <w:spacing w:after="0" w:line="240" w:lineRule="auto"/>
        <w:ind w:firstLine="567"/>
        <w:jc w:val="both"/>
        <w:rPr>
          <w:rFonts w:ascii="Times New Roman" w:eastAsia="Calibri" w:hAnsi="Times New Roman" w:cs="Times New Roman"/>
          <w:sz w:val="28"/>
          <w:szCs w:val="28"/>
        </w:rPr>
      </w:pPr>
      <w:r w:rsidRPr="00024750">
        <w:rPr>
          <w:rFonts w:ascii="Times New Roman" w:eastAsia="Calibri" w:hAnsi="Times New Roman" w:cs="Times New Roman"/>
          <w:color w:val="000000"/>
          <w:kern w:val="0"/>
          <w:sz w:val="28"/>
          <w:szCs w:val="28"/>
          <w14:ligatures w14:val="none"/>
        </w:rPr>
        <w:t>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p>
    <w:p w14:paraId="6A366F10" w14:textId="091CDAFE" w:rsidR="00024750" w:rsidRPr="002F257C" w:rsidRDefault="00024750" w:rsidP="002F257C">
      <w:pPr>
        <w:tabs>
          <w:tab w:val="left" w:pos="567"/>
        </w:tabs>
        <w:spacing w:after="0" w:line="240" w:lineRule="auto"/>
        <w:ind w:firstLine="567"/>
        <w:jc w:val="both"/>
        <w:rPr>
          <w:rFonts w:ascii="Times New Roman" w:eastAsia="Calibri" w:hAnsi="Times New Roman" w:cs="Times New Roman"/>
          <w:sz w:val="28"/>
          <w:szCs w:val="28"/>
        </w:rPr>
      </w:pPr>
      <w:r w:rsidRPr="00024750">
        <w:rPr>
          <w:rFonts w:ascii="Times New Roman" w:eastAsia="Calibri" w:hAnsi="Times New Roman" w:cs="Times New Roman"/>
          <w:color w:val="000000"/>
          <w:kern w:val="0"/>
          <w:sz w:val="28"/>
          <w:szCs w:val="28"/>
          <w14:ligatures w14:val="none"/>
        </w:rPr>
        <w:t>Не допускається зловживання правом звернення до Кваліфікаційно-дисциплінарної комісії прокурорів,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1C4054BF" w14:textId="3E616A3A" w:rsidR="00F30B49" w:rsidRPr="004874B5" w:rsidRDefault="002F257C" w:rsidP="004874B5">
      <w:pPr>
        <w:widowControl w:val="0"/>
        <w:pBdr>
          <w:bottom w:val="single" w:sz="12" w:space="12" w:color="FFFFFF"/>
        </w:pBdr>
        <w:spacing w:after="0" w:line="240" w:lineRule="auto"/>
        <w:ind w:right="-1" w:firstLine="567"/>
        <w:jc w:val="both"/>
      </w:pPr>
      <w:r>
        <w:rPr>
          <w:rFonts w:ascii="Times New Roman" w:eastAsia="Calibri" w:hAnsi="Times New Roman" w:cs="Times New Roman"/>
          <w:color w:val="000000"/>
          <w:kern w:val="0"/>
          <w:sz w:val="28"/>
          <w:szCs w:val="28"/>
          <w14:ligatures w14:val="none"/>
        </w:rPr>
        <w:t>Повторне подання подібної скарги без зазначення конкретних підстав для дисциплінарної відповідальності прокурорів може свідчити про</w:t>
      </w:r>
      <w:r>
        <w:t xml:space="preserve"> </w:t>
      </w:r>
      <w:r w:rsidRPr="00024750">
        <w:rPr>
          <w:rFonts w:ascii="Times New Roman" w:eastAsia="Calibri" w:hAnsi="Times New Roman" w:cs="Times New Roman"/>
          <w:color w:val="000000"/>
          <w:kern w:val="0"/>
          <w:sz w:val="28"/>
          <w:szCs w:val="28"/>
          <w14:ligatures w14:val="none"/>
        </w:rPr>
        <w:t>зловживання правом звернення</w:t>
      </w:r>
      <w:r>
        <w:rPr>
          <w:rFonts w:ascii="Times New Roman" w:eastAsia="Calibri" w:hAnsi="Times New Roman" w:cs="Times New Roman"/>
          <w:color w:val="000000"/>
          <w:kern w:val="0"/>
          <w:sz w:val="28"/>
          <w:szCs w:val="28"/>
          <w14:ligatures w14:val="none"/>
        </w:rPr>
        <w:t xml:space="preserve"> до Комісії. </w:t>
      </w:r>
    </w:p>
    <w:p w14:paraId="48B8FEAF" w14:textId="6DD1B22D" w:rsidR="00F6285D"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w:t>
      </w:r>
      <w:r w:rsidRPr="00F6285D">
        <w:rPr>
          <w:rFonts w:ascii="Times New Roman" w:eastAsia="Calibri" w:hAnsi="Times New Roman" w:cs="Times New Roman"/>
          <w:color w:val="000000"/>
          <w:kern w:val="0"/>
          <w:sz w:val="28"/>
          <w:szCs w:val="28"/>
          <w14:ligatures w14:val="none"/>
        </w:rPr>
        <w:lastRenderedPageBreak/>
        <w:t>не містять відомостей про наявність ознак дисциплінарн</w:t>
      </w:r>
      <w:r w:rsidR="004874B5">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проступк</w:t>
      </w:r>
      <w:r w:rsidR="004874B5">
        <w:rPr>
          <w:rFonts w:ascii="Times New Roman" w:eastAsia="Calibri" w:hAnsi="Times New Roman" w:cs="Times New Roman"/>
          <w:color w:val="000000"/>
          <w:kern w:val="0"/>
          <w:sz w:val="28"/>
          <w:szCs w:val="28"/>
          <w14:ligatures w14:val="none"/>
        </w:rPr>
        <w:t>у</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4874B5">
        <w:rPr>
          <w:rFonts w:ascii="Times New Roman" w:hAnsi="Times New Roman"/>
          <w:sz w:val="28"/>
          <w:szCs w:val="28"/>
        </w:rPr>
        <w:t>ого</w:t>
      </w:r>
      <w:r w:rsidR="000E5363" w:rsidRPr="00912097">
        <w:rPr>
          <w:rFonts w:ascii="Times New Roman" w:hAnsi="Times New Roman"/>
          <w:sz w:val="28"/>
          <w:szCs w:val="28"/>
        </w:rPr>
        <w:t xml:space="preserve"> </w:t>
      </w:r>
      <w:r w:rsidR="00EB52AA">
        <w:rPr>
          <w:rFonts w:ascii="Times New Roman" w:hAnsi="Times New Roman"/>
          <w:sz w:val="28"/>
          <w:szCs w:val="28"/>
        </w:rPr>
        <w:t>п.</w:t>
      </w:r>
      <w:r w:rsidR="000E5363" w:rsidRPr="00912097">
        <w:rPr>
          <w:rFonts w:ascii="Times New Roman" w:hAnsi="Times New Roman"/>
          <w:sz w:val="28"/>
          <w:szCs w:val="28"/>
        </w:rPr>
        <w:t xml:space="preserve"> 1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прокурор</w:t>
      </w:r>
      <w:r w:rsidR="004874B5">
        <w:rPr>
          <w:rFonts w:ascii="Times New Roman" w:eastAsia="Calibri" w:hAnsi="Times New Roman" w:cs="Times New Roman"/>
          <w:color w:val="000000"/>
          <w:kern w:val="0"/>
          <w:sz w:val="28"/>
          <w:szCs w:val="28"/>
          <w14:ligatures w14:val="none"/>
        </w:rPr>
        <w:t>ами</w:t>
      </w:r>
      <w:r w:rsidRPr="00F6285D">
        <w:rPr>
          <w:rFonts w:ascii="Times New Roman" w:eastAsia="Calibri" w:hAnsi="Times New Roman" w:cs="Times New Roman"/>
          <w:color w:val="000000"/>
          <w:kern w:val="0"/>
          <w:sz w:val="28"/>
          <w:szCs w:val="28"/>
          <w14:ligatures w14:val="none"/>
        </w:rPr>
        <w:t xml:space="preserve"> </w:t>
      </w:r>
      <w:proofErr w:type="spellStart"/>
      <w:r w:rsidR="004874B5" w:rsidRPr="007647B0">
        <w:rPr>
          <w:rFonts w:ascii="Times New Roman" w:eastAsia="Calibri" w:hAnsi="Times New Roman" w:cs="Times New Roman"/>
          <w:kern w:val="0"/>
          <w:sz w:val="28"/>
          <w:szCs w:val="28"/>
          <w14:ligatures w14:val="none"/>
        </w:rPr>
        <w:t>Мамон</w:t>
      </w:r>
      <w:r w:rsidR="004874B5">
        <w:rPr>
          <w:rFonts w:ascii="Times New Roman" w:eastAsia="Calibri" w:hAnsi="Times New Roman" w:cs="Times New Roman"/>
          <w:kern w:val="0"/>
          <w:sz w:val="28"/>
          <w:szCs w:val="28"/>
          <w14:ligatures w14:val="none"/>
        </w:rPr>
        <w:t>ом</w:t>
      </w:r>
      <w:proofErr w:type="spellEnd"/>
      <w:r w:rsidR="004874B5" w:rsidRPr="007647B0">
        <w:rPr>
          <w:rFonts w:ascii="Times New Roman" w:eastAsia="Calibri" w:hAnsi="Times New Roman" w:cs="Times New Roman"/>
          <w:kern w:val="0"/>
          <w:sz w:val="28"/>
          <w:szCs w:val="28"/>
          <w14:ligatures w14:val="none"/>
        </w:rPr>
        <w:t xml:space="preserve"> О.Є.</w:t>
      </w:r>
      <w:r w:rsidR="00230038">
        <w:rPr>
          <w:rFonts w:ascii="Times New Roman" w:eastAsia="Calibri" w:hAnsi="Times New Roman" w:cs="Times New Roman"/>
          <w:kern w:val="0"/>
          <w:sz w:val="28"/>
          <w:szCs w:val="28"/>
          <w14:ligatures w14:val="none"/>
        </w:rPr>
        <w:t xml:space="preserve"> та</w:t>
      </w:r>
      <w:r w:rsidR="009F54E0">
        <w:rPr>
          <w:rFonts w:ascii="Times New Roman" w:eastAsia="Calibri" w:hAnsi="Times New Roman" w:cs="Times New Roman"/>
          <w:kern w:val="0"/>
          <w:sz w:val="28"/>
          <w:szCs w:val="28"/>
          <w14:ligatures w14:val="none"/>
        </w:rPr>
        <w:t xml:space="preserve"> </w:t>
      </w:r>
      <w:r w:rsidR="009F54E0" w:rsidRPr="007647B0">
        <w:rPr>
          <w:rFonts w:ascii="Times New Roman" w:eastAsia="Calibri" w:hAnsi="Times New Roman" w:cs="Times New Roman"/>
          <w:kern w:val="0"/>
          <w:sz w:val="28"/>
          <w:szCs w:val="28"/>
          <w14:ligatures w14:val="none"/>
        </w:rPr>
        <w:t>Санталов</w:t>
      </w:r>
      <w:r w:rsidR="009F54E0">
        <w:rPr>
          <w:rFonts w:ascii="Times New Roman" w:eastAsia="Calibri" w:hAnsi="Times New Roman" w:cs="Times New Roman"/>
          <w:kern w:val="0"/>
          <w:sz w:val="28"/>
          <w:szCs w:val="28"/>
          <w14:ligatures w14:val="none"/>
        </w:rPr>
        <w:t>ою</w:t>
      </w:r>
      <w:r w:rsidR="009F54E0" w:rsidRPr="007647B0">
        <w:rPr>
          <w:rFonts w:ascii="Times New Roman" w:eastAsia="Calibri" w:hAnsi="Times New Roman" w:cs="Times New Roman"/>
          <w:kern w:val="0"/>
          <w:sz w:val="28"/>
          <w:szCs w:val="28"/>
          <w14:ligatures w14:val="none"/>
        </w:rPr>
        <w:t xml:space="preserve"> В.Р.</w:t>
      </w:r>
      <w:r w:rsidR="009F54E0">
        <w:rPr>
          <w:rFonts w:ascii="Times New Roman" w:eastAsia="Calibri" w:hAnsi="Times New Roman" w:cs="Times New Roman"/>
          <w:kern w:val="0"/>
          <w:sz w:val="28"/>
          <w:szCs w:val="28"/>
          <w14:ligatures w14:val="none"/>
        </w:rPr>
        <w:t xml:space="preserve"> </w:t>
      </w:r>
    </w:p>
    <w:p w14:paraId="0D270CAF" w14:textId="30FA5758" w:rsidR="005542B6" w:rsidRDefault="001F489B" w:rsidP="0025157E">
      <w:pPr>
        <w:widowControl w:val="0"/>
        <w:pBdr>
          <w:bottom w:val="single" w:sz="12" w:space="12" w:color="FFFFFF"/>
        </w:pBdr>
        <w:spacing w:after="0" w:line="240" w:lineRule="auto"/>
        <w:ind w:right="-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w:t>
      </w:r>
      <w:r w:rsidR="004874B5">
        <w:rPr>
          <w:rFonts w:ascii="Times New Roman" w:hAnsi="Times New Roman"/>
          <w:sz w:val="28"/>
          <w:szCs w:val="28"/>
        </w:rPr>
        <w:t>скаржницею</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B52AA">
        <w:rPr>
          <w:rFonts w:ascii="Times New Roman" w:hAnsi="Times New Roman"/>
          <w:sz w:val="28"/>
          <w:szCs w:val="28"/>
        </w:rPr>
        <w:t>их</w:t>
      </w:r>
      <w:r w:rsidRPr="00912097">
        <w:rPr>
          <w:rFonts w:ascii="Times New Roman" w:hAnsi="Times New Roman"/>
          <w:sz w:val="28"/>
          <w:szCs w:val="28"/>
        </w:rPr>
        <w:t xml:space="preserve"> прокурор</w:t>
      </w:r>
      <w:r w:rsidR="00EB52AA">
        <w:rPr>
          <w:rFonts w:ascii="Times New Roman" w:hAnsi="Times New Roman"/>
          <w:sz w:val="28"/>
          <w:szCs w:val="28"/>
        </w:rPr>
        <w:t>ів</w:t>
      </w:r>
      <w:r w:rsidRPr="00912097">
        <w:rPr>
          <w:rFonts w:ascii="Times New Roman" w:hAnsi="Times New Roman"/>
          <w:sz w:val="28"/>
          <w:szCs w:val="28"/>
        </w:rPr>
        <w:t xml:space="preserve">. </w:t>
      </w:r>
    </w:p>
    <w:p w14:paraId="2AA51C9B" w14:textId="77777777" w:rsidR="004874B5" w:rsidRDefault="008A106C" w:rsidP="004874B5">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70D4823" w14:textId="77777777" w:rsidR="004874B5" w:rsidRPr="004874B5" w:rsidRDefault="004874B5" w:rsidP="004874B5">
      <w:pPr>
        <w:widowControl w:val="0"/>
        <w:pBdr>
          <w:bottom w:val="single" w:sz="12" w:space="12" w:color="FFFFFF"/>
        </w:pBdr>
        <w:spacing w:after="0" w:line="240" w:lineRule="auto"/>
        <w:ind w:right="-1" w:firstLine="567"/>
        <w:jc w:val="both"/>
        <w:rPr>
          <w:rFonts w:ascii="Times New Roman" w:hAnsi="Times New Roman"/>
          <w:sz w:val="12"/>
          <w:szCs w:val="12"/>
        </w:rPr>
      </w:pPr>
    </w:p>
    <w:p w14:paraId="7A6F67C5" w14:textId="739514A5" w:rsidR="003C0344" w:rsidRPr="004874B5" w:rsidRDefault="009B3C20" w:rsidP="004874B5">
      <w:pPr>
        <w:widowControl w:val="0"/>
        <w:pBdr>
          <w:bottom w:val="single" w:sz="12" w:space="12" w:color="FFFFFF"/>
        </w:pBdr>
        <w:spacing w:after="0" w:line="240" w:lineRule="auto"/>
        <w:ind w:right="-1" w:firstLine="567"/>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2787D72B" w14:textId="09B9D926" w:rsidR="005E6081" w:rsidRPr="005E6081" w:rsidRDefault="005E6081" w:rsidP="005E608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5E6081">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керівника </w:t>
      </w:r>
      <w:proofErr w:type="spellStart"/>
      <w:r w:rsidRPr="005E6081">
        <w:rPr>
          <w:rFonts w:ascii="Times New Roman" w:eastAsia="Calibri" w:hAnsi="Times New Roman" w:cs="Times New Roman"/>
          <w:kern w:val="0"/>
          <w:sz w:val="28"/>
          <w:szCs w:val="28"/>
          <w14:ligatures w14:val="none"/>
        </w:rPr>
        <w:t>Самарівської</w:t>
      </w:r>
      <w:proofErr w:type="spellEnd"/>
      <w:r w:rsidRPr="005E6081">
        <w:rPr>
          <w:rFonts w:ascii="Times New Roman" w:eastAsia="Calibri" w:hAnsi="Times New Roman" w:cs="Times New Roman"/>
          <w:kern w:val="0"/>
          <w:sz w:val="28"/>
          <w:szCs w:val="28"/>
          <w14:ligatures w14:val="none"/>
        </w:rPr>
        <w:t xml:space="preserve"> окружної прокуратури Дніпропетровської області Мамона Олексія Євгеновича та заступника керівника </w:t>
      </w:r>
      <w:proofErr w:type="spellStart"/>
      <w:r w:rsidRPr="005E6081">
        <w:rPr>
          <w:rFonts w:ascii="Times New Roman" w:eastAsia="Calibri" w:hAnsi="Times New Roman" w:cs="Times New Roman"/>
          <w:kern w:val="0"/>
          <w:sz w:val="28"/>
          <w:szCs w:val="28"/>
          <w14:ligatures w14:val="none"/>
        </w:rPr>
        <w:t>Самарівської</w:t>
      </w:r>
      <w:proofErr w:type="spellEnd"/>
      <w:r w:rsidRPr="005E6081">
        <w:rPr>
          <w:rFonts w:ascii="Times New Roman" w:eastAsia="Calibri" w:hAnsi="Times New Roman" w:cs="Times New Roman"/>
          <w:kern w:val="0"/>
          <w:sz w:val="28"/>
          <w:szCs w:val="28"/>
          <w14:ligatures w14:val="none"/>
        </w:rPr>
        <w:t xml:space="preserve"> окружної прокуратури Дніпропетровської області Санталової Вікторії </w:t>
      </w:r>
      <w:proofErr w:type="spellStart"/>
      <w:r w:rsidRPr="005E6081">
        <w:rPr>
          <w:rFonts w:ascii="Times New Roman" w:eastAsia="Calibri" w:hAnsi="Times New Roman" w:cs="Times New Roman"/>
          <w:kern w:val="0"/>
          <w:sz w:val="28"/>
          <w:szCs w:val="28"/>
          <w14:ligatures w14:val="none"/>
        </w:rPr>
        <w:t>Рудольфівни</w:t>
      </w:r>
      <w:proofErr w:type="spellEnd"/>
      <w:r w:rsidRPr="005E6081">
        <w:rPr>
          <w:rFonts w:ascii="Times New Roman" w:eastAsia="Calibri" w:hAnsi="Times New Roman" w:cs="Times New Roman"/>
          <w:kern w:val="0"/>
          <w:sz w:val="28"/>
          <w:szCs w:val="28"/>
          <w14:ligatures w14:val="none"/>
        </w:rPr>
        <w:t>.</w:t>
      </w:r>
    </w:p>
    <w:p w14:paraId="739951C9" w14:textId="69B9BB47" w:rsidR="00B568B4" w:rsidRDefault="005E6081" w:rsidP="005E608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5E6081">
        <w:rPr>
          <w:rFonts w:ascii="Times New Roman" w:eastAsia="Calibri" w:hAnsi="Times New Roman" w:cs="Times New Roman"/>
          <w:kern w:val="0"/>
          <w:sz w:val="28"/>
          <w:szCs w:val="28"/>
          <w14:ligatures w14:val="none"/>
        </w:rPr>
        <w:t>Рішення направити скаржниці та вищезазначеним прокурорам.</w:t>
      </w:r>
    </w:p>
    <w:p w14:paraId="155272C7" w14:textId="170A09EC" w:rsidR="005E6081" w:rsidRDefault="005E6081" w:rsidP="005E608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772B5D1A" w14:textId="77777777" w:rsidR="005E6081" w:rsidRPr="0035606C" w:rsidRDefault="005E6081" w:rsidP="005E608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3B5C" w14:textId="77777777" w:rsidR="00ED18C1" w:rsidRDefault="00ED18C1">
      <w:pPr>
        <w:spacing w:after="0" w:line="240" w:lineRule="auto"/>
      </w:pPr>
      <w:r>
        <w:separator/>
      </w:r>
    </w:p>
  </w:endnote>
  <w:endnote w:type="continuationSeparator" w:id="0">
    <w:p w14:paraId="1AFDD3FC" w14:textId="77777777" w:rsidR="00ED18C1" w:rsidRDefault="00ED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5D11" w14:textId="77777777" w:rsidR="00ED18C1" w:rsidRDefault="00ED18C1">
      <w:pPr>
        <w:spacing w:after="0" w:line="240" w:lineRule="auto"/>
      </w:pPr>
      <w:r>
        <w:separator/>
      </w:r>
    </w:p>
  </w:footnote>
  <w:footnote w:type="continuationSeparator" w:id="0">
    <w:p w14:paraId="1540B0F0" w14:textId="77777777" w:rsidR="00ED18C1" w:rsidRDefault="00ED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708606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8124">
    <w:abstractNumId w:val="4"/>
  </w:num>
  <w:num w:numId="3" w16cid:durableId="2081562127">
    <w:abstractNumId w:val="2"/>
  </w:num>
  <w:num w:numId="4" w16cid:durableId="2033610763">
    <w:abstractNumId w:val="2"/>
  </w:num>
  <w:num w:numId="5" w16cid:durableId="1577932507">
    <w:abstractNumId w:val="0"/>
  </w:num>
  <w:num w:numId="6" w16cid:durableId="1547713138">
    <w:abstractNumId w:val="1"/>
  </w:num>
  <w:num w:numId="7" w16cid:durableId="1480339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24750"/>
    <w:rsid w:val="000457EE"/>
    <w:rsid w:val="00061705"/>
    <w:rsid w:val="00077B41"/>
    <w:rsid w:val="00077DE3"/>
    <w:rsid w:val="00085239"/>
    <w:rsid w:val="000A4BAD"/>
    <w:rsid w:val="000C54B7"/>
    <w:rsid w:val="000C679D"/>
    <w:rsid w:val="000C7A9B"/>
    <w:rsid w:val="000D43B4"/>
    <w:rsid w:val="000E38FD"/>
    <w:rsid w:val="000E5363"/>
    <w:rsid w:val="000E7F14"/>
    <w:rsid w:val="000F3E31"/>
    <w:rsid w:val="000F70E9"/>
    <w:rsid w:val="001039DB"/>
    <w:rsid w:val="00123A91"/>
    <w:rsid w:val="00125402"/>
    <w:rsid w:val="00134CF2"/>
    <w:rsid w:val="00142C89"/>
    <w:rsid w:val="00145964"/>
    <w:rsid w:val="001562F7"/>
    <w:rsid w:val="001633A4"/>
    <w:rsid w:val="00171528"/>
    <w:rsid w:val="001736FD"/>
    <w:rsid w:val="001865FE"/>
    <w:rsid w:val="001D526E"/>
    <w:rsid w:val="001F489B"/>
    <w:rsid w:val="001F4C4A"/>
    <w:rsid w:val="002238C1"/>
    <w:rsid w:val="00230038"/>
    <w:rsid w:val="002315AF"/>
    <w:rsid w:val="0024405A"/>
    <w:rsid w:val="0025157E"/>
    <w:rsid w:val="0025600F"/>
    <w:rsid w:val="00264743"/>
    <w:rsid w:val="002725B0"/>
    <w:rsid w:val="00284C52"/>
    <w:rsid w:val="002A0BAA"/>
    <w:rsid w:val="002A2AEE"/>
    <w:rsid w:val="002C4931"/>
    <w:rsid w:val="002C75C7"/>
    <w:rsid w:val="002E500C"/>
    <w:rsid w:val="002E55FA"/>
    <w:rsid w:val="002F257C"/>
    <w:rsid w:val="003137F9"/>
    <w:rsid w:val="00316898"/>
    <w:rsid w:val="00321BF8"/>
    <w:rsid w:val="00341EAF"/>
    <w:rsid w:val="00355AE7"/>
    <w:rsid w:val="0035606C"/>
    <w:rsid w:val="00361193"/>
    <w:rsid w:val="003634C4"/>
    <w:rsid w:val="003723FB"/>
    <w:rsid w:val="0039052C"/>
    <w:rsid w:val="003B1F21"/>
    <w:rsid w:val="003C0344"/>
    <w:rsid w:val="003D6DDD"/>
    <w:rsid w:val="003E0440"/>
    <w:rsid w:val="003E3E34"/>
    <w:rsid w:val="003F0D61"/>
    <w:rsid w:val="00400990"/>
    <w:rsid w:val="004019E9"/>
    <w:rsid w:val="0042063F"/>
    <w:rsid w:val="00421091"/>
    <w:rsid w:val="004437EE"/>
    <w:rsid w:val="00446B75"/>
    <w:rsid w:val="0045034F"/>
    <w:rsid w:val="0048222B"/>
    <w:rsid w:val="0048368F"/>
    <w:rsid w:val="004874B5"/>
    <w:rsid w:val="004A1FEF"/>
    <w:rsid w:val="004B010E"/>
    <w:rsid w:val="004B19AE"/>
    <w:rsid w:val="004B5B4E"/>
    <w:rsid w:val="004C7E05"/>
    <w:rsid w:val="00524272"/>
    <w:rsid w:val="00535C94"/>
    <w:rsid w:val="0055419C"/>
    <w:rsid w:val="005542B6"/>
    <w:rsid w:val="005955FD"/>
    <w:rsid w:val="005A3365"/>
    <w:rsid w:val="005A519F"/>
    <w:rsid w:val="005B4EB6"/>
    <w:rsid w:val="005D3B9F"/>
    <w:rsid w:val="005E6081"/>
    <w:rsid w:val="005F437F"/>
    <w:rsid w:val="005F7E72"/>
    <w:rsid w:val="00602562"/>
    <w:rsid w:val="00663048"/>
    <w:rsid w:val="006668D4"/>
    <w:rsid w:val="00673976"/>
    <w:rsid w:val="006976CC"/>
    <w:rsid w:val="00697C96"/>
    <w:rsid w:val="006B0464"/>
    <w:rsid w:val="006C3829"/>
    <w:rsid w:val="006E6625"/>
    <w:rsid w:val="00712FE1"/>
    <w:rsid w:val="00754A4C"/>
    <w:rsid w:val="007647B0"/>
    <w:rsid w:val="00766864"/>
    <w:rsid w:val="00766F02"/>
    <w:rsid w:val="007673E7"/>
    <w:rsid w:val="007765A0"/>
    <w:rsid w:val="007774DA"/>
    <w:rsid w:val="00777827"/>
    <w:rsid w:val="007865C1"/>
    <w:rsid w:val="007964D8"/>
    <w:rsid w:val="0079799C"/>
    <w:rsid w:val="007B5CEC"/>
    <w:rsid w:val="007D4049"/>
    <w:rsid w:val="007E0B8F"/>
    <w:rsid w:val="007F547D"/>
    <w:rsid w:val="008166FA"/>
    <w:rsid w:val="00826094"/>
    <w:rsid w:val="00863A84"/>
    <w:rsid w:val="008A106C"/>
    <w:rsid w:val="008A575A"/>
    <w:rsid w:val="008B1269"/>
    <w:rsid w:val="008B23FB"/>
    <w:rsid w:val="008B2447"/>
    <w:rsid w:val="008B5570"/>
    <w:rsid w:val="008E65BB"/>
    <w:rsid w:val="00903CE4"/>
    <w:rsid w:val="009066A1"/>
    <w:rsid w:val="00910C58"/>
    <w:rsid w:val="00921F53"/>
    <w:rsid w:val="009239A9"/>
    <w:rsid w:val="00936B55"/>
    <w:rsid w:val="00941767"/>
    <w:rsid w:val="0096267C"/>
    <w:rsid w:val="00965AFE"/>
    <w:rsid w:val="009B3C20"/>
    <w:rsid w:val="009C76C0"/>
    <w:rsid w:val="009E01E9"/>
    <w:rsid w:val="009E3FA9"/>
    <w:rsid w:val="009F54E0"/>
    <w:rsid w:val="009F7C04"/>
    <w:rsid w:val="00A05E20"/>
    <w:rsid w:val="00A15E10"/>
    <w:rsid w:val="00A211A4"/>
    <w:rsid w:val="00A21766"/>
    <w:rsid w:val="00A4034F"/>
    <w:rsid w:val="00A41CF8"/>
    <w:rsid w:val="00A42487"/>
    <w:rsid w:val="00A82632"/>
    <w:rsid w:val="00A846AB"/>
    <w:rsid w:val="00A87BF1"/>
    <w:rsid w:val="00AA79AD"/>
    <w:rsid w:val="00AB0071"/>
    <w:rsid w:val="00AB0C5F"/>
    <w:rsid w:val="00B066AD"/>
    <w:rsid w:val="00B43079"/>
    <w:rsid w:val="00B4401D"/>
    <w:rsid w:val="00B55AB9"/>
    <w:rsid w:val="00B568B4"/>
    <w:rsid w:val="00B60212"/>
    <w:rsid w:val="00B723A9"/>
    <w:rsid w:val="00B76E33"/>
    <w:rsid w:val="00BA306A"/>
    <w:rsid w:val="00BC1B1F"/>
    <w:rsid w:val="00BC416A"/>
    <w:rsid w:val="00BC684A"/>
    <w:rsid w:val="00BF0BD6"/>
    <w:rsid w:val="00C01DCB"/>
    <w:rsid w:val="00C4536E"/>
    <w:rsid w:val="00C72C17"/>
    <w:rsid w:val="00C9081E"/>
    <w:rsid w:val="00C913E4"/>
    <w:rsid w:val="00CC10FA"/>
    <w:rsid w:val="00CF2CBD"/>
    <w:rsid w:val="00CF5CD1"/>
    <w:rsid w:val="00D154E9"/>
    <w:rsid w:val="00D332FC"/>
    <w:rsid w:val="00D44783"/>
    <w:rsid w:val="00D63D8B"/>
    <w:rsid w:val="00D67FDB"/>
    <w:rsid w:val="00D73FD7"/>
    <w:rsid w:val="00D84291"/>
    <w:rsid w:val="00D942F9"/>
    <w:rsid w:val="00D979CC"/>
    <w:rsid w:val="00DC2404"/>
    <w:rsid w:val="00DD6261"/>
    <w:rsid w:val="00DE2D88"/>
    <w:rsid w:val="00DF2498"/>
    <w:rsid w:val="00E4225C"/>
    <w:rsid w:val="00E86E0B"/>
    <w:rsid w:val="00E86FC2"/>
    <w:rsid w:val="00EA28DA"/>
    <w:rsid w:val="00EA6040"/>
    <w:rsid w:val="00EB0CA8"/>
    <w:rsid w:val="00EB40AF"/>
    <w:rsid w:val="00EB52AA"/>
    <w:rsid w:val="00EC6BEA"/>
    <w:rsid w:val="00ED18C1"/>
    <w:rsid w:val="00F042FE"/>
    <w:rsid w:val="00F30B49"/>
    <w:rsid w:val="00F3751E"/>
    <w:rsid w:val="00F4031E"/>
    <w:rsid w:val="00F6285D"/>
    <w:rsid w:val="00F6481E"/>
    <w:rsid w:val="00F72348"/>
    <w:rsid w:val="00F74C1E"/>
    <w:rsid w:val="00F92CB8"/>
    <w:rsid w:val="00FB33AB"/>
    <w:rsid w:val="00FC3A2D"/>
    <w:rsid w:val="00FD42DA"/>
    <w:rsid w:val="00FD75C9"/>
    <w:rsid w:val="00FE056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C"/>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 w:type="paragraph" w:styleId="af4">
    <w:name w:val="Body Text"/>
    <w:basedOn w:val="a"/>
    <w:link w:val="af5"/>
    <w:rsid w:val="00085239"/>
    <w:pPr>
      <w:spacing w:after="0" w:line="240" w:lineRule="auto"/>
      <w:jc w:val="both"/>
    </w:pPr>
    <w:rPr>
      <w:rFonts w:ascii="Times New Roman CYR" w:eastAsia="Times New Roman" w:hAnsi="Times New Roman CYR" w:cs="Times New Roman"/>
      <w:kern w:val="0"/>
      <w:sz w:val="28"/>
      <w:szCs w:val="20"/>
      <w:lang w:val="x-none" w:eastAsia="x-none"/>
      <w14:ligatures w14:val="none"/>
    </w:rPr>
  </w:style>
  <w:style w:type="character" w:customStyle="1" w:styleId="af5">
    <w:name w:val="Основний текст Знак"/>
    <w:basedOn w:val="a0"/>
    <w:link w:val="af4"/>
    <w:rsid w:val="00085239"/>
    <w:rPr>
      <w:rFonts w:ascii="Times New Roman CYR" w:eastAsia="Times New Roman" w:hAnsi="Times New Roman CYR" w:cs="Times New Roman"/>
      <w:kern w:val="0"/>
      <w:sz w:val="28"/>
      <w:szCs w:val="20"/>
      <w:lang w:val="x-none" w:eastAsia="x-none"/>
      <w14:ligatures w14:val="none"/>
    </w:rPr>
  </w:style>
  <w:style w:type="paragraph" w:styleId="af6">
    <w:name w:val="Normal (Web)"/>
    <w:basedOn w:val="a"/>
    <w:uiPriority w:val="99"/>
    <w:unhideWhenUsed/>
    <w:rsid w:val="0039052C"/>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566188607">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8767</Words>
  <Characters>4998</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2026-04-09T12:06:00Z</dcterms:created>
  <dcterms:modified xsi:type="dcterms:W3CDTF">2026-04-09T12:06:00Z</dcterms:modified>
</cp:coreProperties>
</file>