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05E8C" w14:textId="77777777" w:rsidR="00660DA6" w:rsidRPr="00660DA6" w:rsidRDefault="00660DA6" w:rsidP="00660DA6">
      <w:pPr>
        <w:pStyle w:val="a8"/>
        <w:jc w:val="center"/>
        <w:rPr>
          <w:rFonts w:ascii="Times New Roman" w:hAnsi="Times New Roman"/>
          <w:sz w:val="26"/>
        </w:rPr>
      </w:pPr>
      <w:r w:rsidRPr="00660DA6">
        <w:rPr>
          <w:rFonts w:ascii="Times New Roman" w:hAnsi="Times New Roman"/>
          <w:noProof/>
          <w:sz w:val="19"/>
          <w:lang w:eastAsia="uk-UA"/>
        </w:rPr>
        <w:drawing>
          <wp:inline distT="0" distB="0" distL="0" distR="0" wp14:anchorId="09BCE439" wp14:editId="2E8C2597">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E57E951" w14:textId="77777777" w:rsidR="00660DA6" w:rsidRPr="00660DA6" w:rsidRDefault="00660DA6" w:rsidP="00660DA6">
      <w:pPr>
        <w:pStyle w:val="a8"/>
        <w:jc w:val="center"/>
        <w:rPr>
          <w:rFonts w:ascii="Times New Roman" w:hAnsi="Times New Roman"/>
          <w:b/>
          <w:sz w:val="10"/>
        </w:rPr>
      </w:pPr>
    </w:p>
    <w:p w14:paraId="1D9E94B5" w14:textId="77777777" w:rsidR="00660DA6" w:rsidRPr="00660DA6" w:rsidRDefault="00660DA6" w:rsidP="00660DA6">
      <w:pPr>
        <w:spacing w:after="0" w:line="240" w:lineRule="auto"/>
        <w:jc w:val="center"/>
        <w:rPr>
          <w:rFonts w:ascii="Times New Roman" w:hAnsi="Times New Roman"/>
          <w:kern w:val="28"/>
          <w:sz w:val="32"/>
          <w:szCs w:val="32"/>
        </w:rPr>
      </w:pPr>
      <w:r w:rsidRPr="00660DA6">
        <w:rPr>
          <w:rFonts w:ascii="Times New Roman" w:hAnsi="Times New Roman"/>
          <w:bCs/>
          <w:kern w:val="28"/>
          <w:sz w:val="36"/>
          <w:szCs w:val="32"/>
        </w:rPr>
        <w:t xml:space="preserve">КВАЛІФІКАЦІЙНО-ДИСЦИПЛІНАРНА </w:t>
      </w:r>
      <w:r w:rsidRPr="00660DA6">
        <w:rPr>
          <w:rFonts w:ascii="Times New Roman" w:hAnsi="Times New Roman"/>
          <w:bCs/>
          <w:kern w:val="28"/>
          <w:sz w:val="36"/>
          <w:szCs w:val="32"/>
        </w:rPr>
        <w:br/>
        <w:t>КОМІСІЯ ПРОКУРОРІВ</w:t>
      </w:r>
    </w:p>
    <w:p w14:paraId="67BB93C8" w14:textId="77777777" w:rsidR="00660DA6" w:rsidRPr="00660DA6" w:rsidRDefault="00660DA6" w:rsidP="00660DA6">
      <w:pPr>
        <w:spacing w:after="0" w:line="240" w:lineRule="auto"/>
        <w:ind w:left="84"/>
        <w:rPr>
          <w:rFonts w:ascii="Times New Roman" w:hAnsi="Times New Roman"/>
          <w:kern w:val="28"/>
          <w:szCs w:val="28"/>
          <w:lang w:eastAsia="uk-UA"/>
        </w:rPr>
      </w:pPr>
    </w:p>
    <w:p w14:paraId="22214A0E" w14:textId="77777777" w:rsidR="00660DA6" w:rsidRPr="00660DA6" w:rsidRDefault="00660DA6" w:rsidP="00660DA6">
      <w:pPr>
        <w:spacing w:after="0" w:line="240" w:lineRule="auto"/>
        <w:ind w:left="84"/>
        <w:rPr>
          <w:rFonts w:ascii="Times New Roman" w:hAnsi="Times New Roman"/>
          <w:kern w:val="28"/>
          <w:szCs w:val="28"/>
          <w:lang w:eastAsia="uk-UA"/>
        </w:rPr>
      </w:pPr>
    </w:p>
    <w:p w14:paraId="7222D23A" w14:textId="77777777" w:rsidR="00660DA6" w:rsidRPr="00660DA6" w:rsidRDefault="00660DA6" w:rsidP="00660DA6">
      <w:pPr>
        <w:spacing w:after="0" w:line="240" w:lineRule="auto"/>
        <w:ind w:left="84"/>
        <w:jc w:val="center"/>
        <w:rPr>
          <w:rFonts w:ascii="Times New Roman" w:hAnsi="Times New Roman"/>
          <w:b/>
          <w:kern w:val="28"/>
          <w:sz w:val="28"/>
          <w:szCs w:val="28"/>
          <w:lang w:eastAsia="uk-UA"/>
        </w:rPr>
      </w:pPr>
      <w:r w:rsidRPr="00660DA6">
        <w:rPr>
          <w:rFonts w:ascii="Times New Roman" w:hAnsi="Times New Roman"/>
          <w:b/>
          <w:kern w:val="28"/>
          <w:sz w:val="28"/>
          <w:szCs w:val="28"/>
          <w:lang w:eastAsia="uk-UA"/>
        </w:rPr>
        <w:t xml:space="preserve">Р І Ш Е Н </w:t>
      </w:r>
      <w:proofErr w:type="spellStart"/>
      <w:r w:rsidRPr="00660DA6">
        <w:rPr>
          <w:rFonts w:ascii="Times New Roman" w:hAnsi="Times New Roman"/>
          <w:b/>
          <w:kern w:val="28"/>
          <w:sz w:val="28"/>
          <w:szCs w:val="28"/>
          <w:lang w:eastAsia="uk-UA"/>
        </w:rPr>
        <w:t>Н</w:t>
      </w:r>
      <w:proofErr w:type="spellEnd"/>
      <w:r w:rsidRPr="00660DA6">
        <w:rPr>
          <w:rFonts w:ascii="Times New Roman" w:hAnsi="Times New Roman"/>
          <w:b/>
          <w:kern w:val="28"/>
          <w:sz w:val="28"/>
          <w:szCs w:val="28"/>
          <w:lang w:eastAsia="uk-UA"/>
        </w:rPr>
        <w:t xml:space="preserve"> Я</w:t>
      </w:r>
    </w:p>
    <w:p w14:paraId="3CE7DE6D" w14:textId="77777777" w:rsidR="00660DA6" w:rsidRDefault="00660DA6"/>
    <w:tbl>
      <w:tblPr>
        <w:tblW w:w="9962" w:type="dxa"/>
        <w:tblLook w:val="04A0" w:firstRow="1" w:lastRow="0" w:firstColumn="1" w:lastColumn="0" w:noHBand="0" w:noVBand="1"/>
      </w:tblPr>
      <w:tblGrid>
        <w:gridCol w:w="3400"/>
        <w:gridCol w:w="3180"/>
        <w:gridCol w:w="3382"/>
      </w:tblGrid>
      <w:tr w:rsidR="0079489D" w:rsidRPr="00AC7F3E" w14:paraId="5A465843" w14:textId="77777777" w:rsidTr="00D464E1">
        <w:tc>
          <w:tcPr>
            <w:tcW w:w="3400" w:type="dxa"/>
            <w:hideMark/>
          </w:tcPr>
          <w:p w14:paraId="264CD00B" w14:textId="4E4178A8" w:rsidR="0079489D" w:rsidRPr="00AC7F3E" w:rsidRDefault="001B6106" w:rsidP="00250AA4">
            <w:pPr>
              <w:spacing w:after="0" w:line="240" w:lineRule="auto"/>
              <w:ind w:left="-109"/>
              <w:rPr>
                <w:rFonts w:ascii="Times New Roman" w:hAnsi="Times New Roman"/>
                <w:b/>
                <w:sz w:val="28"/>
                <w:szCs w:val="28"/>
              </w:rPr>
            </w:pPr>
            <w:r>
              <w:rPr>
                <w:rFonts w:ascii="Times New Roman" w:hAnsi="Times New Roman"/>
                <w:b/>
                <w:sz w:val="28"/>
                <w:szCs w:val="28"/>
              </w:rPr>
              <w:t>31</w:t>
            </w:r>
            <w:r w:rsidR="004C04A6">
              <w:rPr>
                <w:rFonts w:ascii="Times New Roman" w:hAnsi="Times New Roman"/>
                <w:b/>
                <w:sz w:val="28"/>
                <w:szCs w:val="28"/>
              </w:rPr>
              <w:t xml:space="preserve"> </w:t>
            </w:r>
            <w:r>
              <w:rPr>
                <w:rFonts w:ascii="Times New Roman" w:hAnsi="Times New Roman"/>
                <w:b/>
                <w:sz w:val="28"/>
                <w:szCs w:val="28"/>
              </w:rPr>
              <w:t>берез</w:t>
            </w:r>
            <w:r w:rsidR="001E0244">
              <w:rPr>
                <w:rFonts w:ascii="Times New Roman" w:hAnsi="Times New Roman"/>
                <w:b/>
                <w:sz w:val="28"/>
                <w:szCs w:val="28"/>
              </w:rPr>
              <w:t>ня</w:t>
            </w:r>
            <w:r w:rsidR="00836A6E" w:rsidRPr="00AC7F3E">
              <w:rPr>
                <w:rFonts w:ascii="Times New Roman" w:hAnsi="Times New Roman"/>
                <w:b/>
                <w:sz w:val="28"/>
                <w:szCs w:val="28"/>
              </w:rPr>
              <w:t xml:space="preserve"> </w:t>
            </w:r>
            <w:r w:rsidR="0079489D" w:rsidRPr="00AC7F3E">
              <w:rPr>
                <w:rFonts w:ascii="Times New Roman" w:hAnsi="Times New Roman"/>
                <w:b/>
                <w:sz w:val="28"/>
                <w:szCs w:val="28"/>
              </w:rPr>
              <w:t>202</w:t>
            </w:r>
            <w:r>
              <w:rPr>
                <w:rFonts w:ascii="Times New Roman" w:hAnsi="Times New Roman"/>
                <w:b/>
                <w:sz w:val="28"/>
                <w:szCs w:val="28"/>
              </w:rPr>
              <w:t>6</w:t>
            </w:r>
            <w:r w:rsidR="0079489D" w:rsidRPr="00AC7F3E">
              <w:rPr>
                <w:rFonts w:ascii="Times New Roman" w:hAnsi="Times New Roman"/>
                <w:b/>
                <w:sz w:val="28"/>
                <w:szCs w:val="28"/>
              </w:rPr>
              <w:t xml:space="preserve"> року</w:t>
            </w:r>
          </w:p>
        </w:tc>
        <w:tc>
          <w:tcPr>
            <w:tcW w:w="3180" w:type="dxa"/>
            <w:hideMark/>
          </w:tcPr>
          <w:p w14:paraId="6BD604AB" w14:textId="77777777" w:rsidR="0079489D" w:rsidRPr="00AC7F3E" w:rsidRDefault="0076537F" w:rsidP="0076537F">
            <w:pPr>
              <w:spacing w:after="0" w:line="240" w:lineRule="auto"/>
              <w:rPr>
                <w:rFonts w:ascii="Times New Roman" w:hAnsi="Times New Roman"/>
                <w:b/>
                <w:sz w:val="28"/>
                <w:szCs w:val="28"/>
              </w:rPr>
            </w:pPr>
            <w:r>
              <w:rPr>
                <w:rFonts w:ascii="Times New Roman" w:hAnsi="Times New Roman"/>
                <w:b/>
                <w:sz w:val="28"/>
                <w:szCs w:val="28"/>
              </w:rPr>
              <w:t xml:space="preserve">               </w:t>
            </w:r>
            <w:r w:rsidR="00B32216" w:rsidRPr="00AC7F3E">
              <w:rPr>
                <w:rFonts w:ascii="Times New Roman" w:hAnsi="Times New Roman"/>
                <w:b/>
                <w:sz w:val="28"/>
                <w:szCs w:val="28"/>
              </w:rPr>
              <w:t>Київ</w:t>
            </w:r>
          </w:p>
        </w:tc>
        <w:tc>
          <w:tcPr>
            <w:tcW w:w="3382" w:type="dxa"/>
            <w:hideMark/>
          </w:tcPr>
          <w:p w14:paraId="0C7E09B0" w14:textId="5448F2D1" w:rsidR="0079489D" w:rsidRPr="00AC7F3E" w:rsidRDefault="0079489D" w:rsidP="00D41A7D">
            <w:pPr>
              <w:spacing w:after="0" w:line="240" w:lineRule="auto"/>
              <w:ind w:right="356"/>
              <w:jc w:val="right"/>
              <w:rPr>
                <w:rFonts w:ascii="Times New Roman" w:hAnsi="Times New Roman"/>
                <w:b/>
                <w:sz w:val="28"/>
                <w:szCs w:val="28"/>
              </w:rPr>
            </w:pPr>
            <w:r w:rsidRPr="00AC7F3E">
              <w:rPr>
                <w:rFonts w:ascii="Times New Roman" w:hAnsi="Times New Roman"/>
                <w:b/>
                <w:sz w:val="28"/>
                <w:szCs w:val="28"/>
              </w:rPr>
              <w:t xml:space="preserve">                 № </w:t>
            </w:r>
            <w:r w:rsidR="00C35438">
              <w:rPr>
                <w:rFonts w:ascii="Times New Roman" w:hAnsi="Times New Roman"/>
                <w:b/>
                <w:sz w:val="28"/>
                <w:szCs w:val="28"/>
              </w:rPr>
              <w:t>2</w:t>
            </w:r>
            <w:r w:rsidR="001B6106">
              <w:rPr>
                <w:rFonts w:ascii="Times New Roman" w:hAnsi="Times New Roman"/>
                <w:b/>
                <w:sz w:val="28"/>
                <w:szCs w:val="28"/>
              </w:rPr>
              <w:t>5</w:t>
            </w:r>
            <w:r w:rsidR="00C35438">
              <w:rPr>
                <w:rFonts w:ascii="Times New Roman" w:hAnsi="Times New Roman"/>
                <w:b/>
                <w:sz w:val="28"/>
                <w:szCs w:val="28"/>
              </w:rPr>
              <w:t>2</w:t>
            </w:r>
            <w:r w:rsidRPr="00AC7F3E">
              <w:rPr>
                <w:rFonts w:ascii="Times New Roman" w:hAnsi="Times New Roman"/>
                <w:b/>
                <w:sz w:val="28"/>
                <w:szCs w:val="28"/>
              </w:rPr>
              <w:t>дс-2</w:t>
            </w:r>
            <w:r w:rsidR="001B6106">
              <w:rPr>
                <w:rFonts w:ascii="Times New Roman" w:hAnsi="Times New Roman"/>
                <w:b/>
                <w:sz w:val="28"/>
                <w:szCs w:val="28"/>
              </w:rPr>
              <w:t>6</w:t>
            </w:r>
          </w:p>
        </w:tc>
      </w:tr>
    </w:tbl>
    <w:p w14:paraId="57B4EC70" w14:textId="77777777" w:rsidR="0079489D" w:rsidRPr="00AC7F3E" w:rsidRDefault="0079489D" w:rsidP="0079489D">
      <w:pPr>
        <w:spacing w:after="120" w:line="240" w:lineRule="auto"/>
        <w:rPr>
          <w:rFonts w:ascii="Times New Roman" w:hAnsi="Times New Roman"/>
          <w:b/>
          <w:sz w:val="28"/>
          <w:szCs w:val="28"/>
          <w:lang w:eastAsia="uk-UA"/>
        </w:rPr>
      </w:pPr>
    </w:p>
    <w:p w14:paraId="52DF6651"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 xml:space="preserve">Про відмову у відкритті </w:t>
      </w:r>
    </w:p>
    <w:p w14:paraId="5F652543" w14:textId="77777777" w:rsidR="0079489D" w:rsidRPr="00AC7F3E" w:rsidRDefault="0079489D" w:rsidP="0079489D">
      <w:pPr>
        <w:spacing w:after="0" w:line="240" w:lineRule="auto"/>
        <w:contextualSpacing/>
        <w:rPr>
          <w:rFonts w:ascii="Times New Roman" w:hAnsi="Times New Roman"/>
          <w:b/>
          <w:sz w:val="28"/>
          <w:szCs w:val="28"/>
          <w:lang w:eastAsia="uk-UA"/>
        </w:rPr>
      </w:pPr>
      <w:r w:rsidRPr="00AC7F3E">
        <w:rPr>
          <w:rFonts w:ascii="Times New Roman" w:hAnsi="Times New Roman"/>
          <w:b/>
          <w:sz w:val="28"/>
          <w:szCs w:val="28"/>
          <w:lang w:eastAsia="uk-UA"/>
        </w:rPr>
        <w:t>дисциплінарного провадження</w:t>
      </w:r>
    </w:p>
    <w:p w14:paraId="46537480" w14:textId="77777777" w:rsidR="0079489D" w:rsidRPr="00AC7F3E" w:rsidRDefault="0079489D" w:rsidP="0079489D">
      <w:pPr>
        <w:spacing w:after="0" w:line="240" w:lineRule="auto"/>
        <w:contextualSpacing/>
        <w:rPr>
          <w:rFonts w:ascii="Times New Roman" w:hAnsi="Times New Roman"/>
          <w:b/>
          <w:sz w:val="28"/>
          <w:szCs w:val="28"/>
          <w:lang w:eastAsia="uk-UA"/>
        </w:rPr>
      </w:pPr>
    </w:p>
    <w:p w14:paraId="0AA92154" w14:textId="1ADB9850" w:rsidR="001A637B" w:rsidRDefault="001A637B" w:rsidP="001A637B">
      <w:pPr>
        <w:pStyle w:val="a3"/>
        <w:tabs>
          <w:tab w:val="left" w:pos="567"/>
        </w:tabs>
        <w:ind w:firstLine="567"/>
        <w:jc w:val="both"/>
        <w:rPr>
          <w:rFonts w:ascii="Times New Roman" w:hAnsi="Times New Roman"/>
          <w:sz w:val="28"/>
          <w:szCs w:val="28"/>
        </w:rPr>
      </w:pPr>
      <w:r w:rsidRPr="00766A0F">
        <w:rPr>
          <w:rFonts w:ascii="Times New Roman" w:hAnsi="Times New Roman"/>
          <w:sz w:val="28"/>
          <w:szCs w:val="28"/>
        </w:rPr>
        <w:t xml:space="preserve">Член </w:t>
      </w:r>
      <w:r w:rsidR="00F14DF1" w:rsidRPr="00766A0F">
        <w:rPr>
          <w:rFonts w:ascii="Times New Roman" w:hAnsi="Times New Roman"/>
          <w:sz w:val="28"/>
          <w:szCs w:val="28"/>
        </w:rPr>
        <w:t xml:space="preserve">Кваліфікаційно-дисциплінарної комісії прокурорів </w:t>
      </w:r>
      <w:r w:rsidR="00D41A7D">
        <w:rPr>
          <w:rFonts w:ascii="Times New Roman" w:hAnsi="Times New Roman"/>
          <w:sz w:val="28"/>
          <w:szCs w:val="28"/>
        </w:rPr>
        <w:t>Коваль К.П</w:t>
      </w:r>
      <w:r w:rsidRPr="00766A0F">
        <w:rPr>
          <w:rFonts w:ascii="Times New Roman" w:hAnsi="Times New Roman"/>
          <w:sz w:val="28"/>
          <w:szCs w:val="28"/>
        </w:rPr>
        <w:t xml:space="preserve">., розглянувши дисциплінарну скаргу </w:t>
      </w:r>
      <w:r w:rsidR="008627D7">
        <w:rPr>
          <w:rFonts w:ascii="Times New Roman" w:hAnsi="Times New Roman"/>
          <w:sz w:val="28"/>
          <w:szCs w:val="28"/>
        </w:rPr>
        <w:t xml:space="preserve">ОСОБА_1 </w:t>
      </w:r>
      <w:r w:rsidRPr="00766A0F">
        <w:rPr>
          <w:rFonts w:ascii="Times New Roman" w:hAnsi="Times New Roman"/>
          <w:sz w:val="28"/>
          <w:szCs w:val="28"/>
        </w:rPr>
        <w:t xml:space="preserve">стосовно </w:t>
      </w:r>
      <w:r w:rsidR="001B6106">
        <w:rPr>
          <w:rFonts w:ascii="Times New Roman" w:hAnsi="Times New Roman"/>
          <w:sz w:val="28"/>
          <w:szCs w:val="28"/>
        </w:rPr>
        <w:t xml:space="preserve">прокурора Долинського відділу Калуської окружної прокуратури Івано-Франківської області </w:t>
      </w:r>
      <w:proofErr w:type="spellStart"/>
      <w:r w:rsidR="001B6106">
        <w:rPr>
          <w:rFonts w:ascii="Times New Roman" w:hAnsi="Times New Roman"/>
          <w:sz w:val="28"/>
          <w:szCs w:val="28"/>
        </w:rPr>
        <w:t>Романіва</w:t>
      </w:r>
      <w:proofErr w:type="spellEnd"/>
      <w:r w:rsidR="001B6106">
        <w:rPr>
          <w:rFonts w:ascii="Times New Roman" w:hAnsi="Times New Roman"/>
          <w:sz w:val="28"/>
          <w:szCs w:val="28"/>
        </w:rPr>
        <w:t xml:space="preserve"> Михайла Василь</w:t>
      </w:r>
      <w:r w:rsidR="00766A0F" w:rsidRPr="00766A0F">
        <w:rPr>
          <w:rFonts w:ascii="Times New Roman" w:hAnsi="Times New Roman"/>
          <w:sz w:val="28"/>
          <w:szCs w:val="28"/>
        </w:rPr>
        <w:t>о</w:t>
      </w:r>
      <w:r w:rsidRPr="00766A0F">
        <w:rPr>
          <w:rFonts w:ascii="Times New Roman" w:hAnsi="Times New Roman"/>
          <w:sz w:val="28"/>
          <w:szCs w:val="28"/>
        </w:rPr>
        <w:t>вича</w:t>
      </w:r>
      <w:r w:rsidR="00C67C0D" w:rsidRPr="00766A0F">
        <w:rPr>
          <w:rFonts w:ascii="Times New Roman" w:hAnsi="Times New Roman"/>
          <w:sz w:val="28"/>
          <w:szCs w:val="28"/>
        </w:rPr>
        <w:t xml:space="preserve"> (далі – прокурор </w:t>
      </w:r>
      <w:r w:rsidR="001B6106">
        <w:rPr>
          <w:rFonts w:ascii="Times New Roman" w:hAnsi="Times New Roman"/>
          <w:sz w:val="28"/>
          <w:szCs w:val="28"/>
        </w:rPr>
        <w:t>Романів</w:t>
      </w:r>
      <w:r w:rsidR="00D41A7D">
        <w:rPr>
          <w:rFonts w:ascii="Times New Roman" w:hAnsi="Times New Roman"/>
          <w:sz w:val="28"/>
          <w:szCs w:val="28"/>
        </w:rPr>
        <w:t xml:space="preserve"> М.В</w:t>
      </w:r>
      <w:r w:rsidR="00C67C0D" w:rsidRPr="00766A0F">
        <w:rPr>
          <w:rFonts w:ascii="Times New Roman" w:hAnsi="Times New Roman"/>
          <w:sz w:val="28"/>
          <w:szCs w:val="28"/>
        </w:rPr>
        <w:t>.)</w:t>
      </w:r>
      <w:r w:rsidRPr="00766A0F">
        <w:rPr>
          <w:rFonts w:ascii="Times New Roman" w:hAnsi="Times New Roman"/>
          <w:sz w:val="28"/>
          <w:szCs w:val="28"/>
        </w:rPr>
        <w:t>,</w:t>
      </w:r>
    </w:p>
    <w:p w14:paraId="3B8DFFC9" w14:textId="77777777" w:rsidR="008627D7" w:rsidRPr="006C5D13" w:rsidRDefault="008627D7" w:rsidP="001A637B">
      <w:pPr>
        <w:pStyle w:val="a3"/>
        <w:tabs>
          <w:tab w:val="left" w:pos="567"/>
        </w:tabs>
        <w:ind w:firstLine="567"/>
        <w:jc w:val="both"/>
        <w:rPr>
          <w:rFonts w:ascii="Times New Roman" w:hAnsi="Times New Roman"/>
          <w:sz w:val="28"/>
          <w:szCs w:val="28"/>
        </w:rPr>
      </w:pPr>
    </w:p>
    <w:p w14:paraId="15704A4B" w14:textId="77777777" w:rsidR="001A637B" w:rsidRPr="006C5D13" w:rsidRDefault="001A637B" w:rsidP="008635B3">
      <w:pPr>
        <w:tabs>
          <w:tab w:val="left" w:pos="0"/>
        </w:tabs>
        <w:spacing w:after="0" w:line="240" w:lineRule="auto"/>
        <w:contextualSpacing/>
        <w:jc w:val="center"/>
        <w:rPr>
          <w:rFonts w:ascii="Times New Roman" w:hAnsi="Times New Roman"/>
          <w:b/>
          <w:noProof/>
          <w:sz w:val="28"/>
          <w:szCs w:val="28"/>
          <w:lang w:eastAsia="uk-UA"/>
        </w:rPr>
      </w:pPr>
      <w:r>
        <w:rPr>
          <w:rFonts w:ascii="Times New Roman" w:hAnsi="Times New Roman"/>
          <w:b/>
          <w:noProof/>
          <w:sz w:val="28"/>
          <w:szCs w:val="28"/>
          <w:lang w:eastAsia="uk-UA"/>
        </w:rPr>
        <w:t>У</w:t>
      </w:r>
      <w:r w:rsidRPr="006C5D13">
        <w:rPr>
          <w:rFonts w:ascii="Times New Roman" w:hAnsi="Times New Roman"/>
          <w:b/>
          <w:noProof/>
          <w:sz w:val="28"/>
          <w:szCs w:val="28"/>
          <w:lang w:eastAsia="uk-UA"/>
        </w:rPr>
        <w:t>СТАНОВИ</w:t>
      </w:r>
      <w:r w:rsidR="00D41A7D">
        <w:rPr>
          <w:rFonts w:ascii="Times New Roman" w:hAnsi="Times New Roman"/>
          <w:b/>
          <w:noProof/>
          <w:sz w:val="28"/>
          <w:szCs w:val="28"/>
          <w:lang w:eastAsia="uk-UA"/>
        </w:rPr>
        <w:t>ЛА</w:t>
      </w:r>
      <w:r w:rsidRPr="006C5D13">
        <w:rPr>
          <w:rFonts w:ascii="Times New Roman" w:hAnsi="Times New Roman"/>
          <w:b/>
          <w:noProof/>
          <w:sz w:val="28"/>
          <w:szCs w:val="28"/>
          <w:lang w:eastAsia="uk-UA"/>
        </w:rPr>
        <w:t>:</w:t>
      </w:r>
    </w:p>
    <w:p w14:paraId="0FDECA42" w14:textId="77777777" w:rsidR="001A637B" w:rsidRPr="006C5D13" w:rsidRDefault="001A637B" w:rsidP="001A637B">
      <w:pPr>
        <w:tabs>
          <w:tab w:val="left" w:pos="567"/>
        </w:tabs>
        <w:spacing w:after="0" w:line="240" w:lineRule="auto"/>
        <w:ind w:firstLine="567"/>
        <w:contextualSpacing/>
        <w:jc w:val="center"/>
        <w:rPr>
          <w:rFonts w:ascii="Times New Roman" w:hAnsi="Times New Roman"/>
          <w:b/>
          <w:noProof/>
          <w:sz w:val="28"/>
          <w:szCs w:val="28"/>
          <w:lang w:eastAsia="uk-UA"/>
        </w:rPr>
      </w:pPr>
    </w:p>
    <w:p w14:paraId="7102037D" w14:textId="285EC8F7" w:rsidR="001A637B" w:rsidRPr="0083631D" w:rsidRDefault="00C67C0D" w:rsidP="001A637B">
      <w:pPr>
        <w:pStyle w:val="a3"/>
        <w:tabs>
          <w:tab w:val="left" w:pos="567"/>
        </w:tabs>
        <w:ind w:firstLine="567"/>
        <w:jc w:val="both"/>
        <w:rPr>
          <w:rFonts w:ascii="Times New Roman" w:hAnsi="Times New Roman"/>
          <w:sz w:val="28"/>
          <w:szCs w:val="28"/>
        </w:rPr>
      </w:pPr>
      <w:r>
        <w:rPr>
          <w:rFonts w:ascii="Times New Roman" w:hAnsi="Times New Roman"/>
          <w:sz w:val="28"/>
          <w:szCs w:val="28"/>
        </w:rPr>
        <w:t>Д</w:t>
      </w:r>
      <w:r w:rsidR="001A637B" w:rsidRPr="000A4EF6">
        <w:rPr>
          <w:rFonts w:ascii="Times New Roman" w:hAnsi="Times New Roman"/>
          <w:sz w:val="28"/>
          <w:szCs w:val="28"/>
        </w:rPr>
        <w:t xml:space="preserve">о </w:t>
      </w:r>
      <w:r w:rsidR="00F14DF1">
        <w:rPr>
          <w:rFonts w:ascii="Times New Roman" w:hAnsi="Times New Roman"/>
          <w:sz w:val="28"/>
          <w:szCs w:val="28"/>
        </w:rPr>
        <w:t>Кваліфікаційно-дисциплінарної комісії прокурорів (далі –</w:t>
      </w:r>
      <w:r w:rsidR="00D41A7D">
        <w:rPr>
          <w:rFonts w:ascii="Times New Roman" w:hAnsi="Times New Roman"/>
          <w:sz w:val="28"/>
          <w:szCs w:val="28"/>
        </w:rPr>
        <w:t xml:space="preserve"> </w:t>
      </w:r>
      <w:r w:rsidR="00F14DF1">
        <w:rPr>
          <w:rFonts w:ascii="Times New Roman" w:hAnsi="Times New Roman"/>
          <w:sz w:val="28"/>
          <w:szCs w:val="28"/>
        </w:rPr>
        <w:t>Комісія)</w:t>
      </w:r>
      <w:r w:rsidR="00F14DF1" w:rsidRPr="00AC7F3E">
        <w:rPr>
          <w:rFonts w:ascii="Times New Roman" w:hAnsi="Times New Roman"/>
          <w:sz w:val="28"/>
          <w:szCs w:val="28"/>
        </w:rPr>
        <w:t xml:space="preserve"> </w:t>
      </w:r>
      <w:r w:rsidR="001A637B" w:rsidRPr="000A4EF6">
        <w:rPr>
          <w:rFonts w:ascii="Times New Roman" w:hAnsi="Times New Roman"/>
          <w:sz w:val="28"/>
          <w:szCs w:val="28"/>
        </w:rPr>
        <w:t xml:space="preserve">надійшла дисциплінарна скарга </w:t>
      </w:r>
      <w:r w:rsidR="008627D7">
        <w:rPr>
          <w:rFonts w:ascii="Times New Roman" w:hAnsi="Times New Roman"/>
          <w:sz w:val="28"/>
          <w:szCs w:val="28"/>
        </w:rPr>
        <w:t xml:space="preserve">ОСОБА_1 </w:t>
      </w:r>
      <w:r w:rsidR="002307CB">
        <w:rPr>
          <w:rFonts w:ascii="Times New Roman" w:hAnsi="Times New Roman"/>
          <w:sz w:val="28"/>
          <w:szCs w:val="28"/>
        </w:rPr>
        <w:t>(далі –</w:t>
      </w:r>
      <w:r w:rsidR="00D41A7D">
        <w:rPr>
          <w:rFonts w:ascii="Times New Roman" w:hAnsi="Times New Roman"/>
          <w:sz w:val="28"/>
          <w:szCs w:val="28"/>
        </w:rPr>
        <w:t xml:space="preserve"> </w:t>
      </w:r>
      <w:r w:rsidR="002307CB">
        <w:rPr>
          <w:rFonts w:ascii="Times New Roman" w:hAnsi="Times New Roman"/>
          <w:sz w:val="28"/>
          <w:szCs w:val="28"/>
        </w:rPr>
        <w:t xml:space="preserve">скаржник) </w:t>
      </w:r>
      <w:r w:rsidR="001A637B" w:rsidRPr="000A4EF6">
        <w:rPr>
          <w:rFonts w:ascii="Times New Roman" w:hAnsi="Times New Roman"/>
          <w:sz w:val="28"/>
          <w:szCs w:val="28"/>
        </w:rPr>
        <w:t xml:space="preserve">про вчинення дисциплінарного проступку прокурором </w:t>
      </w:r>
      <w:proofErr w:type="spellStart"/>
      <w:r w:rsidR="000A6FC6">
        <w:rPr>
          <w:rFonts w:ascii="Times New Roman" w:hAnsi="Times New Roman"/>
          <w:sz w:val="28"/>
          <w:szCs w:val="28"/>
        </w:rPr>
        <w:t>Романіви</w:t>
      </w:r>
      <w:r w:rsidR="00D41A7D">
        <w:rPr>
          <w:rFonts w:ascii="Times New Roman" w:hAnsi="Times New Roman"/>
          <w:sz w:val="28"/>
          <w:szCs w:val="28"/>
        </w:rPr>
        <w:t>м</w:t>
      </w:r>
      <w:proofErr w:type="spellEnd"/>
      <w:r w:rsidR="00D41A7D">
        <w:rPr>
          <w:rFonts w:ascii="Times New Roman" w:hAnsi="Times New Roman"/>
          <w:sz w:val="28"/>
          <w:szCs w:val="28"/>
        </w:rPr>
        <w:t xml:space="preserve"> М.В</w:t>
      </w:r>
      <w:r w:rsidR="001A637B" w:rsidRPr="0083631D">
        <w:rPr>
          <w:rFonts w:ascii="Times New Roman" w:hAnsi="Times New Roman"/>
          <w:sz w:val="28"/>
          <w:szCs w:val="28"/>
        </w:rPr>
        <w:t>.</w:t>
      </w:r>
    </w:p>
    <w:p w14:paraId="754CD77B" w14:textId="2BCEE0A0" w:rsidR="001A637B" w:rsidRPr="000A4EF6" w:rsidRDefault="001A637B" w:rsidP="001A637B">
      <w:pPr>
        <w:pStyle w:val="a3"/>
        <w:tabs>
          <w:tab w:val="left" w:pos="567"/>
        </w:tabs>
        <w:ind w:firstLine="567"/>
        <w:jc w:val="both"/>
        <w:rPr>
          <w:rFonts w:ascii="Times New Roman" w:hAnsi="Times New Roman"/>
          <w:sz w:val="28"/>
          <w:szCs w:val="28"/>
        </w:rPr>
      </w:pPr>
      <w:r w:rsidRPr="000A4EF6">
        <w:rPr>
          <w:rFonts w:ascii="Times New Roman" w:hAnsi="Times New Roman"/>
          <w:sz w:val="28"/>
          <w:szCs w:val="28"/>
        </w:rPr>
        <w:t xml:space="preserve">Скарга передана мені, члену </w:t>
      </w:r>
      <w:r w:rsidR="00F14DF1">
        <w:rPr>
          <w:rFonts w:ascii="Times New Roman" w:hAnsi="Times New Roman"/>
          <w:sz w:val="28"/>
          <w:szCs w:val="28"/>
        </w:rPr>
        <w:t>Комісії</w:t>
      </w:r>
      <w:r w:rsidRPr="000A4EF6">
        <w:rPr>
          <w:rFonts w:ascii="Times New Roman" w:hAnsi="Times New Roman"/>
          <w:sz w:val="28"/>
          <w:szCs w:val="28"/>
        </w:rPr>
        <w:t xml:space="preserve"> </w:t>
      </w:r>
      <w:r w:rsidR="00D41A7D">
        <w:rPr>
          <w:rFonts w:ascii="Times New Roman" w:hAnsi="Times New Roman"/>
          <w:sz w:val="28"/>
          <w:szCs w:val="28"/>
        </w:rPr>
        <w:t>Коваль К.П</w:t>
      </w:r>
      <w:r w:rsidRPr="000A4EF6">
        <w:rPr>
          <w:rFonts w:ascii="Times New Roman" w:hAnsi="Times New Roman"/>
          <w:sz w:val="28"/>
          <w:szCs w:val="28"/>
        </w:rPr>
        <w:t>. (протокол авто</w:t>
      </w:r>
      <w:r>
        <w:rPr>
          <w:rFonts w:ascii="Times New Roman" w:hAnsi="Times New Roman"/>
          <w:sz w:val="28"/>
          <w:szCs w:val="28"/>
        </w:rPr>
        <w:t xml:space="preserve">матичного </w:t>
      </w:r>
      <w:r w:rsidRPr="000A4EF6">
        <w:rPr>
          <w:rFonts w:ascii="Times New Roman" w:hAnsi="Times New Roman"/>
          <w:sz w:val="28"/>
          <w:szCs w:val="28"/>
        </w:rPr>
        <w:t xml:space="preserve">розподілу від </w:t>
      </w:r>
      <w:r w:rsidR="000A6FC6">
        <w:rPr>
          <w:rFonts w:ascii="Times New Roman" w:hAnsi="Times New Roman"/>
          <w:sz w:val="28"/>
          <w:szCs w:val="28"/>
        </w:rPr>
        <w:t>24</w:t>
      </w:r>
      <w:r w:rsidRPr="000A4EF6">
        <w:rPr>
          <w:rFonts w:ascii="Times New Roman" w:hAnsi="Times New Roman"/>
          <w:sz w:val="28"/>
          <w:szCs w:val="28"/>
        </w:rPr>
        <w:t xml:space="preserve"> </w:t>
      </w:r>
      <w:r w:rsidR="000A6FC6">
        <w:rPr>
          <w:rFonts w:ascii="Times New Roman" w:hAnsi="Times New Roman"/>
          <w:sz w:val="28"/>
          <w:szCs w:val="28"/>
        </w:rPr>
        <w:t>берез</w:t>
      </w:r>
      <w:r w:rsidR="00F14DF1">
        <w:rPr>
          <w:rFonts w:ascii="Times New Roman" w:hAnsi="Times New Roman"/>
          <w:sz w:val="28"/>
          <w:szCs w:val="28"/>
        </w:rPr>
        <w:t>ня</w:t>
      </w:r>
      <w:r w:rsidRPr="000A4EF6">
        <w:rPr>
          <w:rFonts w:ascii="Times New Roman" w:hAnsi="Times New Roman"/>
          <w:sz w:val="28"/>
          <w:szCs w:val="28"/>
        </w:rPr>
        <w:t xml:space="preserve"> 202</w:t>
      </w:r>
      <w:r w:rsidR="000A6FC6">
        <w:rPr>
          <w:rFonts w:ascii="Times New Roman" w:hAnsi="Times New Roman"/>
          <w:sz w:val="28"/>
          <w:szCs w:val="28"/>
        </w:rPr>
        <w:t>6</w:t>
      </w:r>
      <w:r w:rsidR="00D41A7D">
        <w:rPr>
          <w:rFonts w:ascii="Times New Roman" w:hAnsi="Times New Roman"/>
          <w:sz w:val="28"/>
          <w:szCs w:val="28"/>
        </w:rPr>
        <w:t xml:space="preserve"> </w:t>
      </w:r>
      <w:r w:rsidRPr="000A4EF6">
        <w:rPr>
          <w:rFonts w:ascii="Times New Roman" w:hAnsi="Times New Roman"/>
          <w:sz w:val="28"/>
          <w:szCs w:val="28"/>
        </w:rPr>
        <w:t xml:space="preserve">року). </w:t>
      </w:r>
    </w:p>
    <w:p w14:paraId="1FF37A4E" w14:textId="77777777" w:rsidR="001A637B" w:rsidRPr="000A4EF6"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sidRPr="000A4EF6">
        <w:rPr>
          <w:rFonts w:ascii="Times New Roman" w:hAnsi="Times New Roman"/>
          <w:sz w:val="28"/>
          <w:szCs w:val="28"/>
        </w:rPr>
        <w:t xml:space="preserve">Вирішуючи питання щодо відкриття дисциплінарного провадження встановлено таке. </w:t>
      </w:r>
    </w:p>
    <w:p w14:paraId="5AA7B61C" w14:textId="77777777" w:rsidR="001A637B" w:rsidRPr="006C5D13" w:rsidRDefault="001A637B" w:rsidP="001A637B">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sz w:val="28"/>
          <w:szCs w:val="28"/>
        </w:rPr>
        <w:tab/>
      </w:r>
    </w:p>
    <w:p w14:paraId="6F023DB7" w14:textId="77777777" w:rsidR="002307CB" w:rsidRDefault="001A637B" w:rsidP="00D267DA">
      <w:pPr>
        <w:widowControl w:val="0"/>
        <w:tabs>
          <w:tab w:val="left" w:pos="567"/>
          <w:tab w:val="left" w:pos="851"/>
        </w:tabs>
        <w:spacing w:after="0" w:line="240" w:lineRule="auto"/>
        <w:ind w:firstLine="567"/>
        <w:contextualSpacing/>
        <w:jc w:val="both"/>
        <w:rPr>
          <w:rFonts w:ascii="Times New Roman" w:hAnsi="Times New Roman"/>
          <w:sz w:val="28"/>
          <w:szCs w:val="28"/>
        </w:rPr>
      </w:pPr>
      <w:r>
        <w:rPr>
          <w:rFonts w:ascii="Times New Roman" w:hAnsi="Times New Roman"/>
          <w:b/>
          <w:sz w:val="28"/>
          <w:szCs w:val="28"/>
        </w:rPr>
        <w:t>Зміст</w:t>
      </w:r>
      <w:r w:rsidRPr="006C5D13">
        <w:rPr>
          <w:rFonts w:ascii="Times New Roman" w:hAnsi="Times New Roman"/>
          <w:b/>
          <w:sz w:val="28"/>
          <w:szCs w:val="28"/>
        </w:rPr>
        <w:t xml:space="preserve"> скарг</w:t>
      </w:r>
      <w:r>
        <w:rPr>
          <w:rFonts w:ascii="Times New Roman" w:hAnsi="Times New Roman"/>
          <w:b/>
          <w:sz w:val="28"/>
          <w:szCs w:val="28"/>
        </w:rPr>
        <w:t>и</w:t>
      </w:r>
    </w:p>
    <w:p w14:paraId="440684C0" w14:textId="638FAFF2" w:rsidR="00296152" w:rsidRDefault="00E0114B"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Скаржник</w:t>
      </w:r>
      <w:r w:rsidR="002307CB" w:rsidRPr="00296152">
        <w:rPr>
          <w:rFonts w:ascii="Times New Roman" w:hAnsi="Times New Roman"/>
          <w:sz w:val="28"/>
          <w:szCs w:val="28"/>
        </w:rPr>
        <w:t xml:space="preserve"> зазнач</w:t>
      </w:r>
      <w:r>
        <w:rPr>
          <w:rFonts w:ascii="Times New Roman" w:hAnsi="Times New Roman"/>
          <w:sz w:val="28"/>
          <w:szCs w:val="28"/>
        </w:rPr>
        <w:t>ив</w:t>
      </w:r>
      <w:r w:rsidR="002307CB" w:rsidRPr="00296152">
        <w:rPr>
          <w:rFonts w:ascii="Times New Roman" w:hAnsi="Times New Roman"/>
          <w:sz w:val="28"/>
          <w:szCs w:val="28"/>
        </w:rPr>
        <w:t>, що</w:t>
      </w:r>
      <w:r w:rsidR="00801BE2" w:rsidRPr="00296152">
        <w:rPr>
          <w:rFonts w:ascii="Times New Roman" w:hAnsi="Times New Roman"/>
          <w:sz w:val="28"/>
          <w:szCs w:val="28"/>
        </w:rPr>
        <w:t xml:space="preserve"> </w:t>
      </w:r>
      <w:r w:rsidR="00296152" w:rsidRPr="00296152">
        <w:rPr>
          <w:rFonts w:ascii="Times New Roman" w:hAnsi="Times New Roman"/>
          <w:sz w:val="28"/>
          <w:szCs w:val="28"/>
        </w:rPr>
        <w:t xml:space="preserve">прокурор </w:t>
      </w:r>
      <w:r w:rsidR="00934AE2">
        <w:rPr>
          <w:rFonts w:ascii="Times New Roman" w:hAnsi="Times New Roman"/>
          <w:sz w:val="28"/>
          <w:szCs w:val="28"/>
        </w:rPr>
        <w:t>Романів М.В</w:t>
      </w:r>
      <w:r w:rsidR="009107D6">
        <w:rPr>
          <w:rFonts w:ascii="Times New Roman" w:hAnsi="Times New Roman"/>
          <w:sz w:val="28"/>
          <w:szCs w:val="28"/>
        </w:rPr>
        <w:t>.</w:t>
      </w:r>
      <w:r w:rsidR="00934AE2" w:rsidRPr="00296152">
        <w:rPr>
          <w:rFonts w:ascii="Times New Roman" w:hAnsi="Times New Roman"/>
          <w:sz w:val="28"/>
          <w:szCs w:val="28"/>
        </w:rPr>
        <w:t xml:space="preserve"> </w:t>
      </w:r>
      <w:r w:rsidR="00296152">
        <w:rPr>
          <w:rFonts w:ascii="Times New Roman" w:hAnsi="Times New Roman"/>
          <w:sz w:val="28"/>
          <w:szCs w:val="28"/>
        </w:rPr>
        <w:t xml:space="preserve">здійснює процесуальне керівництво </w:t>
      </w:r>
      <w:r w:rsidR="00296152" w:rsidRPr="009E5BD5">
        <w:rPr>
          <w:rFonts w:ascii="Times New Roman" w:hAnsi="Times New Roman"/>
          <w:sz w:val="28"/>
          <w:szCs w:val="28"/>
        </w:rPr>
        <w:t>у кримінальному провадженні №</w:t>
      </w:r>
      <w:r w:rsidR="00296152">
        <w:rPr>
          <w:rFonts w:ascii="Times New Roman" w:hAnsi="Times New Roman"/>
          <w:sz w:val="28"/>
          <w:szCs w:val="28"/>
        </w:rPr>
        <w:t> </w:t>
      </w:r>
      <w:r w:rsidR="008627D7">
        <w:rPr>
          <w:rFonts w:ascii="Times New Roman" w:hAnsi="Times New Roman"/>
          <w:sz w:val="28"/>
          <w:szCs w:val="28"/>
        </w:rPr>
        <w:t xml:space="preserve">(конфіденційна інформація) </w:t>
      </w:r>
      <w:r w:rsidR="00296152">
        <w:rPr>
          <w:rFonts w:ascii="Times New Roman" w:hAnsi="Times New Roman"/>
          <w:sz w:val="28"/>
          <w:szCs w:val="28"/>
        </w:rPr>
        <w:t xml:space="preserve">від </w:t>
      </w:r>
      <w:r w:rsidR="008627D7">
        <w:rPr>
          <w:rFonts w:ascii="Times New Roman" w:hAnsi="Times New Roman"/>
          <w:sz w:val="28"/>
          <w:szCs w:val="28"/>
        </w:rPr>
        <w:br/>
      </w:r>
      <w:r w:rsidR="00934AE2">
        <w:rPr>
          <w:rFonts w:ascii="Times New Roman" w:hAnsi="Times New Roman"/>
          <w:sz w:val="28"/>
          <w:szCs w:val="28"/>
        </w:rPr>
        <w:t>19</w:t>
      </w:r>
      <w:r w:rsidR="00296152">
        <w:rPr>
          <w:rFonts w:ascii="Times New Roman" w:hAnsi="Times New Roman"/>
          <w:sz w:val="28"/>
          <w:szCs w:val="28"/>
        </w:rPr>
        <w:t xml:space="preserve"> </w:t>
      </w:r>
      <w:r w:rsidR="00934AE2">
        <w:rPr>
          <w:rFonts w:ascii="Times New Roman" w:hAnsi="Times New Roman"/>
          <w:sz w:val="28"/>
          <w:szCs w:val="28"/>
        </w:rPr>
        <w:t>че</w:t>
      </w:r>
      <w:r w:rsidR="00296152">
        <w:rPr>
          <w:rFonts w:ascii="Times New Roman" w:hAnsi="Times New Roman"/>
          <w:sz w:val="28"/>
          <w:szCs w:val="28"/>
        </w:rPr>
        <w:t>рвня 20</w:t>
      </w:r>
      <w:r w:rsidR="00934AE2">
        <w:rPr>
          <w:rFonts w:ascii="Times New Roman" w:hAnsi="Times New Roman"/>
          <w:sz w:val="28"/>
          <w:szCs w:val="28"/>
        </w:rPr>
        <w:t>19</w:t>
      </w:r>
      <w:r w:rsidR="00296152">
        <w:rPr>
          <w:rFonts w:ascii="Times New Roman" w:hAnsi="Times New Roman"/>
          <w:sz w:val="28"/>
          <w:szCs w:val="28"/>
        </w:rPr>
        <w:t xml:space="preserve"> року за ознаками кримінального правопорушення, передбаченого частиною </w:t>
      </w:r>
      <w:r w:rsidR="00934AE2">
        <w:rPr>
          <w:rFonts w:ascii="Times New Roman" w:hAnsi="Times New Roman"/>
          <w:sz w:val="28"/>
          <w:szCs w:val="28"/>
        </w:rPr>
        <w:t>д</w:t>
      </w:r>
      <w:r w:rsidR="00296152">
        <w:rPr>
          <w:rFonts w:ascii="Times New Roman" w:hAnsi="Times New Roman"/>
          <w:sz w:val="28"/>
          <w:szCs w:val="28"/>
        </w:rPr>
        <w:t>р</w:t>
      </w:r>
      <w:r w:rsidR="00934AE2">
        <w:rPr>
          <w:rFonts w:ascii="Times New Roman" w:hAnsi="Times New Roman"/>
          <w:sz w:val="28"/>
          <w:szCs w:val="28"/>
        </w:rPr>
        <w:t>уг</w:t>
      </w:r>
      <w:r w:rsidR="00296152">
        <w:rPr>
          <w:rFonts w:ascii="Times New Roman" w:hAnsi="Times New Roman"/>
          <w:sz w:val="28"/>
          <w:szCs w:val="28"/>
        </w:rPr>
        <w:t xml:space="preserve">ою статті </w:t>
      </w:r>
      <w:r w:rsidR="00934AE2">
        <w:rPr>
          <w:rFonts w:ascii="Times New Roman" w:hAnsi="Times New Roman"/>
          <w:sz w:val="28"/>
          <w:szCs w:val="28"/>
        </w:rPr>
        <w:t>286</w:t>
      </w:r>
      <w:r w:rsidR="00296152">
        <w:rPr>
          <w:rFonts w:ascii="Times New Roman" w:hAnsi="Times New Roman"/>
          <w:sz w:val="28"/>
          <w:szCs w:val="28"/>
        </w:rPr>
        <w:t xml:space="preserve"> Кримінального кодексу України, </w:t>
      </w:r>
      <w:r w:rsidR="00934AE2">
        <w:rPr>
          <w:rFonts w:ascii="Times New Roman" w:hAnsi="Times New Roman"/>
          <w:sz w:val="28"/>
          <w:szCs w:val="28"/>
        </w:rPr>
        <w:t xml:space="preserve">обвинувальний акт у якому наразі розглядається </w:t>
      </w:r>
      <w:r w:rsidR="00DD72DB">
        <w:rPr>
          <w:rFonts w:ascii="Times New Roman" w:hAnsi="Times New Roman"/>
          <w:sz w:val="28"/>
          <w:szCs w:val="28"/>
        </w:rPr>
        <w:t>в</w:t>
      </w:r>
      <w:r w:rsidR="00934AE2">
        <w:rPr>
          <w:rFonts w:ascii="Times New Roman" w:hAnsi="Times New Roman"/>
          <w:sz w:val="28"/>
          <w:szCs w:val="28"/>
        </w:rPr>
        <w:t xml:space="preserve"> Долинському районному суді Івано-Франківської області</w:t>
      </w:r>
      <w:r w:rsidR="00296152">
        <w:rPr>
          <w:rFonts w:ascii="Times New Roman" w:hAnsi="Times New Roman"/>
          <w:sz w:val="28"/>
          <w:szCs w:val="28"/>
        </w:rPr>
        <w:t xml:space="preserve">. </w:t>
      </w:r>
    </w:p>
    <w:p w14:paraId="231EC82C" w14:textId="3BC461B5" w:rsidR="00934AE2" w:rsidRDefault="00E0114B"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У судовому засіданні </w:t>
      </w:r>
      <w:r w:rsidR="00350EA3">
        <w:rPr>
          <w:rFonts w:ascii="Times New Roman" w:hAnsi="Times New Roman"/>
          <w:sz w:val="28"/>
          <w:szCs w:val="28"/>
        </w:rPr>
        <w:t xml:space="preserve">07 жовтня 2025 року </w:t>
      </w:r>
      <w:r>
        <w:rPr>
          <w:rFonts w:ascii="Times New Roman" w:hAnsi="Times New Roman"/>
          <w:sz w:val="28"/>
          <w:szCs w:val="28"/>
        </w:rPr>
        <w:t xml:space="preserve">під час допиту потерпілої </w:t>
      </w:r>
      <w:r w:rsidR="008627D7">
        <w:rPr>
          <w:rFonts w:ascii="Times New Roman" w:hAnsi="Times New Roman"/>
          <w:sz w:val="28"/>
          <w:szCs w:val="28"/>
        </w:rPr>
        <w:t>ОСОБА_</w:t>
      </w:r>
      <w:r w:rsidR="008627D7">
        <w:rPr>
          <w:rFonts w:ascii="Times New Roman" w:hAnsi="Times New Roman"/>
          <w:sz w:val="28"/>
          <w:szCs w:val="28"/>
        </w:rPr>
        <w:t>2</w:t>
      </w:r>
      <w:r w:rsidR="008627D7">
        <w:rPr>
          <w:rFonts w:ascii="Times New Roman" w:hAnsi="Times New Roman"/>
          <w:sz w:val="28"/>
          <w:szCs w:val="28"/>
        </w:rPr>
        <w:t xml:space="preserve"> </w:t>
      </w:r>
      <w:r>
        <w:rPr>
          <w:rFonts w:ascii="Times New Roman" w:hAnsi="Times New Roman"/>
          <w:sz w:val="28"/>
          <w:szCs w:val="28"/>
        </w:rPr>
        <w:t xml:space="preserve">з’ясовано, що долучена до матеріалів справи її розписка </w:t>
      </w:r>
      <w:r w:rsidR="009107D6">
        <w:rPr>
          <w:rFonts w:ascii="Times New Roman" w:hAnsi="Times New Roman"/>
          <w:sz w:val="28"/>
          <w:szCs w:val="28"/>
        </w:rPr>
        <w:t xml:space="preserve">слідчому від 16 жовтня 2019 року </w:t>
      </w:r>
      <w:r>
        <w:rPr>
          <w:rFonts w:ascii="Times New Roman" w:hAnsi="Times New Roman"/>
          <w:sz w:val="28"/>
          <w:szCs w:val="28"/>
        </w:rPr>
        <w:t xml:space="preserve">про отримання рентгенограми </w:t>
      </w:r>
      <w:r w:rsidR="009107D6">
        <w:rPr>
          <w:rFonts w:ascii="Times New Roman" w:hAnsi="Times New Roman"/>
          <w:sz w:val="28"/>
          <w:szCs w:val="28"/>
        </w:rPr>
        <w:t xml:space="preserve">виготовлена не нею, </w:t>
      </w:r>
      <w:r w:rsidR="00350EA3">
        <w:rPr>
          <w:rFonts w:ascii="Times New Roman" w:hAnsi="Times New Roman"/>
          <w:sz w:val="28"/>
          <w:szCs w:val="28"/>
        </w:rPr>
        <w:br/>
      </w:r>
      <w:r w:rsidR="009107D6">
        <w:rPr>
          <w:rFonts w:ascii="Times New Roman" w:hAnsi="Times New Roman"/>
          <w:sz w:val="28"/>
          <w:szCs w:val="28"/>
        </w:rPr>
        <w:t>а отже</w:t>
      </w:r>
      <w:r w:rsidR="00DD72DB">
        <w:rPr>
          <w:rFonts w:ascii="Times New Roman" w:hAnsi="Times New Roman"/>
          <w:sz w:val="28"/>
          <w:szCs w:val="28"/>
        </w:rPr>
        <w:t>,</w:t>
      </w:r>
      <w:r w:rsidR="009107D6">
        <w:rPr>
          <w:rFonts w:ascii="Times New Roman" w:hAnsi="Times New Roman"/>
          <w:sz w:val="28"/>
          <w:szCs w:val="28"/>
        </w:rPr>
        <w:t xml:space="preserve"> є підробленим документом.</w:t>
      </w:r>
    </w:p>
    <w:p w14:paraId="6C4D51C2" w14:textId="669E50E0" w:rsidR="009107D6" w:rsidRDefault="009107D6"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t xml:space="preserve">Вказана розписка використовується </w:t>
      </w:r>
      <w:r w:rsidRPr="00296152">
        <w:rPr>
          <w:rFonts w:ascii="Times New Roman" w:hAnsi="Times New Roman"/>
          <w:sz w:val="28"/>
          <w:szCs w:val="28"/>
        </w:rPr>
        <w:t>прокурор</w:t>
      </w:r>
      <w:r>
        <w:rPr>
          <w:rFonts w:ascii="Times New Roman" w:hAnsi="Times New Roman"/>
          <w:sz w:val="28"/>
          <w:szCs w:val="28"/>
        </w:rPr>
        <w:t>ом</w:t>
      </w:r>
      <w:r w:rsidRPr="00296152">
        <w:rPr>
          <w:rFonts w:ascii="Times New Roman" w:hAnsi="Times New Roman"/>
          <w:sz w:val="28"/>
          <w:szCs w:val="28"/>
        </w:rPr>
        <w:t xml:space="preserve"> </w:t>
      </w:r>
      <w:proofErr w:type="spellStart"/>
      <w:r>
        <w:rPr>
          <w:rFonts w:ascii="Times New Roman" w:hAnsi="Times New Roman"/>
          <w:sz w:val="28"/>
          <w:szCs w:val="28"/>
        </w:rPr>
        <w:t>Романівим</w:t>
      </w:r>
      <w:proofErr w:type="spellEnd"/>
      <w:r>
        <w:rPr>
          <w:rFonts w:ascii="Times New Roman" w:hAnsi="Times New Roman"/>
          <w:sz w:val="28"/>
          <w:szCs w:val="28"/>
        </w:rPr>
        <w:t xml:space="preserve"> М.В. як доказ для повноти обвинувачення за відсутності належної доказової бази та створення у суду хибного уявлення про обставини </w:t>
      </w:r>
      <w:r w:rsidR="005A1136">
        <w:rPr>
          <w:rFonts w:ascii="Times New Roman" w:hAnsi="Times New Roman"/>
          <w:sz w:val="28"/>
          <w:szCs w:val="28"/>
        </w:rPr>
        <w:t xml:space="preserve">кримінального </w:t>
      </w:r>
      <w:r>
        <w:rPr>
          <w:rFonts w:ascii="Times New Roman" w:hAnsi="Times New Roman"/>
          <w:sz w:val="28"/>
          <w:szCs w:val="28"/>
        </w:rPr>
        <w:t>правопорушення.</w:t>
      </w:r>
    </w:p>
    <w:p w14:paraId="3518011C" w14:textId="5809B371" w:rsidR="009107D6" w:rsidRDefault="009107D6" w:rsidP="00296152">
      <w:pPr>
        <w:pStyle w:val="a3"/>
        <w:tabs>
          <w:tab w:val="left" w:pos="567"/>
        </w:tabs>
        <w:ind w:firstLine="567"/>
        <w:jc w:val="both"/>
        <w:rPr>
          <w:rFonts w:ascii="Times New Roman" w:hAnsi="Times New Roman"/>
          <w:sz w:val="28"/>
          <w:szCs w:val="28"/>
        </w:rPr>
      </w:pPr>
      <w:r>
        <w:rPr>
          <w:rFonts w:ascii="Times New Roman" w:hAnsi="Times New Roman"/>
          <w:sz w:val="28"/>
          <w:szCs w:val="28"/>
        </w:rPr>
        <w:lastRenderedPageBreak/>
        <w:t xml:space="preserve">Такі дії </w:t>
      </w:r>
      <w:r w:rsidRPr="00296152">
        <w:rPr>
          <w:rFonts w:ascii="Times New Roman" w:hAnsi="Times New Roman"/>
          <w:sz w:val="28"/>
          <w:szCs w:val="28"/>
        </w:rPr>
        <w:t>прокурор</w:t>
      </w:r>
      <w:r>
        <w:rPr>
          <w:rFonts w:ascii="Times New Roman" w:hAnsi="Times New Roman"/>
          <w:sz w:val="28"/>
          <w:szCs w:val="28"/>
        </w:rPr>
        <w:t>а</w:t>
      </w:r>
      <w:r w:rsidRPr="00296152">
        <w:rPr>
          <w:rFonts w:ascii="Times New Roman" w:hAnsi="Times New Roman"/>
          <w:sz w:val="28"/>
          <w:szCs w:val="28"/>
        </w:rPr>
        <w:t xml:space="preserve">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 на його думку, підривають засади </w:t>
      </w:r>
      <w:r w:rsidR="000239DA">
        <w:rPr>
          <w:rFonts w:ascii="Times New Roman" w:hAnsi="Times New Roman"/>
          <w:sz w:val="28"/>
          <w:szCs w:val="28"/>
        </w:rPr>
        <w:t>судочинства</w:t>
      </w:r>
      <w:r>
        <w:rPr>
          <w:rFonts w:ascii="Times New Roman" w:hAnsi="Times New Roman"/>
          <w:sz w:val="28"/>
          <w:szCs w:val="28"/>
        </w:rPr>
        <w:t xml:space="preserve">, створюють ризик </w:t>
      </w:r>
      <w:r w:rsidR="00047DD3">
        <w:rPr>
          <w:rFonts w:ascii="Times New Roman" w:hAnsi="Times New Roman"/>
          <w:sz w:val="28"/>
          <w:szCs w:val="28"/>
        </w:rPr>
        <w:t xml:space="preserve">його </w:t>
      </w:r>
      <w:r>
        <w:rPr>
          <w:rFonts w:ascii="Times New Roman" w:hAnsi="Times New Roman"/>
          <w:sz w:val="28"/>
          <w:szCs w:val="28"/>
        </w:rPr>
        <w:t>незаконного засудження</w:t>
      </w:r>
      <w:r w:rsidR="000239DA">
        <w:rPr>
          <w:rFonts w:ascii="Times New Roman" w:hAnsi="Times New Roman"/>
          <w:sz w:val="28"/>
          <w:szCs w:val="28"/>
        </w:rPr>
        <w:t>, дискредитують органи прокуратури та є прямим втручанням у здійснення правосуддя.</w:t>
      </w:r>
    </w:p>
    <w:p w14:paraId="67637C15" w14:textId="7B280F3B" w:rsidR="00E7740A" w:rsidRDefault="00E7740A" w:rsidP="00852D02">
      <w:pPr>
        <w:widowControl w:val="0"/>
        <w:spacing w:after="0" w:line="240" w:lineRule="auto"/>
        <w:ind w:firstLine="567"/>
        <w:jc w:val="both"/>
        <w:rPr>
          <w:rFonts w:ascii="Times New Roman" w:hAnsi="Times New Roman"/>
          <w:color w:val="000000"/>
          <w:spacing w:val="-2"/>
          <w:sz w:val="28"/>
          <w:szCs w:val="28"/>
          <w:shd w:val="clear" w:color="auto" w:fill="FFFFFF"/>
        </w:rPr>
      </w:pPr>
      <w:r>
        <w:rPr>
          <w:rFonts w:ascii="Times New Roman" w:hAnsi="Times New Roman"/>
          <w:color w:val="000000"/>
          <w:spacing w:val="-2"/>
          <w:sz w:val="28"/>
          <w:szCs w:val="28"/>
          <w:shd w:val="clear" w:color="auto" w:fill="FFFFFF"/>
        </w:rPr>
        <w:t>У зв’язку з наведеним скаржни</w:t>
      </w:r>
      <w:r w:rsidR="0000094E">
        <w:rPr>
          <w:rFonts w:ascii="Times New Roman" w:hAnsi="Times New Roman"/>
          <w:color w:val="000000"/>
          <w:spacing w:val="-2"/>
          <w:sz w:val="28"/>
          <w:szCs w:val="28"/>
          <w:shd w:val="clear" w:color="auto" w:fill="FFFFFF"/>
        </w:rPr>
        <w:t>к</w:t>
      </w:r>
      <w:r>
        <w:rPr>
          <w:rFonts w:ascii="Times New Roman" w:hAnsi="Times New Roman"/>
          <w:color w:val="000000"/>
          <w:spacing w:val="-2"/>
          <w:sz w:val="28"/>
          <w:szCs w:val="28"/>
          <w:shd w:val="clear" w:color="auto" w:fill="FFFFFF"/>
        </w:rPr>
        <w:t xml:space="preserve"> вважає, що в діях </w:t>
      </w:r>
      <w:r w:rsidR="00852D02">
        <w:rPr>
          <w:rFonts w:ascii="Times New Roman" w:hAnsi="Times New Roman"/>
          <w:sz w:val="28"/>
          <w:szCs w:val="28"/>
        </w:rPr>
        <w:t xml:space="preserve">прокурора </w:t>
      </w:r>
      <w:proofErr w:type="spellStart"/>
      <w:r w:rsidR="00525741">
        <w:rPr>
          <w:rFonts w:ascii="Times New Roman" w:hAnsi="Times New Roman"/>
          <w:sz w:val="28"/>
          <w:szCs w:val="28"/>
        </w:rPr>
        <w:t>Романіва</w:t>
      </w:r>
      <w:proofErr w:type="spellEnd"/>
      <w:r w:rsidR="00525741">
        <w:rPr>
          <w:rFonts w:ascii="Times New Roman" w:hAnsi="Times New Roman"/>
          <w:sz w:val="28"/>
          <w:szCs w:val="28"/>
        </w:rPr>
        <w:t xml:space="preserve"> М.В</w:t>
      </w:r>
      <w:r w:rsidR="00852D02">
        <w:rPr>
          <w:rFonts w:ascii="Times New Roman" w:hAnsi="Times New Roman"/>
          <w:sz w:val="28"/>
          <w:szCs w:val="28"/>
        </w:rPr>
        <w:t xml:space="preserve">. </w:t>
      </w:r>
      <w:r>
        <w:rPr>
          <w:rFonts w:ascii="Times New Roman" w:hAnsi="Times New Roman"/>
          <w:color w:val="000000"/>
          <w:spacing w:val="-2"/>
          <w:sz w:val="28"/>
          <w:szCs w:val="28"/>
          <w:shd w:val="clear" w:color="auto" w:fill="FFFFFF"/>
        </w:rPr>
        <w:t xml:space="preserve">містяться ознаки дисциплінарного проступку та він підлягає притягненню до дисциплінарної відповідальності за </w:t>
      </w:r>
      <w:r w:rsidR="00525741" w:rsidRPr="009F5A73">
        <w:rPr>
          <w:rFonts w:ascii="Times New Roman" w:hAnsi="Times New Roman"/>
          <w:sz w:val="28"/>
          <w:szCs w:val="28"/>
        </w:rPr>
        <w:t>невиконання чи неналежне виконання службових обов’язків</w:t>
      </w:r>
      <w:r w:rsidR="00525741">
        <w:rPr>
          <w:rFonts w:ascii="Times New Roman" w:hAnsi="Times New Roman"/>
          <w:sz w:val="28"/>
          <w:szCs w:val="28"/>
        </w:rPr>
        <w:t>,</w:t>
      </w:r>
      <w:r w:rsidR="00525741" w:rsidRPr="00292B6B">
        <w:rPr>
          <w:rFonts w:ascii="Times New Roman" w:hAnsi="Times New Roman"/>
          <w:sz w:val="28"/>
          <w:szCs w:val="28"/>
          <w:shd w:val="clear" w:color="auto" w:fill="FFFFFF"/>
        </w:rPr>
        <w:t xml:space="preserve"> </w:t>
      </w:r>
      <w:r w:rsidRPr="00292B6B">
        <w:rPr>
          <w:rFonts w:ascii="Times New Roman" w:hAnsi="Times New Roman"/>
          <w:sz w:val="28"/>
          <w:szCs w:val="28"/>
          <w:shd w:val="clear" w:color="auto" w:fill="FFFFFF"/>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4130D7">
        <w:rPr>
          <w:rFonts w:ascii="Times New Roman" w:hAnsi="Times New Roman"/>
          <w:sz w:val="28"/>
          <w:szCs w:val="28"/>
          <w:shd w:val="clear" w:color="auto" w:fill="FFFFFF"/>
        </w:rPr>
        <w:t xml:space="preserve">; </w:t>
      </w:r>
      <w:r w:rsidR="00517664" w:rsidRPr="008E0F33">
        <w:rPr>
          <w:rFonts w:ascii="Times New Roman" w:hAnsi="Times New Roman"/>
          <w:sz w:val="28"/>
          <w:szCs w:val="28"/>
        </w:rPr>
        <w:t>систематичне (два і більше разів протягом одного року) або одноразове грубе порушення правил прокурорської етики</w:t>
      </w:r>
      <w:r w:rsidR="00517664">
        <w:rPr>
          <w:rFonts w:ascii="Times New Roman" w:hAnsi="Times New Roman"/>
          <w:sz w:val="28"/>
          <w:szCs w:val="28"/>
        </w:rPr>
        <w:t xml:space="preserve"> </w:t>
      </w:r>
      <w:r>
        <w:rPr>
          <w:rFonts w:ascii="Times New Roman" w:hAnsi="Times New Roman"/>
          <w:color w:val="000000"/>
          <w:spacing w:val="-2"/>
          <w:sz w:val="28"/>
          <w:szCs w:val="28"/>
          <w:shd w:val="clear" w:color="auto" w:fill="FFFFFF"/>
        </w:rPr>
        <w:t>на підставі пункт</w:t>
      </w:r>
      <w:r w:rsidR="00296152">
        <w:rPr>
          <w:rFonts w:ascii="Times New Roman" w:hAnsi="Times New Roman"/>
          <w:color w:val="000000"/>
          <w:spacing w:val="-2"/>
          <w:sz w:val="28"/>
          <w:szCs w:val="28"/>
          <w:shd w:val="clear" w:color="auto" w:fill="FFFFFF"/>
        </w:rPr>
        <w:t>ів</w:t>
      </w:r>
      <w:r>
        <w:rPr>
          <w:rFonts w:ascii="Times New Roman" w:hAnsi="Times New Roman"/>
          <w:color w:val="000000"/>
          <w:spacing w:val="-2"/>
          <w:sz w:val="28"/>
          <w:szCs w:val="28"/>
          <w:shd w:val="clear" w:color="auto" w:fill="FFFFFF"/>
        </w:rPr>
        <w:t xml:space="preserve"> </w:t>
      </w:r>
      <w:r w:rsidR="00525741">
        <w:rPr>
          <w:rFonts w:ascii="Times New Roman" w:hAnsi="Times New Roman"/>
          <w:color w:val="000000"/>
          <w:spacing w:val="-2"/>
          <w:sz w:val="28"/>
          <w:szCs w:val="28"/>
          <w:shd w:val="clear" w:color="auto" w:fill="FFFFFF"/>
        </w:rPr>
        <w:t xml:space="preserve">1, </w:t>
      </w:r>
      <w:r>
        <w:rPr>
          <w:rFonts w:ascii="Times New Roman" w:hAnsi="Times New Roman"/>
          <w:color w:val="000000"/>
          <w:spacing w:val="-2"/>
          <w:sz w:val="28"/>
          <w:szCs w:val="28"/>
          <w:shd w:val="clear" w:color="auto" w:fill="FFFFFF"/>
        </w:rPr>
        <w:t>5</w:t>
      </w:r>
      <w:r w:rsidR="00296152">
        <w:rPr>
          <w:rFonts w:ascii="Times New Roman" w:hAnsi="Times New Roman"/>
          <w:color w:val="000000"/>
          <w:spacing w:val="-2"/>
          <w:sz w:val="28"/>
          <w:szCs w:val="28"/>
          <w:shd w:val="clear" w:color="auto" w:fill="FFFFFF"/>
        </w:rPr>
        <w:t>, 6</w:t>
      </w:r>
      <w:r>
        <w:rPr>
          <w:rFonts w:ascii="Times New Roman" w:hAnsi="Times New Roman"/>
          <w:color w:val="000000"/>
          <w:spacing w:val="-2"/>
          <w:sz w:val="28"/>
          <w:szCs w:val="28"/>
          <w:shd w:val="clear" w:color="auto" w:fill="FFFFFF"/>
        </w:rPr>
        <w:t xml:space="preserve"> частини першої статті 43 </w:t>
      </w:r>
      <w:r w:rsidR="003248F1">
        <w:rPr>
          <w:rFonts w:ascii="Times New Roman" w:hAnsi="Times New Roman"/>
          <w:sz w:val="28"/>
          <w:szCs w:val="28"/>
        </w:rPr>
        <w:t xml:space="preserve">Закону України «Про прокуратуру» </w:t>
      </w:r>
      <w:r w:rsidR="003248F1">
        <w:rPr>
          <w:rFonts w:ascii="Times New Roman" w:hAnsi="Times New Roman"/>
          <w:color w:val="000000"/>
          <w:spacing w:val="-2"/>
          <w:sz w:val="28"/>
          <w:szCs w:val="28"/>
          <w:shd w:val="clear" w:color="auto" w:fill="FFFFFF"/>
        </w:rPr>
        <w:t xml:space="preserve">від 14 жовтня 2014 року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DC5A30">
        <w:rPr>
          <w:rFonts w:ascii="Times New Roman" w:hAnsi="Times New Roman"/>
          <w:color w:val="000000"/>
          <w:spacing w:val="-2"/>
          <w:sz w:val="28"/>
          <w:szCs w:val="28"/>
          <w:shd w:val="clear" w:color="auto" w:fill="FFFFFF"/>
        </w:rPr>
        <w:t xml:space="preserve"> (далі – Закон </w:t>
      </w:r>
      <w:r w:rsidR="003248F1" w:rsidRPr="0054413E">
        <w:rPr>
          <w:rFonts w:ascii="Times New Roman" w:hAnsi="Times New Roman"/>
          <w:color w:val="000000"/>
          <w:spacing w:val="-2"/>
          <w:sz w:val="28"/>
          <w:szCs w:val="28"/>
          <w:shd w:val="clear" w:color="auto" w:fill="FFFFFF"/>
        </w:rPr>
        <w:t>№</w:t>
      </w:r>
      <w:r w:rsidR="003248F1" w:rsidRPr="00DC5A30">
        <w:rPr>
          <w:rFonts w:ascii="Times New Roman" w:hAnsi="Times New Roman"/>
          <w:color w:val="000000"/>
          <w:spacing w:val="-2"/>
          <w:sz w:val="28"/>
          <w:szCs w:val="28"/>
          <w:shd w:val="clear" w:color="auto" w:fill="FFFFFF"/>
        </w:rPr>
        <w:t xml:space="preserve"> 1697-</w:t>
      </w:r>
      <w:r w:rsidR="003248F1" w:rsidRPr="0054413E">
        <w:rPr>
          <w:rFonts w:ascii="Times New Roman" w:hAnsi="Times New Roman"/>
          <w:color w:val="000000"/>
          <w:spacing w:val="-2"/>
          <w:sz w:val="28"/>
          <w:szCs w:val="28"/>
          <w:shd w:val="clear" w:color="auto" w:fill="FFFFFF"/>
          <w:lang w:val="en-US"/>
        </w:rPr>
        <w:t>VII</w:t>
      </w:r>
      <w:r w:rsidR="003248F1" w:rsidRPr="0054413E">
        <w:rPr>
          <w:rFonts w:ascii="Times New Roman" w:hAnsi="Times New Roman"/>
          <w:color w:val="000000"/>
          <w:spacing w:val="-2"/>
          <w:sz w:val="28"/>
          <w:szCs w:val="28"/>
          <w:shd w:val="clear" w:color="auto" w:fill="FFFFFF"/>
        </w:rPr>
        <w:t>)</w:t>
      </w:r>
      <w:r w:rsidR="00852D02">
        <w:rPr>
          <w:rFonts w:ascii="Times New Roman" w:hAnsi="Times New Roman"/>
          <w:color w:val="000000"/>
          <w:spacing w:val="-2"/>
          <w:sz w:val="28"/>
          <w:szCs w:val="28"/>
          <w:shd w:val="clear" w:color="auto" w:fill="FFFFFF"/>
        </w:rPr>
        <w:t>.</w:t>
      </w:r>
    </w:p>
    <w:p w14:paraId="6E9C1A60" w14:textId="77777777" w:rsidR="00852D02" w:rsidRPr="00852D02" w:rsidRDefault="00852D02" w:rsidP="00852D02">
      <w:pPr>
        <w:widowControl w:val="0"/>
        <w:spacing w:after="0" w:line="240" w:lineRule="auto"/>
        <w:ind w:firstLine="567"/>
        <w:jc w:val="both"/>
        <w:rPr>
          <w:rFonts w:ascii="Times New Roman" w:hAnsi="Times New Roman"/>
          <w:color w:val="000000"/>
          <w:spacing w:val="-2"/>
          <w:sz w:val="28"/>
          <w:szCs w:val="28"/>
          <w:shd w:val="clear" w:color="auto" w:fill="FFFFFF"/>
        </w:rPr>
      </w:pPr>
    </w:p>
    <w:p w14:paraId="75ACD287" w14:textId="77777777" w:rsidR="001A637B" w:rsidRDefault="001A637B" w:rsidP="001A637B">
      <w:pPr>
        <w:widowControl w:val="0"/>
        <w:tabs>
          <w:tab w:val="left" w:pos="567"/>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 xml:space="preserve">Щодо встановлених </w:t>
      </w:r>
      <w:r>
        <w:rPr>
          <w:rFonts w:ascii="Times New Roman" w:hAnsi="Times New Roman"/>
          <w:b/>
          <w:sz w:val="28"/>
          <w:szCs w:val="28"/>
        </w:rPr>
        <w:t>фактичних даних</w:t>
      </w:r>
    </w:p>
    <w:p w14:paraId="0215766A" w14:textId="1F098AF6" w:rsidR="00852D02" w:rsidRPr="00E15F46" w:rsidRDefault="00852D02" w:rsidP="009E5BD5">
      <w:pPr>
        <w:widowControl w:val="0"/>
        <w:tabs>
          <w:tab w:val="left" w:pos="567"/>
          <w:tab w:val="left" w:pos="851"/>
        </w:tabs>
        <w:spacing w:after="0" w:line="240" w:lineRule="auto"/>
        <w:ind w:firstLine="567"/>
        <w:contextualSpacing/>
        <w:jc w:val="both"/>
        <w:rPr>
          <w:rFonts w:ascii="Times New Roman" w:hAnsi="Times New Roman"/>
          <w:sz w:val="28"/>
          <w:szCs w:val="28"/>
        </w:rPr>
      </w:pPr>
      <w:r w:rsidRPr="00D571E9">
        <w:rPr>
          <w:rFonts w:ascii="Times New Roman" w:hAnsi="Times New Roman"/>
          <w:sz w:val="28"/>
          <w:szCs w:val="28"/>
        </w:rPr>
        <w:t xml:space="preserve">До дисциплінарної скарги додано </w:t>
      </w:r>
      <w:r>
        <w:rPr>
          <w:rFonts w:ascii="Times New Roman" w:hAnsi="Times New Roman"/>
          <w:sz w:val="28"/>
          <w:szCs w:val="28"/>
        </w:rPr>
        <w:t>копі</w:t>
      </w:r>
      <w:r w:rsidR="00350EA3">
        <w:rPr>
          <w:rFonts w:ascii="Times New Roman" w:hAnsi="Times New Roman"/>
          <w:sz w:val="28"/>
          <w:szCs w:val="28"/>
        </w:rPr>
        <w:t xml:space="preserve">ї: розписки </w:t>
      </w:r>
      <w:r w:rsidR="008627D7">
        <w:rPr>
          <w:rFonts w:ascii="Times New Roman" w:hAnsi="Times New Roman"/>
          <w:sz w:val="28"/>
          <w:szCs w:val="28"/>
        </w:rPr>
        <w:t xml:space="preserve">ОСОБА_2 </w:t>
      </w:r>
      <w:r w:rsidR="00350EA3">
        <w:rPr>
          <w:rFonts w:ascii="Times New Roman" w:hAnsi="Times New Roman"/>
          <w:sz w:val="28"/>
          <w:szCs w:val="28"/>
        </w:rPr>
        <w:t xml:space="preserve">від </w:t>
      </w:r>
      <w:r w:rsidR="00350EA3">
        <w:rPr>
          <w:rFonts w:ascii="Times New Roman" w:hAnsi="Times New Roman"/>
          <w:sz w:val="28"/>
          <w:szCs w:val="28"/>
        </w:rPr>
        <w:br/>
        <w:t xml:space="preserve">16 жовтня 2019 року; </w:t>
      </w:r>
      <w:r w:rsidR="003D7976">
        <w:rPr>
          <w:rFonts w:ascii="Times New Roman" w:hAnsi="Times New Roman"/>
          <w:sz w:val="28"/>
          <w:szCs w:val="28"/>
        </w:rPr>
        <w:t xml:space="preserve">письмових свідчень </w:t>
      </w:r>
      <w:r w:rsidR="008627D7">
        <w:rPr>
          <w:rFonts w:ascii="Times New Roman" w:hAnsi="Times New Roman"/>
          <w:sz w:val="28"/>
          <w:szCs w:val="28"/>
        </w:rPr>
        <w:t xml:space="preserve">ОСОБА_2 </w:t>
      </w:r>
      <w:r w:rsidR="00AF0C97">
        <w:rPr>
          <w:rFonts w:ascii="Times New Roman" w:hAnsi="Times New Roman"/>
          <w:sz w:val="28"/>
          <w:szCs w:val="28"/>
        </w:rPr>
        <w:t xml:space="preserve">від 17 листопада </w:t>
      </w:r>
      <w:r w:rsidR="00AF0C97">
        <w:rPr>
          <w:rFonts w:ascii="Times New Roman" w:hAnsi="Times New Roman"/>
          <w:sz w:val="28"/>
          <w:szCs w:val="28"/>
        </w:rPr>
        <w:br/>
        <w:t>2025 року, наданих судді Долинсько</w:t>
      </w:r>
      <w:r w:rsidR="009E2C66">
        <w:rPr>
          <w:rFonts w:ascii="Times New Roman" w:hAnsi="Times New Roman"/>
          <w:sz w:val="28"/>
          <w:szCs w:val="28"/>
        </w:rPr>
        <w:t>го</w:t>
      </w:r>
      <w:r w:rsidR="00AF0C97">
        <w:rPr>
          <w:rFonts w:ascii="Times New Roman" w:hAnsi="Times New Roman"/>
          <w:sz w:val="28"/>
          <w:szCs w:val="28"/>
        </w:rPr>
        <w:t xml:space="preserve"> районно</w:t>
      </w:r>
      <w:r w:rsidR="009E2C66">
        <w:rPr>
          <w:rFonts w:ascii="Times New Roman" w:hAnsi="Times New Roman"/>
          <w:sz w:val="28"/>
          <w:szCs w:val="28"/>
        </w:rPr>
        <w:t>го</w:t>
      </w:r>
      <w:r w:rsidR="00AF0C97">
        <w:rPr>
          <w:rFonts w:ascii="Times New Roman" w:hAnsi="Times New Roman"/>
          <w:sz w:val="28"/>
          <w:szCs w:val="28"/>
        </w:rPr>
        <w:t xml:space="preserve"> суд</w:t>
      </w:r>
      <w:r w:rsidR="009E2C66">
        <w:rPr>
          <w:rFonts w:ascii="Times New Roman" w:hAnsi="Times New Roman"/>
          <w:sz w:val="28"/>
          <w:szCs w:val="28"/>
        </w:rPr>
        <w:t>у</w:t>
      </w:r>
      <w:r w:rsidR="00AF0C97">
        <w:rPr>
          <w:rFonts w:ascii="Times New Roman" w:hAnsi="Times New Roman"/>
          <w:sz w:val="28"/>
          <w:szCs w:val="28"/>
        </w:rPr>
        <w:t xml:space="preserve"> Івано-Франківської області</w:t>
      </w:r>
      <w:r w:rsidR="00C60EC3">
        <w:rPr>
          <w:rFonts w:ascii="Times New Roman" w:hAnsi="Times New Roman"/>
          <w:sz w:val="28"/>
          <w:szCs w:val="28"/>
        </w:rPr>
        <w:t>.</w:t>
      </w:r>
    </w:p>
    <w:p w14:paraId="0C6C6D3E" w14:textId="77777777" w:rsidR="001A637B" w:rsidRDefault="001A637B" w:rsidP="001A637B">
      <w:pPr>
        <w:widowControl w:val="0"/>
        <w:tabs>
          <w:tab w:val="left" w:pos="0"/>
          <w:tab w:val="left" w:pos="851"/>
        </w:tabs>
        <w:spacing w:after="0" w:line="240" w:lineRule="auto"/>
        <w:ind w:firstLine="567"/>
        <w:contextualSpacing/>
        <w:jc w:val="both"/>
        <w:rPr>
          <w:rFonts w:ascii="Times New Roman" w:hAnsi="Times New Roman"/>
          <w:b/>
          <w:sz w:val="28"/>
          <w:szCs w:val="28"/>
        </w:rPr>
      </w:pPr>
    </w:p>
    <w:p w14:paraId="36A7A7DC" w14:textId="77777777" w:rsidR="001A637B" w:rsidRDefault="001A637B" w:rsidP="001A637B">
      <w:pPr>
        <w:widowControl w:val="0"/>
        <w:tabs>
          <w:tab w:val="left" w:pos="851"/>
        </w:tabs>
        <w:spacing w:after="0" w:line="240" w:lineRule="auto"/>
        <w:ind w:firstLine="567"/>
        <w:contextualSpacing/>
        <w:jc w:val="both"/>
        <w:rPr>
          <w:rFonts w:ascii="Times New Roman" w:hAnsi="Times New Roman"/>
          <w:b/>
          <w:sz w:val="28"/>
          <w:szCs w:val="28"/>
        </w:rPr>
      </w:pPr>
      <w:r w:rsidRPr="006C5D13">
        <w:rPr>
          <w:rFonts w:ascii="Times New Roman" w:hAnsi="Times New Roman"/>
          <w:b/>
          <w:sz w:val="28"/>
          <w:szCs w:val="28"/>
        </w:rPr>
        <w:t>Щодо джерел права, які підлягають застосуванню</w:t>
      </w:r>
    </w:p>
    <w:p w14:paraId="58DF8691" w14:textId="77777777"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123A4990" w14:textId="77777777" w:rsidR="00804D06" w:rsidRDefault="00804D06" w:rsidP="00804D06">
      <w:pPr>
        <w:widowControl w:val="0"/>
        <w:pBdr>
          <w:bottom w:val="single" w:sz="12" w:space="12" w:color="FFFFFF"/>
        </w:pBdr>
        <w:spacing w:after="0" w:line="240" w:lineRule="auto"/>
        <w:ind w:firstLine="567"/>
        <w:jc w:val="both"/>
        <w:rPr>
          <w:rFonts w:ascii="Times New Roman" w:eastAsiaTheme="minorHAnsi" w:hAnsi="Times New Roman"/>
          <w:bCs/>
          <w:sz w:val="28"/>
          <w:szCs w:val="28"/>
          <w:shd w:val="clear" w:color="auto" w:fill="FFFFFF"/>
        </w:rPr>
      </w:pPr>
      <w:r w:rsidRPr="00ED7584">
        <w:rPr>
          <w:rFonts w:ascii="Times New Roman" w:eastAsiaTheme="minorHAnsi" w:hAnsi="Times New Roman"/>
          <w:bCs/>
          <w:sz w:val="28"/>
          <w:szCs w:val="28"/>
          <w:shd w:val="clear" w:color="auto" w:fill="FFFFFF"/>
        </w:rPr>
        <w:t>Статтею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6124C777" w14:textId="27642508" w:rsidR="00804D06"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 xml:space="preserve">Відповідно до статті 1 Кримінального процесуального кодексу </w:t>
      </w:r>
      <w:r w:rsidR="007F5C8E">
        <w:rPr>
          <w:rFonts w:ascii="Times New Roman" w:hAnsi="Times New Roman"/>
          <w:bCs/>
          <w:sz w:val="28"/>
          <w:szCs w:val="28"/>
        </w:rPr>
        <w:t xml:space="preserve">України </w:t>
      </w:r>
      <w:r w:rsidRPr="00ED7584">
        <w:rPr>
          <w:rFonts w:ascii="Times New Roman" w:hAnsi="Times New Roman"/>
          <w:bCs/>
          <w:sz w:val="28"/>
          <w:szCs w:val="28"/>
        </w:rPr>
        <w:t>(далі – КПК України</w:t>
      </w:r>
      <w:r w:rsidR="007F5C8E">
        <w:rPr>
          <w:rFonts w:ascii="Times New Roman" w:hAnsi="Times New Roman"/>
          <w:bCs/>
          <w:sz w:val="28"/>
          <w:szCs w:val="28"/>
        </w:rPr>
        <w:t>)</w:t>
      </w:r>
      <w:r w:rsidRPr="00ED7584">
        <w:rPr>
          <w:rFonts w:ascii="Times New Roman" w:hAnsi="Times New Roman"/>
          <w:bCs/>
          <w:sz w:val="28"/>
          <w:szCs w:val="28"/>
        </w:rPr>
        <w:t xml:space="preserve"> від 13 квітня 2012 року № 4651-VI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5B051C3C" w14:textId="77777777" w:rsidR="00804D06" w:rsidRPr="00ED7584" w:rsidRDefault="00804D06" w:rsidP="00804D06">
      <w:pPr>
        <w:widowControl w:val="0"/>
        <w:pBdr>
          <w:bottom w:val="single" w:sz="12" w:space="12" w:color="FFFFFF"/>
        </w:pBdr>
        <w:spacing w:after="0" w:line="240" w:lineRule="auto"/>
        <w:ind w:firstLine="567"/>
        <w:jc w:val="both"/>
        <w:rPr>
          <w:rFonts w:ascii="Times New Roman" w:hAnsi="Times New Roman"/>
          <w:bCs/>
          <w:sz w:val="28"/>
          <w:szCs w:val="28"/>
        </w:rPr>
      </w:pPr>
      <w:r w:rsidRPr="00ED7584">
        <w:rPr>
          <w:rFonts w:ascii="Times New Roman" w:hAnsi="Times New Roman"/>
          <w:bCs/>
          <w:sz w:val="28"/>
          <w:szCs w:val="28"/>
        </w:rPr>
        <w:t>Статтею 7 КПК України визначаються загальні засади кримінального провадження.</w:t>
      </w:r>
    </w:p>
    <w:p w14:paraId="6E191B3C"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Однією із засад діяльності прокуратури, як визначено у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 Закону № </w:t>
      </w:r>
      <w:r w:rsidRPr="00002F17">
        <w:rPr>
          <w:rFonts w:ascii="Times New Roman" w:hAnsi="Times New Roman"/>
          <w:spacing w:val="-2"/>
          <w:sz w:val="28"/>
          <w:szCs w:val="28"/>
          <w:shd w:val="clear" w:color="auto" w:fill="FFFFFF"/>
          <w:lang w:val="ru-RU"/>
        </w:rPr>
        <w:t>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є незалежність прокурорів. </w:t>
      </w:r>
    </w:p>
    <w:p w14:paraId="5436CD26"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Зі змісту ч</w:t>
      </w:r>
      <w:r>
        <w:rPr>
          <w:rFonts w:ascii="Times New Roman" w:hAnsi="Times New Roman"/>
          <w:spacing w:val="-2"/>
          <w:sz w:val="28"/>
          <w:szCs w:val="28"/>
          <w:shd w:val="clear" w:color="auto" w:fill="FFFFFF"/>
        </w:rPr>
        <w:t xml:space="preserve">астини другої </w:t>
      </w:r>
      <w:r w:rsidRPr="00002F17">
        <w:rPr>
          <w:rFonts w:ascii="Times New Roman" w:hAnsi="Times New Roman"/>
          <w:spacing w:val="-2"/>
          <w:sz w:val="28"/>
          <w:szCs w:val="28"/>
          <w:shd w:val="clear" w:color="auto" w:fill="FFFFFF"/>
        </w:rPr>
        <w:t>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16 Закону № 1697-</w:t>
      </w:r>
      <w:r w:rsidRPr="00002F17">
        <w:rPr>
          <w:rFonts w:ascii="Times New Roman" w:hAnsi="Times New Roman"/>
          <w:spacing w:val="-2"/>
          <w:sz w:val="28"/>
          <w:szCs w:val="28"/>
          <w:shd w:val="clear" w:color="auto" w:fill="FFFFFF"/>
          <w:lang w:val="en-US"/>
        </w:rPr>
        <w:t>VII</w:t>
      </w:r>
      <w:r w:rsidRPr="00002F17">
        <w:rPr>
          <w:rFonts w:ascii="Times New Roman" w:hAnsi="Times New Roman"/>
          <w:spacing w:val="-2"/>
          <w:sz w:val="28"/>
          <w:szCs w:val="28"/>
          <w:shd w:val="clear" w:color="auto" w:fill="FFFFFF"/>
        </w:rPr>
        <w:t xml:space="preserve">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55690A7D"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За загальним правилом, наведеним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39C43587" w14:textId="77777777" w:rsidR="00804D06" w:rsidRPr="00006022"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006022">
        <w:rPr>
          <w:rStyle w:val="rvts9"/>
          <w:rFonts w:ascii="Times New Roman" w:hAnsi="Times New Roman"/>
          <w:bCs/>
          <w:sz w:val="28"/>
          <w:szCs w:val="28"/>
        </w:rPr>
        <w:t xml:space="preserve">Статтею 24 КПК України передбачено </w:t>
      </w:r>
      <w:r w:rsidRPr="00006022">
        <w:rPr>
          <w:rFonts w:ascii="Times New Roman" w:hAnsi="Times New Roman"/>
          <w:sz w:val="28"/>
          <w:szCs w:val="28"/>
        </w:rPr>
        <w:t>забезпечення права на о</w:t>
      </w:r>
      <w:r>
        <w:rPr>
          <w:rFonts w:ascii="Times New Roman" w:hAnsi="Times New Roman"/>
          <w:sz w:val="28"/>
          <w:szCs w:val="28"/>
        </w:rPr>
        <w:t xml:space="preserve">скарження </w:t>
      </w:r>
      <w:r>
        <w:rPr>
          <w:rFonts w:ascii="Times New Roman" w:hAnsi="Times New Roman"/>
          <w:sz w:val="28"/>
          <w:szCs w:val="28"/>
        </w:rPr>
        <w:lastRenderedPageBreak/>
        <w:t xml:space="preserve">процесуальних рішень, дій </w:t>
      </w:r>
      <w:r w:rsidRPr="00006022">
        <w:rPr>
          <w:rFonts w:ascii="Times New Roman" w:hAnsi="Times New Roman"/>
          <w:sz w:val="28"/>
          <w:szCs w:val="28"/>
        </w:rPr>
        <w:t>чи бездіяльності, де зазначено, що кожному гарантується право на оскарження процесуальних рішень, дій чи безд</w:t>
      </w:r>
      <w:r>
        <w:rPr>
          <w:rFonts w:ascii="Times New Roman" w:hAnsi="Times New Roman"/>
          <w:sz w:val="28"/>
          <w:szCs w:val="28"/>
        </w:rPr>
        <w:t xml:space="preserve">іяльності суду, слідчого судді, </w:t>
      </w:r>
      <w:r w:rsidRPr="00006022">
        <w:rPr>
          <w:rFonts w:ascii="Times New Roman" w:hAnsi="Times New Roman"/>
          <w:sz w:val="28"/>
          <w:szCs w:val="28"/>
        </w:rPr>
        <w:t>прокурора, слідчого в порядку, передбаченому цим Кодексом.</w:t>
      </w:r>
    </w:p>
    <w:p w14:paraId="374646E6" w14:textId="77777777" w:rsidR="00804D06" w:rsidRPr="00002F17"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 xml:space="preserve">Законодавцем передбачено спеціальну процедуру оскарження рішень, дій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чи бездіяльності прокурора під час досудового розслідування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303–307 </w:t>
      </w:r>
      <w:r>
        <w:rPr>
          <w:rFonts w:ascii="Times New Roman" w:hAnsi="Times New Roman"/>
          <w:spacing w:val="-2"/>
          <w:sz w:val="28"/>
          <w:szCs w:val="28"/>
          <w:shd w:val="clear" w:color="auto" w:fill="FFFFFF"/>
        </w:rPr>
        <w:br/>
      </w:r>
      <w:r w:rsidRPr="00002F17">
        <w:rPr>
          <w:rFonts w:ascii="Times New Roman" w:hAnsi="Times New Roman"/>
          <w:spacing w:val="-2"/>
          <w:sz w:val="28"/>
          <w:szCs w:val="28"/>
          <w:shd w:val="clear" w:color="auto" w:fill="FFFFFF"/>
        </w:rPr>
        <w:t>КПК України).</w:t>
      </w:r>
    </w:p>
    <w:p w14:paraId="1E1AAAA4" w14:textId="77777777" w:rsidR="00804D06" w:rsidRDefault="00804D06" w:rsidP="00804D06">
      <w:pPr>
        <w:widowControl w:val="0"/>
        <w:pBdr>
          <w:bottom w:val="single" w:sz="12" w:space="12" w:color="FFFFFF"/>
        </w:pBdr>
        <w:spacing w:after="0" w:line="240" w:lineRule="auto"/>
        <w:ind w:firstLine="567"/>
        <w:contextualSpacing/>
        <w:jc w:val="both"/>
        <w:rPr>
          <w:rFonts w:ascii="Times New Roman" w:hAnsi="Times New Roman"/>
          <w:spacing w:val="-2"/>
          <w:sz w:val="28"/>
          <w:szCs w:val="28"/>
          <w:shd w:val="clear" w:color="auto" w:fill="FFFFFF"/>
        </w:rPr>
      </w:pPr>
      <w:r w:rsidRPr="00002F17">
        <w:rPr>
          <w:rFonts w:ascii="Times New Roman" w:hAnsi="Times New Roman"/>
          <w:spacing w:val="-2"/>
          <w:sz w:val="28"/>
          <w:szCs w:val="28"/>
          <w:shd w:val="clear" w:color="auto" w:fill="FFFFFF"/>
        </w:rPr>
        <w:t>Про такий порядок оскарження рішень, дій чи бездіяльності прокурора в межах кримінального провадження наголошено і у ч</w:t>
      </w:r>
      <w:r>
        <w:rPr>
          <w:rFonts w:ascii="Times New Roman" w:hAnsi="Times New Roman"/>
          <w:spacing w:val="-2"/>
          <w:sz w:val="28"/>
          <w:szCs w:val="28"/>
          <w:shd w:val="clear" w:color="auto" w:fill="FFFFFF"/>
        </w:rPr>
        <w:t>астині першій</w:t>
      </w:r>
      <w:r w:rsidRPr="00002F17">
        <w:rPr>
          <w:rFonts w:ascii="Times New Roman" w:hAnsi="Times New Roman"/>
          <w:spacing w:val="-2"/>
          <w:sz w:val="28"/>
          <w:szCs w:val="28"/>
          <w:shd w:val="clear" w:color="auto" w:fill="FFFFFF"/>
        </w:rPr>
        <w:t xml:space="preserve"> ст</w:t>
      </w:r>
      <w:r>
        <w:rPr>
          <w:rFonts w:ascii="Times New Roman" w:hAnsi="Times New Roman"/>
          <w:spacing w:val="-2"/>
          <w:sz w:val="28"/>
          <w:szCs w:val="28"/>
          <w:shd w:val="clear" w:color="auto" w:fill="FFFFFF"/>
        </w:rPr>
        <w:t>атті</w:t>
      </w:r>
      <w:r w:rsidRPr="00002F17">
        <w:rPr>
          <w:rFonts w:ascii="Times New Roman" w:hAnsi="Times New Roman"/>
          <w:spacing w:val="-2"/>
          <w:sz w:val="28"/>
          <w:szCs w:val="28"/>
          <w:shd w:val="clear" w:color="auto" w:fill="FFFFFF"/>
        </w:rPr>
        <w:t xml:space="preserve"> 45 Закону № 1697-VII. Зі змісту цієї норми випливає, зокрема,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00111B31" w14:textId="77777777" w:rsidR="00804D06" w:rsidRPr="001917D6" w:rsidRDefault="00804D06"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1917D6">
        <w:rPr>
          <w:rFonts w:ascii="Times New Roman" w:hAnsi="Times New Roman"/>
          <w:sz w:val="28"/>
          <w:szCs w:val="28"/>
        </w:rPr>
        <w:t xml:space="preserve">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w:t>
      </w:r>
      <w:r>
        <w:rPr>
          <w:rFonts w:ascii="Times New Roman" w:hAnsi="Times New Roman"/>
          <w:sz w:val="28"/>
          <w:szCs w:val="28"/>
        </w:rPr>
        <w:br/>
      </w:r>
      <w:r w:rsidRPr="001917D6">
        <w:rPr>
          <w:rFonts w:ascii="Times New Roman" w:hAnsi="Times New Roman"/>
          <w:sz w:val="28"/>
          <w:szCs w:val="28"/>
        </w:rPr>
        <w:t>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2B4CD076"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Визначення дисциплінарного провадження наведено у ча</w:t>
      </w:r>
      <w:r>
        <w:rPr>
          <w:rFonts w:ascii="Times New Roman" w:hAnsi="Times New Roman"/>
          <w:sz w:val="28"/>
          <w:szCs w:val="28"/>
        </w:rPr>
        <w:t xml:space="preserve">стині першій </w:t>
      </w:r>
      <w:r w:rsidR="00923914">
        <w:rPr>
          <w:rFonts w:ascii="Times New Roman" w:hAnsi="Times New Roman"/>
          <w:sz w:val="28"/>
          <w:szCs w:val="28"/>
        </w:rPr>
        <w:br/>
      </w:r>
      <w:r>
        <w:rPr>
          <w:rFonts w:ascii="Times New Roman" w:hAnsi="Times New Roman"/>
          <w:sz w:val="28"/>
          <w:szCs w:val="28"/>
        </w:rPr>
        <w:t>статті 45 Закону № </w:t>
      </w:r>
      <w:r w:rsidRPr="002F4314">
        <w:rPr>
          <w:rFonts w:ascii="Times New Roman" w:hAnsi="Times New Roman"/>
          <w:sz w:val="28"/>
          <w:szCs w:val="28"/>
        </w:rPr>
        <w:t xml:space="preserve">1697-VII – як процедури розгляду відповідним органом, </w:t>
      </w:r>
      <w:r>
        <w:rPr>
          <w:rFonts w:ascii="Times New Roman" w:hAnsi="Times New Roman"/>
          <w:sz w:val="28"/>
          <w:szCs w:val="28"/>
        </w:rPr>
        <w:br/>
      </w:r>
      <w:r w:rsidRPr="002F4314">
        <w:rPr>
          <w:rFonts w:ascii="Times New Roman" w:hAnsi="Times New Roman"/>
          <w:sz w:val="28"/>
          <w:szCs w:val="28"/>
        </w:rPr>
        <w:t xml:space="preserve">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CE61869"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Style w:val="rvts9"/>
          <w:rFonts w:ascii="Times New Roman" w:hAnsi="Times New Roman"/>
          <w:bCs/>
          <w:sz w:val="28"/>
          <w:szCs w:val="28"/>
        </w:rPr>
        <w:t xml:space="preserve">Частиною першою статті 43 </w:t>
      </w:r>
      <w:r w:rsidRPr="002F4314">
        <w:rPr>
          <w:rFonts w:ascii="Times New Roman" w:hAnsi="Times New Roman"/>
          <w:sz w:val="28"/>
          <w:szCs w:val="28"/>
        </w:rPr>
        <w:t xml:space="preserve">Закону визначено, що </w:t>
      </w:r>
      <w:r w:rsidRPr="002F4314">
        <w:rPr>
          <w:rStyle w:val="rvts9"/>
          <w:rFonts w:ascii="Times New Roman" w:hAnsi="Times New Roman"/>
          <w:bCs/>
          <w:sz w:val="28"/>
          <w:szCs w:val="28"/>
        </w:rPr>
        <w:t xml:space="preserve"> </w:t>
      </w:r>
      <w:bookmarkStart w:id="0" w:name="n417"/>
      <w:bookmarkEnd w:id="0"/>
      <w:r w:rsidRPr="002F431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bookmarkStart w:id="1" w:name="n418"/>
      <w:bookmarkEnd w:id="1"/>
    </w:p>
    <w:p w14:paraId="62433794"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невиконання чи неналежне виконання службових обов’язків;</w:t>
      </w:r>
      <w:bookmarkStart w:id="2" w:name="n419"/>
      <w:bookmarkEnd w:id="2"/>
    </w:p>
    <w:p w14:paraId="47B814E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необґрунтоване зволікання з розглядом звернення;</w:t>
      </w:r>
      <w:bookmarkStart w:id="3" w:name="n420"/>
      <w:bookmarkEnd w:id="3"/>
    </w:p>
    <w:p w14:paraId="7C06266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bookmarkStart w:id="4" w:name="n421"/>
      <w:bookmarkEnd w:id="4"/>
    </w:p>
    <w:p w14:paraId="12FCF4E6"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Start w:id="6" w:name="n422"/>
      <w:bookmarkEnd w:id="5"/>
      <w:bookmarkEnd w:id="6"/>
    </w:p>
    <w:p w14:paraId="0D4BD22E"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bookmarkStart w:id="7" w:name="n423"/>
      <w:bookmarkEnd w:id="7"/>
    </w:p>
    <w:p w14:paraId="30CAF226"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bookmarkStart w:id="8" w:name="n424"/>
      <w:bookmarkEnd w:id="8"/>
    </w:p>
    <w:p w14:paraId="74B8618F"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7) порушення правил внутрішнього службового розпорядку;</w:t>
      </w:r>
      <w:bookmarkStart w:id="9" w:name="n425"/>
      <w:bookmarkEnd w:id="9"/>
    </w:p>
    <w:p w14:paraId="6083AF45"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8) втручання чи будь-який інший вплив прокурора у випадках чи порядку, не передбачених законодавством, у службову діяльність іншого прокурора, </w:t>
      </w:r>
      <w:r w:rsidRPr="002F4314">
        <w:rPr>
          <w:rFonts w:ascii="Times New Roman" w:hAnsi="Times New Roman"/>
          <w:sz w:val="28"/>
          <w:szCs w:val="28"/>
        </w:rPr>
        <w:lastRenderedPageBreak/>
        <w:t>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36E7E1E1"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9) публічне висловлювання, яке є порушенням презумпції невинуватості.</w:t>
      </w:r>
    </w:p>
    <w:p w14:paraId="78D13938"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Конструкція статті 46 Закону 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14:paraId="0D8D1A4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bookmarkStart w:id="11" w:name="n441"/>
      <w:bookmarkEnd w:id="11"/>
    </w:p>
    <w:p w14:paraId="7936A04F"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2) дисциплінарна скарга є анонімною;</w:t>
      </w:r>
      <w:bookmarkStart w:id="12" w:name="n442"/>
      <w:bookmarkEnd w:id="12"/>
    </w:p>
    <w:p w14:paraId="3FB0FA9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3) дисциплінарна скарга подана з підстав, не визначених </w:t>
      </w:r>
      <w:hyperlink r:id="rId9" w:anchor="n416" w:history="1">
        <w:r w:rsidRPr="002F4314">
          <w:rPr>
            <w:rStyle w:val="a5"/>
            <w:rFonts w:ascii="Times New Roman" w:hAnsi="Times New Roman"/>
            <w:color w:val="auto"/>
            <w:sz w:val="28"/>
            <w:szCs w:val="28"/>
            <w:u w:val="none"/>
          </w:rPr>
          <w:t>статтею 43</w:t>
        </w:r>
      </w:hyperlink>
      <w:r w:rsidRPr="002F4314">
        <w:rPr>
          <w:rFonts w:ascii="Times New Roman" w:hAnsi="Times New Roman"/>
          <w:sz w:val="28"/>
          <w:szCs w:val="28"/>
        </w:rPr>
        <w:t> цього Закону;</w:t>
      </w:r>
      <w:bookmarkStart w:id="13" w:name="n443"/>
      <w:bookmarkEnd w:id="13"/>
    </w:p>
    <w:p w14:paraId="0389A742"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2F4314">
          <w:rPr>
            <w:rStyle w:val="a5"/>
            <w:rFonts w:ascii="Times New Roman" w:hAnsi="Times New Roman"/>
            <w:color w:val="auto"/>
            <w:sz w:val="28"/>
            <w:szCs w:val="28"/>
            <w:u w:val="none"/>
          </w:rPr>
          <w:t> статтею 51</w:t>
        </w:r>
      </w:hyperlink>
      <w:r w:rsidRPr="002F4314">
        <w:rPr>
          <w:rFonts w:ascii="Times New Roman" w:hAnsi="Times New Roman"/>
          <w:sz w:val="28"/>
          <w:szCs w:val="28"/>
        </w:rPr>
        <w:t> цього Закону;</w:t>
      </w:r>
      <w:bookmarkStart w:id="14" w:name="n1893"/>
      <w:bookmarkStart w:id="15" w:name="n444"/>
      <w:bookmarkEnd w:id="14"/>
      <w:bookmarkEnd w:id="15"/>
    </w:p>
    <w:p w14:paraId="52E237E3"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 xml:space="preserve">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w:t>
      </w:r>
      <w:r>
        <w:rPr>
          <w:rFonts w:ascii="Times New Roman" w:hAnsi="Times New Roman"/>
          <w:sz w:val="28"/>
          <w:szCs w:val="28"/>
        </w:rPr>
        <w:br/>
      </w:r>
      <w:r w:rsidRPr="002F4314">
        <w:rPr>
          <w:rFonts w:ascii="Times New Roman" w:hAnsi="Times New Roman"/>
          <w:sz w:val="28"/>
          <w:szCs w:val="28"/>
        </w:rPr>
        <w:t>в установленому законом порядку.</w:t>
      </w:r>
      <w:bookmarkStart w:id="16" w:name="n2545"/>
      <w:bookmarkEnd w:id="16"/>
    </w:p>
    <w:p w14:paraId="4B86E00C" w14:textId="77777777" w:rsidR="00804D06" w:rsidRDefault="001A637B" w:rsidP="00804D06">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2F4314">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04E0B5F" w14:textId="77777777" w:rsidR="00655525" w:rsidRPr="0038208D"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пункту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(в редакції 2</w:t>
      </w:r>
      <w:r w:rsidR="00517664">
        <w:rPr>
          <w:rFonts w:ascii="Times New Roman" w:hAnsi="Times New Roman"/>
          <w:sz w:val="28"/>
          <w:szCs w:val="28"/>
        </w:rPr>
        <w:t>7</w:t>
      </w:r>
      <w:r w:rsidRPr="0038208D">
        <w:rPr>
          <w:rFonts w:ascii="Times New Roman" w:hAnsi="Times New Roman"/>
          <w:sz w:val="28"/>
          <w:szCs w:val="28"/>
        </w:rPr>
        <w:t xml:space="preserve"> </w:t>
      </w:r>
      <w:r w:rsidR="00517664">
        <w:rPr>
          <w:rFonts w:ascii="Times New Roman" w:hAnsi="Times New Roman"/>
          <w:sz w:val="28"/>
          <w:szCs w:val="28"/>
        </w:rPr>
        <w:t>серпня</w:t>
      </w:r>
      <w:r w:rsidRPr="0038208D">
        <w:rPr>
          <w:rFonts w:ascii="Times New Roman" w:hAnsi="Times New Roman"/>
          <w:sz w:val="28"/>
          <w:szCs w:val="28"/>
        </w:rPr>
        <w:t xml:space="preserve"> 202</w:t>
      </w:r>
      <w:r w:rsidR="00517664">
        <w:rPr>
          <w:rFonts w:ascii="Times New Roman" w:hAnsi="Times New Roman"/>
          <w:sz w:val="28"/>
          <w:szCs w:val="28"/>
        </w:rPr>
        <w:t>4</w:t>
      </w:r>
      <w:r w:rsidRPr="0038208D">
        <w:rPr>
          <w:rFonts w:ascii="Times New Roman" w:hAnsi="Times New Roman"/>
          <w:sz w:val="28"/>
          <w:szCs w:val="28"/>
        </w:rPr>
        <w:t xml:space="preserve"> року), Комісія не може прийняти рішення на підставі припущень, неперевіреної чи недостовірної інформації.</w:t>
      </w:r>
    </w:p>
    <w:p w14:paraId="1D16FB47" w14:textId="77777777" w:rsidR="00655525" w:rsidRDefault="00655525" w:rsidP="00655525">
      <w:pPr>
        <w:widowControl w:val="0"/>
        <w:pBdr>
          <w:bottom w:val="single" w:sz="12" w:space="12" w:color="FFFFFF"/>
        </w:pBdr>
        <w:spacing w:after="0" w:line="240" w:lineRule="auto"/>
        <w:ind w:firstLine="567"/>
        <w:contextualSpacing/>
        <w:jc w:val="both"/>
        <w:rPr>
          <w:rFonts w:ascii="Times New Roman" w:hAnsi="Times New Roman"/>
          <w:sz w:val="28"/>
          <w:szCs w:val="28"/>
        </w:rPr>
      </w:pPr>
      <w:r w:rsidRPr="0038208D">
        <w:rPr>
          <w:rFonts w:ascii="Times New Roman" w:hAnsi="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15B29C60" w14:textId="77777777" w:rsidR="001A637B" w:rsidRPr="00D53DAF" w:rsidRDefault="001A637B" w:rsidP="001A637B">
      <w:pPr>
        <w:pStyle w:val="rvps2"/>
        <w:shd w:val="clear" w:color="auto" w:fill="FFFFFF"/>
        <w:spacing w:before="0" w:beforeAutospacing="0" w:after="0" w:afterAutospacing="0"/>
        <w:ind w:firstLine="567"/>
        <w:jc w:val="both"/>
        <w:rPr>
          <w:b/>
          <w:sz w:val="28"/>
          <w:szCs w:val="28"/>
          <w:lang w:val="uk-UA"/>
        </w:rPr>
      </w:pPr>
      <w:r w:rsidRPr="00D53DAF">
        <w:rPr>
          <w:b/>
          <w:sz w:val="28"/>
          <w:szCs w:val="28"/>
          <w:lang w:val="uk-UA"/>
        </w:rPr>
        <w:t>Оцінка встановлених обставин та мотиви прийнятого рішення</w:t>
      </w:r>
    </w:p>
    <w:p w14:paraId="5FEE00C2" w14:textId="4297C376" w:rsidR="008A5497" w:rsidRPr="00D35EAF" w:rsidRDefault="008A5497" w:rsidP="008A5497">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Дисциплінарна скарга </w:t>
      </w:r>
      <w:r w:rsidR="008627D7">
        <w:rPr>
          <w:rFonts w:ascii="Times New Roman" w:hAnsi="Times New Roman"/>
          <w:sz w:val="28"/>
          <w:szCs w:val="28"/>
        </w:rPr>
        <w:t xml:space="preserve">ОСОБА_1 </w:t>
      </w:r>
      <w:r w:rsidRPr="00D35EAF">
        <w:rPr>
          <w:rFonts w:ascii="Times New Roman" w:hAnsi="Times New Roman"/>
          <w:sz w:val="28"/>
          <w:szCs w:val="28"/>
        </w:rPr>
        <w:t>стосується рішень, дій (бездіяльності) прокурор</w:t>
      </w:r>
      <w:r>
        <w:rPr>
          <w:rFonts w:ascii="Times New Roman" w:hAnsi="Times New Roman"/>
          <w:sz w:val="28"/>
          <w:szCs w:val="28"/>
        </w:rPr>
        <w:t xml:space="preserve">а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w:t>
      </w:r>
      <w:r w:rsidRPr="00D35EAF">
        <w:rPr>
          <w:rFonts w:ascii="Times New Roman" w:hAnsi="Times New Roman"/>
          <w:sz w:val="28"/>
          <w:szCs w:val="28"/>
        </w:rPr>
        <w:t>, вчинених (допущених) в межах кримінального процесу.</w:t>
      </w:r>
    </w:p>
    <w:p w14:paraId="489FF9CD" w14:textId="77777777" w:rsidR="008A5497" w:rsidRPr="00D35EAF" w:rsidRDefault="008A5497" w:rsidP="008A5497">
      <w:pPr>
        <w:spacing w:after="0" w:line="240" w:lineRule="auto"/>
        <w:ind w:firstLine="567"/>
        <w:jc w:val="both"/>
        <w:rPr>
          <w:rFonts w:ascii="Times New Roman" w:hAnsi="Times New Roman"/>
          <w:sz w:val="28"/>
          <w:szCs w:val="28"/>
        </w:rPr>
      </w:pPr>
      <w:r w:rsidRPr="00D35EA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3C3F19D2" w14:textId="487B5B9B" w:rsidR="008A5497" w:rsidRPr="00D35EAF" w:rsidRDefault="008A5497" w:rsidP="008A5497">
      <w:pPr>
        <w:spacing w:after="0" w:line="240" w:lineRule="auto"/>
        <w:ind w:firstLine="567"/>
        <w:jc w:val="both"/>
        <w:rPr>
          <w:rFonts w:ascii="Times New Roman" w:hAnsi="Times New Roman"/>
          <w:sz w:val="28"/>
          <w:szCs w:val="28"/>
        </w:rPr>
      </w:pPr>
      <w:r w:rsidRPr="00D35EAF">
        <w:rPr>
          <w:rFonts w:ascii="Times New Roman" w:hAnsi="Times New Roman"/>
          <w:sz w:val="28"/>
          <w:szCs w:val="28"/>
        </w:rPr>
        <w:lastRenderedPageBreak/>
        <w:t>Дисциплінарна скарга не містить конкретизованих даних про неналежне виконання прокурор</w:t>
      </w:r>
      <w:r>
        <w:rPr>
          <w:rFonts w:ascii="Times New Roman" w:hAnsi="Times New Roman"/>
          <w:sz w:val="28"/>
          <w:szCs w:val="28"/>
        </w:rPr>
        <w:t>о</w:t>
      </w:r>
      <w:r w:rsidRPr="00D35EAF">
        <w:rPr>
          <w:rFonts w:ascii="Times New Roman" w:hAnsi="Times New Roman"/>
          <w:sz w:val="28"/>
          <w:szCs w:val="28"/>
        </w:rPr>
        <w:t xml:space="preserve">м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w:t>
      </w:r>
      <w:r w:rsidRPr="00D35EAF">
        <w:rPr>
          <w:rFonts w:ascii="Times New Roman" w:hAnsi="Times New Roman"/>
          <w:sz w:val="28"/>
          <w:szCs w:val="28"/>
        </w:rPr>
        <w:t xml:space="preserve"> своїх службових обов’язків. Судових рішень про визнання неправомірними </w:t>
      </w:r>
      <w:r>
        <w:rPr>
          <w:rFonts w:ascii="Times New Roman" w:hAnsi="Times New Roman"/>
          <w:sz w:val="28"/>
          <w:szCs w:val="28"/>
        </w:rPr>
        <w:t>його</w:t>
      </w:r>
      <w:r w:rsidRPr="00D35EAF">
        <w:rPr>
          <w:rFonts w:ascii="Times New Roman" w:hAnsi="Times New Roman"/>
          <w:sz w:val="28"/>
          <w:szCs w:val="28"/>
        </w:rPr>
        <w:t xml:space="preserve"> дій до скарги не долучено.</w:t>
      </w:r>
    </w:p>
    <w:p w14:paraId="5BCE59CA" w14:textId="2F97385A" w:rsidR="008A5497" w:rsidRDefault="008A5497" w:rsidP="008A5497">
      <w:pPr>
        <w:spacing w:after="0" w:line="240" w:lineRule="auto"/>
        <w:ind w:firstLine="567"/>
        <w:jc w:val="both"/>
        <w:rPr>
          <w:rFonts w:ascii="Times New Roman" w:hAnsi="Times New Roman"/>
          <w:sz w:val="28"/>
          <w:szCs w:val="28"/>
        </w:rPr>
      </w:pPr>
      <w:r w:rsidRPr="00D327A9">
        <w:rPr>
          <w:rFonts w:ascii="Times New Roman" w:hAnsi="Times New Roman" w:cs="Calibri"/>
          <w:sz w:val="28"/>
        </w:rPr>
        <w:t xml:space="preserve">Не повідомлено </w:t>
      </w:r>
      <w:r>
        <w:rPr>
          <w:rFonts w:ascii="Times New Roman" w:hAnsi="Times New Roman" w:cs="Calibri"/>
          <w:sz w:val="28"/>
        </w:rPr>
        <w:t xml:space="preserve">й </w:t>
      </w:r>
      <w:r w:rsidRPr="00D327A9">
        <w:rPr>
          <w:rFonts w:ascii="Times New Roman" w:hAnsi="Times New Roman" w:cs="Calibri"/>
          <w:sz w:val="28"/>
        </w:rPr>
        <w:t>інформації про те, що за результатами розгляду звернення скаржни</w:t>
      </w:r>
      <w:r>
        <w:rPr>
          <w:rFonts w:ascii="Times New Roman" w:hAnsi="Times New Roman" w:cs="Calibri"/>
          <w:sz w:val="28"/>
        </w:rPr>
        <w:t>ка</w:t>
      </w:r>
      <w:r w:rsidRPr="00D327A9">
        <w:rPr>
          <w:rFonts w:ascii="Times New Roman" w:hAnsi="Times New Roman" w:cs="Calibri"/>
          <w:sz w:val="28"/>
        </w:rPr>
        <w:t xml:space="preserve"> прокурором вищого рівня приймались рішення про визнання дій </w:t>
      </w:r>
      <w:r w:rsidRPr="00D35EAF">
        <w:rPr>
          <w:rFonts w:ascii="Times New Roman" w:hAnsi="Times New Roman"/>
          <w:sz w:val="28"/>
          <w:szCs w:val="28"/>
        </w:rPr>
        <w:t>прокурор</w:t>
      </w:r>
      <w:r>
        <w:rPr>
          <w:rFonts w:ascii="Times New Roman" w:hAnsi="Times New Roman"/>
          <w:sz w:val="28"/>
          <w:szCs w:val="28"/>
        </w:rPr>
        <w:t>а</w:t>
      </w:r>
      <w:r w:rsidRPr="00D35EAF">
        <w:rPr>
          <w:rFonts w:ascii="Times New Roman" w:hAnsi="Times New Roman"/>
          <w:sz w:val="28"/>
          <w:szCs w:val="28"/>
        </w:rPr>
        <w:t xml:space="preserve">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w:t>
      </w:r>
      <w:r w:rsidRPr="00D35EAF">
        <w:rPr>
          <w:rFonts w:ascii="Times New Roman" w:hAnsi="Times New Roman"/>
          <w:sz w:val="28"/>
          <w:szCs w:val="28"/>
        </w:rPr>
        <w:t xml:space="preserve"> </w:t>
      </w:r>
      <w:r w:rsidRPr="00D327A9">
        <w:rPr>
          <w:rFonts w:ascii="Times New Roman" w:hAnsi="Times New Roman" w:cs="Calibri"/>
          <w:sz w:val="28"/>
        </w:rPr>
        <w:t>неправомірними.</w:t>
      </w:r>
      <w:r>
        <w:rPr>
          <w:rFonts w:ascii="Times New Roman" w:hAnsi="Times New Roman"/>
          <w:sz w:val="28"/>
          <w:szCs w:val="28"/>
        </w:rPr>
        <w:t xml:space="preserve"> </w:t>
      </w:r>
    </w:p>
    <w:p w14:paraId="165785AF" w14:textId="4D3863D1" w:rsidR="008A5497" w:rsidRPr="00D35EAF" w:rsidRDefault="008A5497" w:rsidP="008A5497">
      <w:pPr>
        <w:spacing w:after="0" w:line="240" w:lineRule="auto"/>
        <w:ind w:firstLine="567"/>
        <w:jc w:val="both"/>
        <w:rPr>
          <w:rFonts w:ascii="Times New Roman" w:hAnsi="Times New Roman"/>
          <w:sz w:val="28"/>
          <w:szCs w:val="28"/>
        </w:rPr>
      </w:pPr>
      <w:r w:rsidRPr="00D35EAF">
        <w:rPr>
          <w:rFonts w:ascii="Times New Roman" w:hAnsi="Times New Roman"/>
          <w:sz w:val="28"/>
          <w:szCs w:val="28"/>
        </w:rPr>
        <w:t xml:space="preserve">Окрім того, зі змісту дисциплінарної скарги та доданих письмових матеріалів вбачається, що </w:t>
      </w:r>
      <w:r w:rsidR="008627D7">
        <w:rPr>
          <w:rFonts w:ascii="Times New Roman" w:hAnsi="Times New Roman"/>
          <w:sz w:val="28"/>
          <w:szCs w:val="28"/>
        </w:rPr>
        <w:t xml:space="preserve">ОСОБА_1 </w:t>
      </w:r>
      <w:r w:rsidRPr="00D35EAF">
        <w:rPr>
          <w:rFonts w:ascii="Times New Roman" w:hAnsi="Times New Roman"/>
          <w:sz w:val="28"/>
          <w:szCs w:val="28"/>
        </w:rPr>
        <w:t>як учасник кримінального провадження не погоджується з процесуальними рішеннями</w:t>
      </w:r>
      <w:r>
        <w:rPr>
          <w:rFonts w:ascii="Times New Roman" w:hAnsi="Times New Roman"/>
          <w:sz w:val="28"/>
          <w:szCs w:val="28"/>
        </w:rPr>
        <w:t>/діями</w:t>
      </w:r>
      <w:r w:rsidRPr="00D35EAF">
        <w:rPr>
          <w:rFonts w:ascii="Times New Roman" w:hAnsi="Times New Roman"/>
          <w:sz w:val="28"/>
          <w:szCs w:val="28"/>
        </w:rPr>
        <w:t xml:space="preserve"> прокурор</w:t>
      </w:r>
      <w:r>
        <w:rPr>
          <w:rFonts w:ascii="Times New Roman" w:hAnsi="Times New Roman"/>
          <w:sz w:val="28"/>
          <w:szCs w:val="28"/>
        </w:rPr>
        <w:t>а</w:t>
      </w:r>
      <w:r w:rsidRPr="00744F76">
        <w:rPr>
          <w:rFonts w:ascii="Times New Roman" w:hAnsi="Times New Roman"/>
          <w:sz w:val="28"/>
          <w:szCs w:val="28"/>
        </w:rPr>
        <w:t xml:space="preserve">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w:t>
      </w:r>
      <w:r w:rsidRPr="00D35EAF">
        <w:rPr>
          <w:rFonts w:ascii="Times New Roman" w:hAnsi="Times New Roman"/>
          <w:sz w:val="28"/>
          <w:szCs w:val="28"/>
        </w:rPr>
        <w:t>, як</w:t>
      </w:r>
      <w:r>
        <w:rPr>
          <w:rFonts w:ascii="Times New Roman" w:hAnsi="Times New Roman"/>
          <w:sz w:val="28"/>
          <w:szCs w:val="28"/>
        </w:rPr>
        <w:t>ий</w:t>
      </w:r>
      <w:r w:rsidRPr="00D35EAF">
        <w:rPr>
          <w:rFonts w:ascii="Times New Roman" w:hAnsi="Times New Roman"/>
          <w:sz w:val="28"/>
          <w:szCs w:val="28"/>
        </w:rPr>
        <w:t xml:space="preserve"> здійсню</w:t>
      </w:r>
      <w:r>
        <w:rPr>
          <w:rFonts w:ascii="Times New Roman" w:hAnsi="Times New Roman"/>
          <w:sz w:val="28"/>
          <w:szCs w:val="28"/>
        </w:rPr>
        <w:t>вав</w:t>
      </w:r>
      <w:r w:rsidRPr="00D35EAF">
        <w:rPr>
          <w:rFonts w:ascii="Times New Roman" w:hAnsi="Times New Roman"/>
          <w:sz w:val="28"/>
          <w:szCs w:val="28"/>
        </w:rPr>
        <w:t xml:space="preserve"> процесуальне керівництво досудовим розслідуванням у кримінальн</w:t>
      </w:r>
      <w:r>
        <w:rPr>
          <w:rFonts w:ascii="Times New Roman" w:hAnsi="Times New Roman"/>
          <w:sz w:val="28"/>
          <w:szCs w:val="28"/>
        </w:rPr>
        <w:t>ому</w:t>
      </w:r>
      <w:r w:rsidRPr="00D35EAF">
        <w:rPr>
          <w:rFonts w:ascii="Times New Roman" w:hAnsi="Times New Roman"/>
          <w:sz w:val="28"/>
          <w:szCs w:val="28"/>
        </w:rPr>
        <w:t xml:space="preserve"> провадженн</w:t>
      </w:r>
      <w:r>
        <w:rPr>
          <w:rFonts w:ascii="Times New Roman" w:hAnsi="Times New Roman"/>
          <w:sz w:val="28"/>
          <w:szCs w:val="28"/>
        </w:rPr>
        <w:t xml:space="preserve">і </w:t>
      </w:r>
      <w:r w:rsidRPr="009E5BD5">
        <w:rPr>
          <w:rFonts w:ascii="Times New Roman" w:hAnsi="Times New Roman"/>
          <w:sz w:val="28"/>
          <w:szCs w:val="28"/>
        </w:rPr>
        <w:t>№</w:t>
      </w:r>
      <w:r>
        <w:rPr>
          <w:rFonts w:ascii="Times New Roman" w:hAnsi="Times New Roman"/>
          <w:sz w:val="28"/>
          <w:szCs w:val="28"/>
        </w:rPr>
        <w:t> </w:t>
      </w:r>
      <w:r w:rsidR="008627D7">
        <w:rPr>
          <w:rFonts w:ascii="Times New Roman" w:hAnsi="Times New Roman"/>
          <w:sz w:val="28"/>
          <w:szCs w:val="28"/>
        </w:rPr>
        <w:t xml:space="preserve">(конфіденційна інформація) </w:t>
      </w:r>
      <w:r>
        <w:rPr>
          <w:rFonts w:ascii="Times New Roman" w:hAnsi="Times New Roman"/>
          <w:sz w:val="28"/>
          <w:szCs w:val="28"/>
        </w:rPr>
        <w:t>та підтримує державне обвинувачення у ньому</w:t>
      </w:r>
      <w:r w:rsidRPr="00D35EAF">
        <w:rPr>
          <w:rFonts w:ascii="Times New Roman" w:hAnsi="Times New Roman"/>
          <w:sz w:val="28"/>
          <w:szCs w:val="28"/>
        </w:rPr>
        <w:t xml:space="preserve">. </w:t>
      </w:r>
    </w:p>
    <w:p w14:paraId="36B0423F" w14:textId="77777777" w:rsidR="008A5497" w:rsidRPr="00D35EAF" w:rsidRDefault="008A5497" w:rsidP="008A5497">
      <w:pPr>
        <w:spacing w:after="0" w:line="240" w:lineRule="auto"/>
        <w:ind w:firstLine="567"/>
        <w:jc w:val="both"/>
        <w:rPr>
          <w:rFonts w:ascii="Times New Roman" w:hAnsi="Times New Roman"/>
          <w:sz w:val="28"/>
          <w:szCs w:val="28"/>
        </w:rPr>
      </w:pPr>
      <w:r>
        <w:rPr>
          <w:rFonts w:ascii="Times New Roman" w:hAnsi="Times New Roman"/>
          <w:sz w:val="28"/>
          <w:szCs w:val="28"/>
        </w:rPr>
        <w:t>Водночас н</w:t>
      </w:r>
      <w:r w:rsidRPr="00D35EAF">
        <w:rPr>
          <w:rFonts w:ascii="Times New Roman" w:hAnsi="Times New Roman"/>
          <w:sz w:val="28"/>
          <w:szCs w:val="28"/>
        </w:rPr>
        <w:t>езгода з окремими висновками прокурор</w:t>
      </w:r>
      <w:r>
        <w:rPr>
          <w:rFonts w:ascii="Times New Roman" w:hAnsi="Times New Roman"/>
          <w:sz w:val="28"/>
          <w:szCs w:val="28"/>
        </w:rPr>
        <w:t>а</w:t>
      </w:r>
      <w:r w:rsidRPr="00D35EAF">
        <w:rPr>
          <w:rFonts w:ascii="Times New Roman" w:hAnsi="Times New Roman"/>
          <w:sz w:val="28"/>
          <w:szCs w:val="28"/>
        </w:rPr>
        <w:t xml:space="preserve">, прийнятими ним процесуальними рішеннями, не може свідчити про невиконання чи неналежне виконання </w:t>
      </w:r>
      <w:r>
        <w:rPr>
          <w:rFonts w:ascii="Times New Roman" w:hAnsi="Times New Roman"/>
          <w:sz w:val="28"/>
          <w:szCs w:val="28"/>
        </w:rPr>
        <w:t>ним своїх</w:t>
      </w:r>
      <w:r w:rsidRPr="00D35EAF">
        <w:rPr>
          <w:rFonts w:ascii="Times New Roman" w:hAnsi="Times New Roman"/>
          <w:sz w:val="28"/>
          <w:szCs w:val="28"/>
        </w:rPr>
        <w:t xml:space="preserve"> службових обов’язків. </w:t>
      </w:r>
    </w:p>
    <w:p w14:paraId="22EA4328"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Згідно з усталеною судовою практикою у справах, що виникають </w:t>
      </w:r>
      <w:r>
        <w:rPr>
          <w:rFonts w:ascii="Times New Roman" w:eastAsia="Times New Roman" w:hAnsi="Times New Roman"/>
          <w:sz w:val="28"/>
          <w:szCs w:val="28"/>
          <w:lang w:eastAsia="uk-UA"/>
        </w:rPr>
        <w:t>і</w:t>
      </w:r>
      <w:r w:rsidRPr="00171B6E">
        <w:rPr>
          <w:rFonts w:ascii="Times New Roman" w:eastAsia="Times New Roman" w:hAnsi="Times New Roman"/>
          <w:sz w:val="28"/>
          <w:szCs w:val="28"/>
          <w:lang w:eastAsia="uk-UA"/>
        </w:rPr>
        <w:t xml:space="preserve">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w:t>
      </w:r>
      <w:r>
        <w:rPr>
          <w:rFonts w:ascii="Times New Roman" w:eastAsia="Times New Roman" w:hAnsi="Times New Roman"/>
          <w:sz w:val="28"/>
          <w:szCs w:val="28"/>
          <w:lang w:eastAsia="uk-UA"/>
        </w:rPr>
        <w:t>меж</w:t>
      </w:r>
      <w:r w:rsidRPr="00171B6E">
        <w:rPr>
          <w:rFonts w:ascii="Times New Roman" w:eastAsia="Times New Roman" w:hAnsi="Times New Roman"/>
          <w:sz w:val="28"/>
          <w:szCs w:val="28"/>
          <w:lang w:eastAsia="uk-UA"/>
        </w:rPr>
        <w:t xml:space="preserve">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w:t>
      </w:r>
      <w:r>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що тягне за собою настання негативних наслідків (рішення Касаційного адміністративного суду у складі Верховного </w:t>
      </w:r>
      <w:r>
        <w:rPr>
          <w:rFonts w:ascii="Times New Roman" w:eastAsia="Times New Roman" w:hAnsi="Times New Roman"/>
          <w:sz w:val="28"/>
          <w:szCs w:val="28"/>
          <w:lang w:eastAsia="uk-UA"/>
        </w:rPr>
        <w:t>С</w:t>
      </w:r>
      <w:r w:rsidRPr="00171B6E">
        <w:rPr>
          <w:rFonts w:ascii="Times New Roman" w:eastAsia="Times New Roman" w:hAnsi="Times New Roman"/>
          <w:sz w:val="28"/>
          <w:szCs w:val="28"/>
          <w:lang w:eastAsia="uk-UA"/>
        </w:rPr>
        <w:t>уду від 12.07.2018 № 9901/565/18).</w:t>
      </w:r>
    </w:p>
    <w:p w14:paraId="101F07F6"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Комісія як орган, який вирішує питання про дисциплінарну відповідальність прокурорів</w:t>
      </w:r>
      <w:r>
        <w:rPr>
          <w:rFonts w:ascii="Times New Roman" w:eastAsia="Times New Roman" w:hAnsi="Times New Roman"/>
          <w:sz w:val="28"/>
          <w:szCs w:val="28"/>
          <w:lang w:eastAsia="uk-UA"/>
        </w:rPr>
        <w:t xml:space="preserve"> (як і кожен з її членів)</w:t>
      </w:r>
      <w:r w:rsidRPr="00171B6E">
        <w:rPr>
          <w:rFonts w:ascii="Times New Roman" w:eastAsia="Times New Roman" w:hAnsi="Times New Roman"/>
          <w:sz w:val="28"/>
          <w:szCs w:val="28"/>
          <w:lang w:eastAsia="uk-UA"/>
        </w:rPr>
        <w:t>, не наділена повноваженнями надавати оцінку обставинам та фактам у кримінальному (цивільному, господарському, адміністративному) процесі, оцінювати висновки, яких дійшов суд із питань фактів і права тощо.</w:t>
      </w:r>
    </w:p>
    <w:p w14:paraId="11812536" w14:textId="77777777" w:rsidR="008A5497"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Як зазначено </w:t>
      </w:r>
      <w:r>
        <w:rPr>
          <w:rFonts w:ascii="Times New Roman" w:eastAsia="Times New Roman" w:hAnsi="Times New Roman"/>
          <w:sz w:val="28"/>
          <w:szCs w:val="28"/>
          <w:lang w:eastAsia="uk-UA"/>
        </w:rPr>
        <w:t>в</w:t>
      </w:r>
      <w:r w:rsidRPr="00171B6E">
        <w:rPr>
          <w:rFonts w:ascii="Times New Roman" w:eastAsia="Times New Roman" w:hAnsi="Times New Roman"/>
          <w:sz w:val="28"/>
          <w:szCs w:val="28"/>
          <w:lang w:eastAsia="uk-UA"/>
        </w:rPr>
        <w:t xml:space="preserve"> рішенні Касаційного адміністративного суду у складі Верховного Суду від 21 червня 2018 року у справі № 9901/486/18 Комісія </w:t>
      </w:r>
      <w:r>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не повинна вирішувати питання кримінального провадження, яке здійсню</w:t>
      </w:r>
      <w:r>
        <w:rPr>
          <w:rFonts w:ascii="Times New Roman" w:eastAsia="Times New Roman" w:hAnsi="Times New Roman"/>
          <w:sz w:val="28"/>
          <w:szCs w:val="28"/>
          <w:lang w:eastAsia="uk-UA"/>
        </w:rPr>
        <w:t>є</w:t>
      </w:r>
      <w:r w:rsidRPr="00171B6E">
        <w:rPr>
          <w:rFonts w:ascii="Times New Roman" w:eastAsia="Times New Roman" w:hAnsi="Times New Roman"/>
          <w:sz w:val="28"/>
          <w:szCs w:val="28"/>
          <w:lang w:eastAsia="uk-UA"/>
        </w:rPr>
        <w:t>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w:t>
      </w:r>
      <w:r>
        <w:rPr>
          <w:rFonts w:ascii="Times New Roman" w:eastAsia="Times New Roman" w:hAnsi="Times New Roman"/>
          <w:sz w:val="28"/>
          <w:szCs w:val="28"/>
          <w:lang w:eastAsia="uk-UA"/>
        </w:rPr>
        <w:t>,</w:t>
      </w:r>
      <w:r w:rsidRPr="00171B6E">
        <w:rPr>
          <w:rFonts w:ascii="Times New Roman" w:eastAsia="Times New Roman" w:hAnsi="Times New Roman"/>
          <w:sz w:val="28"/>
          <w:szCs w:val="28"/>
          <w:lang w:eastAsia="uk-UA"/>
        </w:rPr>
        <w:t xml:space="preserve"> та наявності або відсутності в їх</w:t>
      </w:r>
      <w:r>
        <w:rPr>
          <w:rFonts w:ascii="Times New Roman" w:eastAsia="Times New Roman" w:hAnsi="Times New Roman"/>
          <w:sz w:val="28"/>
          <w:szCs w:val="28"/>
          <w:lang w:eastAsia="uk-UA"/>
        </w:rPr>
        <w:t>ніх</w:t>
      </w:r>
      <w:r w:rsidRPr="00171B6E">
        <w:rPr>
          <w:rFonts w:ascii="Times New Roman" w:eastAsia="Times New Roman" w:hAnsi="Times New Roman"/>
          <w:sz w:val="28"/>
          <w:szCs w:val="28"/>
          <w:lang w:eastAsia="uk-UA"/>
        </w:rPr>
        <w:t xml:space="preserve"> діях складу дисциплінарного проступку.</w:t>
      </w:r>
    </w:p>
    <w:p w14:paraId="40791B2B"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Отже, скаржни</w:t>
      </w:r>
      <w:r>
        <w:rPr>
          <w:rFonts w:ascii="Times New Roman" w:eastAsia="Times New Roman" w:hAnsi="Times New Roman"/>
          <w:sz w:val="28"/>
          <w:szCs w:val="28"/>
          <w:lang w:eastAsia="uk-UA"/>
        </w:rPr>
        <w:t>ком</w:t>
      </w:r>
      <w:r w:rsidRPr="00171B6E">
        <w:rPr>
          <w:rFonts w:ascii="Times New Roman" w:eastAsia="Times New Roman" w:hAnsi="Times New Roman"/>
          <w:sz w:val="28"/>
          <w:szCs w:val="28"/>
          <w:lang w:eastAsia="uk-UA"/>
        </w:rPr>
        <w:t xml:space="preserve"> не наведено та/або не надано конкретних відомостей про наявність ознак дисциплінарного проступку прокурора. Адже незгода учасника процесу з рішеннями (діями) прокурор</w:t>
      </w:r>
      <w:r>
        <w:rPr>
          <w:rFonts w:ascii="Times New Roman" w:eastAsia="Times New Roman" w:hAnsi="Times New Roman"/>
          <w:sz w:val="28"/>
          <w:szCs w:val="28"/>
          <w:lang w:eastAsia="uk-UA"/>
        </w:rPr>
        <w:t>а</w:t>
      </w:r>
      <w:r w:rsidRPr="00171B6E">
        <w:rPr>
          <w:rFonts w:ascii="Times New Roman" w:eastAsia="Times New Roman" w:hAnsi="Times New Roman"/>
          <w:sz w:val="28"/>
          <w:szCs w:val="28"/>
          <w:lang w:eastAsia="uk-UA"/>
        </w:rPr>
        <w:t xml:space="preserve"> не може автоматично мати наслідком його дисциплінарну відповідальність</w:t>
      </w:r>
      <w:r>
        <w:rPr>
          <w:rFonts w:ascii="Times New Roman" w:eastAsia="Times New Roman" w:hAnsi="Times New Roman"/>
          <w:sz w:val="28"/>
          <w:szCs w:val="28"/>
          <w:lang w:eastAsia="uk-UA"/>
        </w:rPr>
        <w:t>,</w:t>
      </w:r>
      <w:r w:rsidRPr="00171B6E">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о</w:t>
      </w:r>
      <w:r w:rsidRPr="00171B6E">
        <w:rPr>
          <w:rFonts w:ascii="Times New Roman" w:eastAsia="Times New Roman" w:hAnsi="Times New Roman"/>
          <w:sz w:val="28"/>
          <w:szCs w:val="28"/>
          <w:lang w:eastAsia="uk-UA"/>
        </w:rPr>
        <w:t>скільки, враховуючи принцип змагальності сторін, кожен учасник процесу самостійно обстоює свої правові позиції. Водночас суд, зберігаючи об’єктивність та неупередженість, створює необхідні умови для реалізації сторонами їхніх процесуальних прав та виконання процесуальних обов’язків.</w:t>
      </w:r>
    </w:p>
    <w:p w14:paraId="01140748"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lastRenderedPageBreak/>
        <w:t xml:space="preserve">Прокурор у своїй процесуальній діяльності є самостійною процесуальною особою. Одночасно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w:t>
      </w:r>
      <w:r>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 xml:space="preserve">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інакше це може бути </w:t>
      </w:r>
      <w:proofErr w:type="spellStart"/>
      <w:r w:rsidRPr="00171B6E">
        <w:rPr>
          <w:rFonts w:ascii="Times New Roman" w:eastAsia="Times New Roman" w:hAnsi="Times New Roman"/>
          <w:sz w:val="28"/>
          <w:szCs w:val="28"/>
          <w:lang w:eastAsia="uk-UA"/>
        </w:rPr>
        <w:t>розцінено</w:t>
      </w:r>
      <w:proofErr w:type="spellEnd"/>
      <w:r w:rsidRPr="00171B6E">
        <w:rPr>
          <w:rFonts w:ascii="Times New Roman" w:eastAsia="Times New Roman" w:hAnsi="Times New Roman"/>
          <w:sz w:val="28"/>
          <w:szCs w:val="28"/>
          <w:lang w:eastAsia="uk-UA"/>
        </w:rPr>
        <w:t xml:space="preserve"> як втручання у процесуальну діяльність прокурора.</w:t>
      </w:r>
    </w:p>
    <w:p w14:paraId="786813A5"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Окрім цього, статтею 22 КПК України передбачено, що зміст та форма кримінального провадження повинні відповідати загальним засадам кримінального провадження, до яких, зокрема, відноситься змагальність сторін </w:t>
      </w:r>
      <w:r>
        <w:rPr>
          <w:rFonts w:ascii="Times New Roman" w:eastAsia="Times New Roman" w:hAnsi="Times New Roman"/>
          <w:sz w:val="28"/>
          <w:szCs w:val="28"/>
          <w:lang w:eastAsia="uk-UA"/>
        </w:rPr>
        <w:br/>
      </w:r>
      <w:r w:rsidRPr="00171B6E">
        <w:rPr>
          <w:rFonts w:ascii="Times New Roman" w:eastAsia="Times New Roman" w:hAnsi="Times New Roman"/>
          <w:sz w:val="28"/>
          <w:szCs w:val="28"/>
          <w:lang w:eastAsia="uk-UA"/>
        </w:rPr>
        <w:t>і свобода в поданні ними суду своїх доказів та у доведенні перед судом їх переконливості.</w:t>
      </w:r>
    </w:p>
    <w:p w14:paraId="4BC68D83" w14:textId="77777777" w:rsidR="008A5497" w:rsidRPr="00171B6E"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 xml:space="preserve">Кримінальне провадження здійснюється на основі змагальності, що передбачає самостійне обстоювання стороною обвинувачення </w:t>
      </w:r>
      <w:r>
        <w:rPr>
          <w:rFonts w:ascii="Times New Roman" w:eastAsia="Times New Roman" w:hAnsi="Times New Roman"/>
          <w:sz w:val="28"/>
          <w:szCs w:val="28"/>
          <w:lang w:eastAsia="uk-UA"/>
        </w:rPr>
        <w:t>та інших сторін</w:t>
      </w:r>
      <w:r w:rsidRPr="00171B6E">
        <w:rPr>
          <w:rFonts w:ascii="Times New Roman" w:eastAsia="Times New Roman" w:hAnsi="Times New Roman"/>
          <w:sz w:val="28"/>
          <w:szCs w:val="28"/>
          <w:lang w:eastAsia="uk-UA"/>
        </w:rPr>
        <w:t xml:space="preserve"> їхніх правових позицій, прав, свобод і законних інтересів засобами, передбаченими цим Кодексом.</w:t>
      </w:r>
    </w:p>
    <w:p w14:paraId="1B2FC79D" w14:textId="77777777" w:rsidR="008A5497" w:rsidRDefault="008A5497" w:rsidP="008A5497">
      <w:pPr>
        <w:spacing w:after="0" w:line="240" w:lineRule="auto"/>
        <w:ind w:firstLine="567"/>
        <w:jc w:val="both"/>
        <w:rPr>
          <w:rFonts w:ascii="Times New Roman" w:eastAsia="Times New Roman" w:hAnsi="Times New Roman"/>
          <w:sz w:val="28"/>
          <w:szCs w:val="28"/>
          <w:lang w:eastAsia="uk-UA"/>
        </w:rPr>
      </w:pPr>
      <w:r w:rsidRPr="00171B6E">
        <w:rPr>
          <w:rFonts w:ascii="Times New Roman" w:eastAsia="Times New Roman" w:hAnsi="Times New Roman"/>
          <w:sz w:val="28"/>
          <w:szCs w:val="28"/>
          <w:lang w:eastAsia="uk-UA"/>
        </w:rPr>
        <w:t>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14:paraId="13099087" w14:textId="77777777" w:rsidR="008A5497" w:rsidRPr="00E23322" w:rsidRDefault="008A5497" w:rsidP="008A549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Щодо доводів скаржни</w:t>
      </w:r>
      <w:r>
        <w:rPr>
          <w:rFonts w:ascii="Times New Roman" w:hAnsi="Times New Roman"/>
          <w:sz w:val="28"/>
          <w:szCs w:val="28"/>
          <w:shd w:val="clear" w:color="auto" w:fill="FFFFFF"/>
        </w:rPr>
        <w:t>ка</w:t>
      </w:r>
      <w:r w:rsidRPr="00E23322">
        <w:rPr>
          <w:rFonts w:ascii="Times New Roman" w:hAnsi="Times New Roman"/>
          <w:sz w:val="28"/>
          <w:szCs w:val="28"/>
          <w:shd w:val="clear" w:color="auto" w:fill="FFFFFF"/>
        </w:rPr>
        <w:t xml:space="preserve"> про вчинення прокурор</w:t>
      </w:r>
      <w:r>
        <w:rPr>
          <w:rFonts w:ascii="Times New Roman" w:hAnsi="Times New Roman"/>
          <w:sz w:val="28"/>
          <w:szCs w:val="28"/>
          <w:shd w:val="clear" w:color="auto" w:fill="FFFFFF"/>
        </w:rPr>
        <w:t xml:space="preserve">ом </w:t>
      </w:r>
      <w:r w:rsidRPr="00E23322">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70FA5140" w14:textId="77777777" w:rsidR="008A5497" w:rsidRDefault="008A5497" w:rsidP="008A549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679C9BF7" w14:textId="6718FEC6" w:rsidR="008A5497" w:rsidRPr="00E23322" w:rsidRDefault="00CC2AD1" w:rsidP="008A5497">
      <w:pPr>
        <w:spacing w:after="0" w:line="240" w:lineRule="auto"/>
        <w:ind w:firstLine="567"/>
        <w:jc w:val="both"/>
        <w:rPr>
          <w:rFonts w:ascii="Times New Roman" w:hAnsi="Times New Roman"/>
          <w:sz w:val="28"/>
          <w:szCs w:val="28"/>
          <w:shd w:val="clear" w:color="auto" w:fill="FFFFFF"/>
        </w:rPr>
      </w:pPr>
      <w:r w:rsidRPr="00CC2AD1">
        <w:rPr>
          <w:rFonts w:ascii="Times New Roman" w:hAnsi="Times New Roman"/>
          <w:sz w:val="28"/>
          <w:szCs w:val="28"/>
          <w:shd w:val="clear" w:color="auto" w:fill="FFFFFF"/>
        </w:rPr>
        <w:t xml:space="preserve">Водночас для притягнення прокурора до дисциплінарної відповідальності за порушення правил прокурорської етики необхідно установити, зокрема, факт поведінки, що скомпрометувала звання працівника прокуратури, зашкодила репутації працівника прокуратури та авторитету прокуратури, викликала </w:t>
      </w:r>
      <w:r w:rsidRPr="00CC2AD1">
        <w:rPr>
          <w:rFonts w:ascii="Times New Roman" w:hAnsi="Times New Roman"/>
          <w:sz w:val="28"/>
          <w:szCs w:val="28"/>
          <w:shd w:val="clear" w:color="auto" w:fill="FFFFFF"/>
        </w:rPr>
        <w:lastRenderedPageBreak/>
        <w:t xml:space="preserve">негативний громадський резонанс (Постанова Великої Палати Верховного Суду від 13.11.2018 у справі № 9901/19/17).  </w:t>
      </w:r>
    </w:p>
    <w:p w14:paraId="4E0BE5A8" w14:textId="2B48D23D" w:rsidR="008A5497" w:rsidRDefault="008A5497" w:rsidP="008A5497">
      <w:pPr>
        <w:spacing w:after="0" w:line="240" w:lineRule="auto"/>
        <w:ind w:firstLine="567"/>
        <w:jc w:val="both"/>
        <w:rPr>
          <w:rFonts w:ascii="Times New Roman" w:hAnsi="Times New Roman"/>
          <w:sz w:val="28"/>
          <w:szCs w:val="28"/>
          <w:shd w:val="clear" w:color="auto" w:fill="FFFFFF"/>
        </w:rPr>
      </w:pPr>
      <w:r w:rsidRPr="00E23322">
        <w:rPr>
          <w:rFonts w:ascii="Times New Roman" w:hAnsi="Times New Roman"/>
          <w:sz w:val="28"/>
          <w:szCs w:val="28"/>
          <w:shd w:val="clear" w:color="auto" w:fill="FFFFFF"/>
        </w:rPr>
        <w:t xml:space="preserve">У дисциплінарній скарзі не наведено жодних доводів щодо вчинення </w:t>
      </w:r>
      <w:r w:rsidRPr="00E23322">
        <w:rPr>
          <w:rFonts w:ascii="Times New Roman" w:hAnsi="Times New Roman"/>
          <w:sz w:val="28"/>
          <w:szCs w:val="28"/>
        </w:rPr>
        <w:t>прокурор</w:t>
      </w:r>
      <w:r>
        <w:rPr>
          <w:rFonts w:ascii="Times New Roman" w:hAnsi="Times New Roman"/>
          <w:sz w:val="28"/>
          <w:szCs w:val="28"/>
        </w:rPr>
        <w:t>о</w:t>
      </w:r>
      <w:r w:rsidRPr="00E23322">
        <w:rPr>
          <w:rFonts w:ascii="Times New Roman" w:hAnsi="Times New Roman"/>
          <w:sz w:val="28"/>
          <w:szCs w:val="28"/>
        </w:rPr>
        <w:t xml:space="preserve">м </w:t>
      </w:r>
      <w:proofErr w:type="spellStart"/>
      <w:r>
        <w:rPr>
          <w:rFonts w:ascii="Times New Roman" w:hAnsi="Times New Roman"/>
          <w:sz w:val="28"/>
          <w:szCs w:val="28"/>
        </w:rPr>
        <w:t>Романіва</w:t>
      </w:r>
      <w:proofErr w:type="spellEnd"/>
      <w:r>
        <w:rPr>
          <w:rFonts w:ascii="Times New Roman" w:hAnsi="Times New Roman"/>
          <w:sz w:val="28"/>
          <w:szCs w:val="28"/>
        </w:rPr>
        <w:t xml:space="preserve"> М.В.</w:t>
      </w:r>
      <w:r w:rsidRPr="00D35EAF">
        <w:rPr>
          <w:rFonts w:ascii="Times New Roman" w:hAnsi="Times New Roman"/>
          <w:sz w:val="28"/>
          <w:szCs w:val="28"/>
        </w:rPr>
        <w:t xml:space="preserve"> </w:t>
      </w:r>
      <w:r w:rsidRPr="00E23322">
        <w:rPr>
          <w:rFonts w:ascii="Times New Roman" w:hAnsi="Times New Roman"/>
          <w:sz w:val="28"/>
          <w:szCs w:val="28"/>
          <w:shd w:val="clear" w:color="auto" w:fill="FFFFFF"/>
        </w:rPr>
        <w:t>будь-якої із зазначених вище дій.</w:t>
      </w:r>
    </w:p>
    <w:p w14:paraId="332C62F8" w14:textId="72600FD9" w:rsidR="00CC2AD1" w:rsidRDefault="009E2C66" w:rsidP="008A5497">
      <w:pPr>
        <w:spacing w:after="0" w:line="240" w:lineRule="auto"/>
        <w:ind w:firstLine="567"/>
        <w:jc w:val="both"/>
        <w:rPr>
          <w:rFonts w:ascii="Times New Roman" w:hAnsi="Times New Roman"/>
          <w:sz w:val="28"/>
          <w:szCs w:val="28"/>
        </w:rPr>
      </w:pPr>
      <w:r w:rsidRPr="0062622E">
        <w:rPr>
          <w:rFonts w:ascii="Times New Roman" w:hAnsi="Times New Roman"/>
          <w:sz w:val="28"/>
          <w:szCs w:val="28"/>
        </w:rPr>
        <w:t xml:space="preserve">Також член Комісії звертає увагу скаржника, що Комісія або член Комісії </w:t>
      </w:r>
      <w:r>
        <w:rPr>
          <w:rFonts w:ascii="Times New Roman" w:hAnsi="Times New Roman"/>
          <w:sz w:val="28"/>
          <w:szCs w:val="28"/>
        </w:rPr>
        <w:br/>
      </w:r>
      <w:r w:rsidRPr="0062622E">
        <w:rPr>
          <w:rFonts w:ascii="Times New Roman" w:hAnsi="Times New Roman"/>
          <w:sz w:val="28"/>
          <w:szCs w:val="28"/>
        </w:rPr>
        <w:t xml:space="preserve">не наділені повноваженнями щодо встановлення факту вчинення кримінальних правопорушень, їх реєстрації в ЄРДР, проведення досудового розслідування або надання висновків щодо компетенції прокурора у конкретному кримінальному провадженні, встановлення незаконності його рішень, дій чи бездіяльності. Вихід за межі та у спосіб не визначених Конституцією та законами України повноважень може розцінюватися як втручання у процесуальну діяльність прокурора. А тому перевірка тверджень скаржника про те, що прокурором </w:t>
      </w:r>
      <w:proofErr w:type="spellStart"/>
      <w:r>
        <w:rPr>
          <w:rFonts w:ascii="Times New Roman" w:hAnsi="Times New Roman"/>
          <w:sz w:val="28"/>
          <w:szCs w:val="28"/>
        </w:rPr>
        <w:t>Романівим</w:t>
      </w:r>
      <w:proofErr w:type="spellEnd"/>
      <w:r>
        <w:rPr>
          <w:rFonts w:ascii="Times New Roman" w:hAnsi="Times New Roman"/>
          <w:sz w:val="28"/>
          <w:szCs w:val="28"/>
        </w:rPr>
        <w:t xml:space="preserve"> М.В</w:t>
      </w:r>
      <w:r w:rsidRPr="0062622E">
        <w:rPr>
          <w:rFonts w:ascii="Times New Roman" w:hAnsi="Times New Roman"/>
          <w:sz w:val="28"/>
          <w:szCs w:val="28"/>
        </w:rPr>
        <w:t xml:space="preserve"> скоєно злочин</w:t>
      </w:r>
      <w:r>
        <w:rPr>
          <w:rFonts w:ascii="Times New Roman" w:hAnsi="Times New Roman"/>
          <w:sz w:val="28"/>
          <w:szCs w:val="28"/>
        </w:rPr>
        <w:t>и</w:t>
      </w:r>
      <w:r w:rsidRPr="0062622E">
        <w:rPr>
          <w:rFonts w:ascii="Times New Roman" w:hAnsi="Times New Roman"/>
          <w:sz w:val="28"/>
          <w:szCs w:val="28"/>
        </w:rPr>
        <w:t>, передбачен</w:t>
      </w:r>
      <w:r>
        <w:rPr>
          <w:rFonts w:ascii="Times New Roman" w:hAnsi="Times New Roman"/>
          <w:sz w:val="28"/>
          <w:szCs w:val="28"/>
        </w:rPr>
        <w:t>і</w:t>
      </w:r>
      <w:r w:rsidRPr="0062622E">
        <w:rPr>
          <w:rFonts w:ascii="Times New Roman" w:hAnsi="Times New Roman"/>
          <w:sz w:val="28"/>
          <w:szCs w:val="28"/>
        </w:rPr>
        <w:t xml:space="preserve"> </w:t>
      </w:r>
      <w:r>
        <w:rPr>
          <w:rFonts w:ascii="Times New Roman" w:hAnsi="Times New Roman"/>
          <w:sz w:val="28"/>
          <w:szCs w:val="28"/>
        </w:rPr>
        <w:t xml:space="preserve">статтями 358, 364, 366, 384 </w:t>
      </w:r>
      <w:r>
        <w:rPr>
          <w:rFonts w:ascii="Times New Roman" w:hAnsi="Times New Roman"/>
          <w:sz w:val="28"/>
          <w:szCs w:val="28"/>
        </w:rPr>
        <w:br/>
        <w:t>КК України</w:t>
      </w:r>
      <w:r w:rsidRPr="0062622E">
        <w:rPr>
          <w:rFonts w:ascii="Times New Roman" w:hAnsi="Times New Roman"/>
          <w:sz w:val="28"/>
          <w:szCs w:val="28"/>
        </w:rPr>
        <w:t xml:space="preserve">, не належить до повноважень Комісії, а потребує перевірки в рамках кримінального провадження.  </w:t>
      </w:r>
    </w:p>
    <w:p w14:paraId="054450D0" w14:textId="77777777" w:rsidR="00701576" w:rsidRPr="00E864B5" w:rsidRDefault="00701576" w:rsidP="00701576">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Інші вимоги дисциплінарної скарги також не відносяться до компетенції Комісії.</w:t>
      </w:r>
    </w:p>
    <w:p w14:paraId="39763CF7" w14:textId="4C886832" w:rsidR="008A5497" w:rsidRDefault="008A5497" w:rsidP="008A5497">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На підставі викладеного доходжу висновку, що дисциплінарна скарга не містить конкретних відомостей про наявність ознак дисциплінарного проступку, вчиненого прокурор</w:t>
      </w:r>
      <w:r>
        <w:rPr>
          <w:rFonts w:ascii="Times New Roman" w:hAnsi="Times New Roman"/>
          <w:sz w:val="28"/>
          <w:szCs w:val="28"/>
        </w:rPr>
        <w:t>о</w:t>
      </w:r>
      <w:r w:rsidRPr="00693101">
        <w:rPr>
          <w:rFonts w:ascii="Times New Roman" w:hAnsi="Times New Roman"/>
          <w:sz w:val="28"/>
          <w:szCs w:val="28"/>
        </w:rPr>
        <w:t xml:space="preserve">м </w:t>
      </w:r>
      <w:proofErr w:type="spellStart"/>
      <w:r w:rsidR="00CC2AD1">
        <w:rPr>
          <w:rFonts w:ascii="Times New Roman" w:hAnsi="Times New Roman"/>
          <w:sz w:val="28"/>
          <w:szCs w:val="28"/>
        </w:rPr>
        <w:t>Романів</w:t>
      </w:r>
      <w:r w:rsidR="00B24F77">
        <w:rPr>
          <w:rFonts w:ascii="Times New Roman" w:hAnsi="Times New Roman"/>
          <w:sz w:val="28"/>
          <w:szCs w:val="28"/>
        </w:rPr>
        <w:t>им</w:t>
      </w:r>
      <w:proofErr w:type="spellEnd"/>
      <w:r w:rsidR="00CC2AD1">
        <w:rPr>
          <w:rFonts w:ascii="Times New Roman" w:hAnsi="Times New Roman"/>
          <w:sz w:val="28"/>
          <w:szCs w:val="28"/>
        </w:rPr>
        <w:t xml:space="preserve"> М.В</w:t>
      </w:r>
      <w:r>
        <w:rPr>
          <w:rFonts w:ascii="Times New Roman" w:hAnsi="Times New Roman"/>
          <w:sz w:val="28"/>
          <w:szCs w:val="28"/>
        </w:rPr>
        <w:t>.</w:t>
      </w:r>
      <w:r w:rsidRPr="00693101">
        <w:rPr>
          <w:rFonts w:ascii="Times New Roman" w:hAnsi="Times New Roman"/>
          <w:sz w:val="28"/>
          <w:szCs w:val="28"/>
        </w:rPr>
        <w:t>, оскільки твердження автора скарги про невчинення прокурором дій</w:t>
      </w:r>
      <w:r w:rsidR="00D62DED">
        <w:rPr>
          <w:rFonts w:ascii="Times New Roman" w:hAnsi="Times New Roman"/>
          <w:sz w:val="28"/>
          <w:szCs w:val="28"/>
        </w:rPr>
        <w:t>,</w:t>
      </w:r>
      <w:r w:rsidRPr="00693101">
        <w:rPr>
          <w:rFonts w:ascii="Times New Roman" w:hAnsi="Times New Roman"/>
          <w:sz w:val="28"/>
          <w:szCs w:val="28"/>
        </w:rPr>
        <w:t xml:space="preserve"> спрямованих на додержання законів під час судового </w:t>
      </w:r>
      <w:r w:rsidRPr="006C2143">
        <w:rPr>
          <w:rFonts w:ascii="Times New Roman" w:hAnsi="Times New Roman"/>
          <w:sz w:val="28"/>
          <w:szCs w:val="28"/>
        </w:rPr>
        <w:t xml:space="preserve">розгляду </w:t>
      </w:r>
      <w:r>
        <w:rPr>
          <w:rFonts w:ascii="Times New Roman" w:hAnsi="Times New Roman"/>
          <w:sz w:val="28"/>
          <w:szCs w:val="28"/>
        </w:rPr>
        <w:t>кримінального провадження</w:t>
      </w:r>
      <w:r w:rsidR="004E3984">
        <w:rPr>
          <w:rFonts w:ascii="Times New Roman" w:hAnsi="Times New Roman"/>
          <w:sz w:val="28"/>
          <w:szCs w:val="28"/>
        </w:rPr>
        <w:t>,</w:t>
      </w:r>
      <w:r w:rsidRPr="006C2143">
        <w:rPr>
          <w:rFonts w:ascii="Times New Roman" w:hAnsi="Times New Roman"/>
          <w:sz w:val="28"/>
          <w:szCs w:val="28"/>
        </w:rPr>
        <w:t xml:space="preserve"> </w:t>
      </w:r>
      <w:r w:rsidRPr="00693101">
        <w:rPr>
          <w:rFonts w:ascii="Times New Roman" w:hAnsi="Times New Roman"/>
          <w:sz w:val="28"/>
          <w:szCs w:val="28"/>
        </w:rPr>
        <w:t>є суб’єктивн</w:t>
      </w:r>
      <w:r>
        <w:rPr>
          <w:rFonts w:ascii="Times New Roman" w:hAnsi="Times New Roman"/>
          <w:sz w:val="28"/>
          <w:szCs w:val="28"/>
        </w:rPr>
        <w:t>им</w:t>
      </w:r>
      <w:r w:rsidRPr="00693101">
        <w:rPr>
          <w:rFonts w:ascii="Times New Roman" w:hAnsi="Times New Roman"/>
          <w:sz w:val="28"/>
          <w:szCs w:val="28"/>
        </w:rPr>
        <w:t xml:space="preserve">. Тому наразі </w:t>
      </w:r>
      <w:r w:rsidR="004E3984">
        <w:rPr>
          <w:rFonts w:ascii="Times New Roman" w:hAnsi="Times New Roman"/>
          <w:sz w:val="28"/>
          <w:szCs w:val="28"/>
        </w:rPr>
        <w:br/>
      </w:r>
      <w:r w:rsidRPr="00693101">
        <w:rPr>
          <w:rFonts w:ascii="Times New Roman" w:hAnsi="Times New Roman"/>
          <w:sz w:val="28"/>
          <w:szCs w:val="28"/>
        </w:rPr>
        <w:t>не встановлено підстав для відкриття дисциплінарного провадження.</w:t>
      </w:r>
    </w:p>
    <w:p w14:paraId="0E5C551D" w14:textId="77777777" w:rsidR="00CC2AD1" w:rsidRDefault="008A5497" w:rsidP="00CC2AD1">
      <w:pPr>
        <w:widowControl w:val="0"/>
        <w:pBdr>
          <w:bottom w:val="single" w:sz="12" w:space="12" w:color="FFFFFF"/>
        </w:pBdr>
        <w:spacing w:after="0" w:line="240" w:lineRule="auto"/>
        <w:ind w:firstLine="567"/>
        <w:jc w:val="both"/>
        <w:rPr>
          <w:rFonts w:ascii="Times New Roman" w:hAnsi="Times New Roman"/>
          <w:sz w:val="28"/>
          <w:szCs w:val="28"/>
        </w:rPr>
      </w:pPr>
      <w:r w:rsidRPr="00693101">
        <w:rPr>
          <w:rFonts w:ascii="Times New Roman" w:hAnsi="Times New Roman"/>
          <w:sz w:val="28"/>
          <w:szCs w:val="28"/>
        </w:rPr>
        <w:t xml:space="preserve">Керуючись статтями 44 – 46 Закону № 1697-VII, пунктами 28, 98 Положення про порядок роботи відповідного органу, що здійснює дисциплінарне провадження, </w:t>
      </w:r>
    </w:p>
    <w:p w14:paraId="59663236" w14:textId="446FDB93" w:rsidR="001A637B" w:rsidRPr="007E79BC" w:rsidRDefault="001A637B" w:rsidP="00CC2AD1">
      <w:pPr>
        <w:widowControl w:val="0"/>
        <w:pBdr>
          <w:bottom w:val="single" w:sz="12" w:space="12" w:color="FFFFFF"/>
        </w:pBdr>
        <w:spacing w:after="0" w:line="240" w:lineRule="auto"/>
        <w:jc w:val="center"/>
        <w:rPr>
          <w:rFonts w:ascii="Times New Roman" w:hAnsi="Times New Roman"/>
          <w:color w:val="00B0F0"/>
          <w:sz w:val="28"/>
          <w:szCs w:val="28"/>
        </w:rPr>
      </w:pPr>
      <w:r w:rsidRPr="00EF2244">
        <w:rPr>
          <w:rFonts w:ascii="Times New Roman" w:hAnsi="Times New Roman"/>
          <w:b/>
          <w:sz w:val="28"/>
          <w:szCs w:val="28"/>
        </w:rPr>
        <w:t xml:space="preserve">В И Р І Ш И </w:t>
      </w:r>
      <w:r w:rsidR="00AA7060">
        <w:rPr>
          <w:rFonts w:ascii="Times New Roman" w:hAnsi="Times New Roman"/>
          <w:b/>
          <w:sz w:val="28"/>
          <w:szCs w:val="28"/>
        </w:rPr>
        <w:t>Л А</w:t>
      </w:r>
      <w:r w:rsidRPr="00EF2244">
        <w:rPr>
          <w:rFonts w:ascii="Times New Roman" w:hAnsi="Times New Roman"/>
          <w:b/>
          <w:sz w:val="28"/>
          <w:szCs w:val="28"/>
        </w:rPr>
        <w:t>:</w:t>
      </w:r>
    </w:p>
    <w:p w14:paraId="40A1384E" w14:textId="078ACF02" w:rsidR="001A637B" w:rsidRPr="00040CE9" w:rsidRDefault="001A637B" w:rsidP="00BA2835">
      <w:pPr>
        <w:widowControl w:val="0"/>
        <w:tabs>
          <w:tab w:val="left" w:pos="851"/>
        </w:tabs>
        <w:spacing w:after="0" w:line="240" w:lineRule="auto"/>
        <w:ind w:firstLine="567"/>
        <w:contextualSpacing/>
        <w:jc w:val="both"/>
        <w:rPr>
          <w:rFonts w:ascii="Times New Roman" w:hAnsi="Times New Roman"/>
          <w:sz w:val="28"/>
          <w:szCs w:val="28"/>
        </w:rPr>
      </w:pPr>
      <w:r w:rsidRPr="00040CE9">
        <w:rPr>
          <w:rFonts w:ascii="Times New Roman" w:hAnsi="Times New Roman"/>
          <w:sz w:val="28"/>
          <w:szCs w:val="28"/>
        </w:rPr>
        <w:t xml:space="preserve">Відмовити у відкритті дисциплінарного провадження стосовно </w:t>
      </w:r>
      <w:r w:rsidR="00CC2AD1">
        <w:rPr>
          <w:rFonts w:ascii="Times New Roman" w:hAnsi="Times New Roman"/>
          <w:sz w:val="28"/>
          <w:szCs w:val="28"/>
        </w:rPr>
        <w:t xml:space="preserve">прокурора Долинського відділу Калуської окружної прокуратури Івано-Франківської області </w:t>
      </w:r>
      <w:proofErr w:type="spellStart"/>
      <w:r w:rsidR="00CC2AD1">
        <w:rPr>
          <w:rFonts w:ascii="Times New Roman" w:hAnsi="Times New Roman"/>
          <w:sz w:val="28"/>
          <w:szCs w:val="28"/>
        </w:rPr>
        <w:t>Романіва</w:t>
      </w:r>
      <w:proofErr w:type="spellEnd"/>
      <w:r w:rsidR="00CC2AD1">
        <w:rPr>
          <w:rFonts w:ascii="Times New Roman" w:hAnsi="Times New Roman"/>
          <w:sz w:val="28"/>
          <w:szCs w:val="28"/>
        </w:rPr>
        <w:t xml:space="preserve"> Михайла Василь</w:t>
      </w:r>
      <w:r w:rsidR="00CC2AD1" w:rsidRPr="00766A0F">
        <w:rPr>
          <w:rFonts w:ascii="Times New Roman" w:hAnsi="Times New Roman"/>
          <w:sz w:val="28"/>
          <w:szCs w:val="28"/>
        </w:rPr>
        <w:t>овича</w:t>
      </w:r>
      <w:r w:rsidRPr="00040CE9">
        <w:rPr>
          <w:rFonts w:ascii="Times New Roman" w:hAnsi="Times New Roman"/>
          <w:sz w:val="28"/>
          <w:szCs w:val="28"/>
        </w:rPr>
        <w:t>.</w:t>
      </w:r>
    </w:p>
    <w:p w14:paraId="03F9D764" w14:textId="77777777" w:rsidR="00923914" w:rsidRDefault="00923914" w:rsidP="00BA2835">
      <w:pPr>
        <w:pBdr>
          <w:bottom w:val="single" w:sz="12" w:space="12" w:color="FFFFFF"/>
        </w:pBdr>
        <w:spacing w:after="0" w:line="240" w:lineRule="auto"/>
        <w:ind w:firstLine="567"/>
        <w:jc w:val="both"/>
        <w:rPr>
          <w:rFonts w:ascii="Times New Roman" w:eastAsia="Times New Roman" w:hAnsi="Times New Roman"/>
          <w:spacing w:val="-2"/>
          <w:sz w:val="28"/>
          <w:szCs w:val="28"/>
          <w:lang w:eastAsia="ru-RU"/>
        </w:rPr>
      </w:pPr>
      <w:r w:rsidRPr="00666FDF">
        <w:rPr>
          <w:rFonts w:ascii="Times New Roman" w:eastAsia="Times New Roman" w:hAnsi="Times New Roman"/>
          <w:spacing w:val="-2"/>
          <w:sz w:val="28"/>
          <w:szCs w:val="28"/>
          <w:lang w:eastAsia="ru-RU"/>
        </w:rPr>
        <w:t>Рішення направити особ</w:t>
      </w:r>
      <w:r>
        <w:rPr>
          <w:rFonts w:ascii="Times New Roman" w:eastAsia="Times New Roman" w:hAnsi="Times New Roman"/>
          <w:spacing w:val="-2"/>
          <w:sz w:val="28"/>
          <w:szCs w:val="28"/>
          <w:lang w:eastAsia="ru-RU"/>
        </w:rPr>
        <w:t>і, яка подала</w:t>
      </w:r>
      <w:r w:rsidRPr="00666FDF">
        <w:rPr>
          <w:rFonts w:ascii="Times New Roman" w:eastAsia="Times New Roman" w:hAnsi="Times New Roman"/>
          <w:spacing w:val="-2"/>
          <w:sz w:val="28"/>
          <w:szCs w:val="28"/>
          <w:lang w:eastAsia="ru-RU"/>
        </w:rPr>
        <w:t xml:space="preserve"> дисциплінарну скаргу, та прокурор</w:t>
      </w:r>
      <w:r>
        <w:rPr>
          <w:rFonts w:ascii="Times New Roman" w:eastAsia="Times New Roman" w:hAnsi="Times New Roman"/>
          <w:spacing w:val="-2"/>
          <w:sz w:val="28"/>
          <w:szCs w:val="28"/>
          <w:lang w:eastAsia="ru-RU"/>
        </w:rPr>
        <w:t xml:space="preserve">у, </w:t>
      </w:r>
      <w:r w:rsidRPr="00666FDF">
        <w:rPr>
          <w:rFonts w:ascii="Times New Roman" w:eastAsia="Times New Roman" w:hAnsi="Times New Roman"/>
          <w:spacing w:val="-2"/>
          <w:sz w:val="28"/>
          <w:szCs w:val="28"/>
          <w:lang w:eastAsia="ru-RU"/>
        </w:rPr>
        <w:t>стосовно як</w:t>
      </w:r>
      <w:r>
        <w:rPr>
          <w:rFonts w:ascii="Times New Roman" w:eastAsia="Times New Roman" w:hAnsi="Times New Roman"/>
          <w:spacing w:val="-2"/>
          <w:sz w:val="28"/>
          <w:szCs w:val="28"/>
          <w:lang w:eastAsia="ru-RU"/>
        </w:rPr>
        <w:t xml:space="preserve">ого </w:t>
      </w:r>
      <w:r w:rsidRPr="00666FDF">
        <w:rPr>
          <w:rFonts w:ascii="Times New Roman" w:eastAsia="Times New Roman" w:hAnsi="Times New Roman"/>
          <w:spacing w:val="-2"/>
          <w:sz w:val="28"/>
          <w:szCs w:val="28"/>
          <w:lang w:eastAsia="ru-RU"/>
        </w:rPr>
        <w:t>воно прийнято.</w:t>
      </w:r>
    </w:p>
    <w:p w14:paraId="22C8BCA5" w14:textId="77777777" w:rsidR="001A637B" w:rsidRPr="00B000CB" w:rsidRDefault="001A637B" w:rsidP="001A637B">
      <w:pPr>
        <w:widowControl w:val="0"/>
        <w:tabs>
          <w:tab w:val="left" w:pos="851"/>
        </w:tabs>
        <w:spacing w:after="0" w:line="240" w:lineRule="auto"/>
        <w:contextualSpacing/>
        <w:jc w:val="both"/>
        <w:rPr>
          <w:rFonts w:ascii="Times New Roman" w:hAnsi="Times New Roman"/>
          <w:sz w:val="28"/>
          <w:szCs w:val="28"/>
        </w:rPr>
      </w:pPr>
    </w:p>
    <w:p w14:paraId="09F9CAF4" w14:textId="77777777" w:rsidR="001A637B" w:rsidRPr="00EB0B3D" w:rsidRDefault="001A637B" w:rsidP="001A637B">
      <w:pPr>
        <w:widowControl w:val="0"/>
        <w:tabs>
          <w:tab w:val="left" w:pos="851"/>
        </w:tabs>
        <w:spacing w:after="0" w:line="240" w:lineRule="auto"/>
        <w:contextualSpacing/>
        <w:jc w:val="both"/>
        <w:rPr>
          <w:rFonts w:ascii="Times New Roman" w:hAnsi="Times New Roman"/>
          <w:b/>
          <w:sz w:val="28"/>
          <w:szCs w:val="28"/>
        </w:rPr>
      </w:pPr>
      <w:r w:rsidRPr="002E5C74">
        <w:rPr>
          <w:rFonts w:ascii="Times New Roman" w:hAnsi="Times New Roman"/>
          <w:b/>
          <w:sz w:val="28"/>
          <w:szCs w:val="28"/>
        </w:rPr>
        <w:t xml:space="preserve">Член </w:t>
      </w:r>
      <w:r>
        <w:rPr>
          <w:rFonts w:ascii="Times New Roman" w:hAnsi="Times New Roman"/>
          <w:b/>
          <w:sz w:val="28"/>
          <w:szCs w:val="28"/>
        </w:rPr>
        <w:t>Комісії</w:t>
      </w:r>
      <w:r>
        <w:rPr>
          <w:rFonts w:ascii="Times New Roman" w:hAnsi="Times New Roman"/>
          <w:b/>
          <w:sz w:val="28"/>
          <w:szCs w:val="28"/>
        </w:rPr>
        <w:tab/>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t xml:space="preserv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 xml:space="preserve">        </w:t>
      </w:r>
      <w:r w:rsidR="00AA7060">
        <w:rPr>
          <w:rFonts w:ascii="Times New Roman" w:hAnsi="Times New Roman"/>
          <w:b/>
          <w:sz w:val="28"/>
          <w:szCs w:val="28"/>
        </w:rPr>
        <w:t>Катерина КОВАЛЬ</w:t>
      </w:r>
    </w:p>
    <w:p w14:paraId="4EEBB148" w14:textId="77777777" w:rsidR="00F438CB" w:rsidRPr="00AC7F3E" w:rsidRDefault="00F438CB" w:rsidP="001A637B">
      <w:pPr>
        <w:pStyle w:val="a3"/>
        <w:tabs>
          <w:tab w:val="left" w:pos="567"/>
        </w:tabs>
        <w:ind w:firstLine="567"/>
        <w:jc w:val="both"/>
        <w:rPr>
          <w:rFonts w:ascii="Times New Roman" w:hAnsi="Times New Roman"/>
          <w:b/>
          <w:sz w:val="28"/>
          <w:szCs w:val="28"/>
        </w:rPr>
      </w:pPr>
    </w:p>
    <w:sectPr w:rsidR="00F438CB" w:rsidRPr="00AC7F3E" w:rsidSect="00D267DA">
      <w:headerReference w:type="default" r:id="rId11"/>
      <w:pgSz w:w="11906" w:h="16838"/>
      <w:pgMar w:top="1077" w:right="567" w:bottom="102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9D880" w14:textId="77777777" w:rsidR="005900BB" w:rsidRDefault="005900BB" w:rsidP="00E32F4B">
      <w:pPr>
        <w:spacing w:after="0" w:line="240" w:lineRule="auto"/>
      </w:pPr>
      <w:r>
        <w:separator/>
      </w:r>
    </w:p>
  </w:endnote>
  <w:endnote w:type="continuationSeparator" w:id="0">
    <w:p w14:paraId="75B1784D" w14:textId="77777777" w:rsidR="005900BB" w:rsidRDefault="005900BB"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565A9" w14:textId="77777777" w:rsidR="005900BB" w:rsidRDefault="005900BB" w:rsidP="00E32F4B">
      <w:pPr>
        <w:spacing w:after="0" w:line="240" w:lineRule="auto"/>
      </w:pPr>
      <w:r>
        <w:separator/>
      </w:r>
    </w:p>
  </w:footnote>
  <w:footnote w:type="continuationSeparator" w:id="0">
    <w:p w14:paraId="21B09AD6" w14:textId="77777777" w:rsidR="005900BB" w:rsidRDefault="005900BB"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49C07536" w14:textId="77777777" w:rsidR="00E32F4B" w:rsidRDefault="00E32F4B">
        <w:pPr>
          <w:pStyle w:val="a8"/>
          <w:jc w:val="center"/>
        </w:pPr>
        <w:r>
          <w:fldChar w:fldCharType="begin"/>
        </w:r>
        <w:r>
          <w:instrText>PAGE   \* MERGEFORMAT</w:instrText>
        </w:r>
        <w:r>
          <w:fldChar w:fldCharType="separate"/>
        </w:r>
        <w:r w:rsidR="005A7B5F" w:rsidRPr="005A7B5F">
          <w:rPr>
            <w:noProof/>
            <w:lang w:val="ru-RU"/>
          </w:rPr>
          <w:t>6</w:t>
        </w:r>
        <w:r>
          <w:fldChar w:fldCharType="end"/>
        </w:r>
      </w:p>
    </w:sdtContent>
  </w:sdt>
  <w:p w14:paraId="775D70E1" w14:textId="77777777" w:rsidR="00E32F4B" w:rsidRDefault="00E32F4B">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1838636">
    <w:abstractNumId w:val="1"/>
  </w:num>
  <w:num w:numId="2" w16cid:durableId="1437600255">
    <w:abstractNumId w:val="2"/>
  </w:num>
  <w:num w:numId="3" w16cid:durableId="980306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094E"/>
    <w:rsid w:val="00002414"/>
    <w:rsid w:val="00005F79"/>
    <w:rsid w:val="00013E9B"/>
    <w:rsid w:val="0001695A"/>
    <w:rsid w:val="00020C63"/>
    <w:rsid w:val="000218D0"/>
    <w:rsid w:val="00021E4A"/>
    <w:rsid w:val="00023822"/>
    <w:rsid w:val="000239DA"/>
    <w:rsid w:val="000244D1"/>
    <w:rsid w:val="000312E1"/>
    <w:rsid w:val="00032898"/>
    <w:rsid w:val="0003477D"/>
    <w:rsid w:val="00040CE9"/>
    <w:rsid w:val="00042C81"/>
    <w:rsid w:val="00043611"/>
    <w:rsid w:val="00044134"/>
    <w:rsid w:val="00047DD3"/>
    <w:rsid w:val="00050210"/>
    <w:rsid w:val="000514ED"/>
    <w:rsid w:val="00055750"/>
    <w:rsid w:val="000566B3"/>
    <w:rsid w:val="00060180"/>
    <w:rsid w:val="00061E56"/>
    <w:rsid w:val="000623D1"/>
    <w:rsid w:val="0006440C"/>
    <w:rsid w:val="00066EE3"/>
    <w:rsid w:val="00072463"/>
    <w:rsid w:val="00073FED"/>
    <w:rsid w:val="00077F07"/>
    <w:rsid w:val="00087365"/>
    <w:rsid w:val="00092270"/>
    <w:rsid w:val="000A0401"/>
    <w:rsid w:val="000A4EF6"/>
    <w:rsid w:val="000A6FC6"/>
    <w:rsid w:val="000B0344"/>
    <w:rsid w:val="000B1C9A"/>
    <w:rsid w:val="000B276E"/>
    <w:rsid w:val="000B46E1"/>
    <w:rsid w:val="000B5193"/>
    <w:rsid w:val="000B543B"/>
    <w:rsid w:val="000B7736"/>
    <w:rsid w:val="000D4954"/>
    <w:rsid w:val="000E1DDF"/>
    <w:rsid w:val="000E2954"/>
    <w:rsid w:val="000E2970"/>
    <w:rsid w:val="000E2BA8"/>
    <w:rsid w:val="000E4EB4"/>
    <w:rsid w:val="000E54AE"/>
    <w:rsid w:val="000E7FF6"/>
    <w:rsid w:val="000F4963"/>
    <w:rsid w:val="00100AEB"/>
    <w:rsid w:val="001033F0"/>
    <w:rsid w:val="0010609D"/>
    <w:rsid w:val="00112FFA"/>
    <w:rsid w:val="0011363B"/>
    <w:rsid w:val="001157B5"/>
    <w:rsid w:val="0012038C"/>
    <w:rsid w:val="001210A5"/>
    <w:rsid w:val="001220DF"/>
    <w:rsid w:val="001320DF"/>
    <w:rsid w:val="00135B87"/>
    <w:rsid w:val="00141E41"/>
    <w:rsid w:val="00143328"/>
    <w:rsid w:val="00145155"/>
    <w:rsid w:val="00146EBB"/>
    <w:rsid w:val="00147DE5"/>
    <w:rsid w:val="00150927"/>
    <w:rsid w:val="00152B89"/>
    <w:rsid w:val="00154580"/>
    <w:rsid w:val="001629E0"/>
    <w:rsid w:val="001675C2"/>
    <w:rsid w:val="0017014F"/>
    <w:rsid w:val="001706F8"/>
    <w:rsid w:val="00172F58"/>
    <w:rsid w:val="00175CDD"/>
    <w:rsid w:val="001813E2"/>
    <w:rsid w:val="00192F85"/>
    <w:rsid w:val="00193CC7"/>
    <w:rsid w:val="001A41AC"/>
    <w:rsid w:val="001A637B"/>
    <w:rsid w:val="001A6986"/>
    <w:rsid w:val="001A79D6"/>
    <w:rsid w:val="001B28DE"/>
    <w:rsid w:val="001B6106"/>
    <w:rsid w:val="001C4627"/>
    <w:rsid w:val="001D6475"/>
    <w:rsid w:val="001D773C"/>
    <w:rsid w:val="001D7CE9"/>
    <w:rsid w:val="001E0244"/>
    <w:rsid w:val="001E2655"/>
    <w:rsid w:val="001E33FB"/>
    <w:rsid w:val="001E3DCC"/>
    <w:rsid w:val="001E629C"/>
    <w:rsid w:val="0020022D"/>
    <w:rsid w:val="00203759"/>
    <w:rsid w:val="00220F75"/>
    <w:rsid w:val="00222AE4"/>
    <w:rsid w:val="002242C6"/>
    <w:rsid w:val="0022705D"/>
    <w:rsid w:val="002307CB"/>
    <w:rsid w:val="00230DFB"/>
    <w:rsid w:val="00231CED"/>
    <w:rsid w:val="002330AB"/>
    <w:rsid w:val="002365D1"/>
    <w:rsid w:val="0024273A"/>
    <w:rsid w:val="00243851"/>
    <w:rsid w:val="002448F4"/>
    <w:rsid w:val="00244F27"/>
    <w:rsid w:val="00250AA4"/>
    <w:rsid w:val="0025329B"/>
    <w:rsid w:val="00255336"/>
    <w:rsid w:val="002669D5"/>
    <w:rsid w:val="002761CF"/>
    <w:rsid w:val="00283287"/>
    <w:rsid w:val="00283C2B"/>
    <w:rsid w:val="0028534E"/>
    <w:rsid w:val="00287C24"/>
    <w:rsid w:val="002923C2"/>
    <w:rsid w:val="00296152"/>
    <w:rsid w:val="002A38EB"/>
    <w:rsid w:val="002A6DAF"/>
    <w:rsid w:val="002B1093"/>
    <w:rsid w:val="002B1589"/>
    <w:rsid w:val="002B2BE1"/>
    <w:rsid w:val="002B304E"/>
    <w:rsid w:val="002B342B"/>
    <w:rsid w:val="002B6879"/>
    <w:rsid w:val="002C3271"/>
    <w:rsid w:val="002C598B"/>
    <w:rsid w:val="002E62E4"/>
    <w:rsid w:val="002E6DD8"/>
    <w:rsid w:val="002F1921"/>
    <w:rsid w:val="002F3C1A"/>
    <w:rsid w:val="002F41E3"/>
    <w:rsid w:val="002F4314"/>
    <w:rsid w:val="002F43BB"/>
    <w:rsid w:val="002F5744"/>
    <w:rsid w:val="002F78D6"/>
    <w:rsid w:val="003007B0"/>
    <w:rsid w:val="00301E3A"/>
    <w:rsid w:val="00305D49"/>
    <w:rsid w:val="003119DF"/>
    <w:rsid w:val="00312946"/>
    <w:rsid w:val="003248F1"/>
    <w:rsid w:val="0032608B"/>
    <w:rsid w:val="0033421C"/>
    <w:rsid w:val="00341B9C"/>
    <w:rsid w:val="00341FE8"/>
    <w:rsid w:val="00344956"/>
    <w:rsid w:val="003508B9"/>
    <w:rsid w:val="00350EA3"/>
    <w:rsid w:val="0035166E"/>
    <w:rsid w:val="00351B90"/>
    <w:rsid w:val="0035318B"/>
    <w:rsid w:val="00353CF9"/>
    <w:rsid w:val="00355D58"/>
    <w:rsid w:val="003562AE"/>
    <w:rsid w:val="00357118"/>
    <w:rsid w:val="0036254D"/>
    <w:rsid w:val="00372371"/>
    <w:rsid w:val="003736D1"/>
    <w:rsid w:val="0037674A"/>
    <w:rsid w:val="00377796"/>
    <w:rsid w:val="003824A7"/>
    <w:rsid w:val="00384D84"/>
    <w:rsid w:val="003878B0"/>
    <w:rsid w:val="00396316"/>
    <w:rsid w:val="003A0955"/>
    <w:rsid w:val="003A09E1"/>
    <w:rsid w:val="003A710E"/>
    <w:rsid w:val="003B4A31"/>
    <w:rsid w:val="003B6D87"/>
    <w:rsid w:val="003C4D52"/>
    <w:rsid w:val="003C6488"/>
    <w:rsid w:val="003C7EA2"/>
    <w:rsid w:val="003D18E0"/>
    <w:rsid w:val="003D43B7"/>
    <w:rsid w:val="003D7976"/>
    <w:rsid w:val="003F0337"/>
    <w:rsid w:val="003F362B"/>
    <w:rsid w:val="003F3682"/>
    <w:rsid w:val="003F45F2"/>
    <w:rsid w:val="003F6470"/>
    <w:rsid w:val="003F6830"/>
    <w:rsid w:val="00403EE7"/>
    <w:rsid w:val="0040775D"/>
    <w:rsid w:val="00412EDF"/>
    <w:rsid w:val="004130D7"/>
    <w:rsid w:val="00414648"/>
    <w:rsid w:val="00417481"/>
    <w:rsid w:val="0041781D"/>
    <w:rsid w:val="00421AF0"/>
    <w:rsid w:val="00424D48"/>
    <w:rsid w:val="00431EA2"/>
    <w:rsid w:val="004357A5"/>
    <w:rsid w:val="004434EE"/>
    <w:rsid w:val="00443DDF"/>
    <w:rsid w:val="00443F4B"/>
    <w:rsid w:val="00446608"/>
    <w:rsid w:val="00456B2C"/>
    <w:rsid w:val="00456D29"/>
    <w:rsid w:val="00456F1E"/>
    <w:rsid w:val="004630DF"/>
    <w:rsid w:val="00463B46"/>
    <w:rsid w:val="0046707A"/>
    <w:rsid w:val="00471054"/>
    <w:rsid w:val="0047486A"/>
    <w:rsid w:val="00475B93"/>
    <w:rsid w:val="00482A79"/>
    <w:rsid w:val="004915EE"/>
    <w:rsid w:val="00493490"/>
    <w:rsid w:val="0049601A"/>
    <w:rsid w:val="004A0112"/>
    <w:rsid w:val="004A4F4C"/>
    <w:rsid w:val="004B73B2"/>
    <w:rsid w:val="004C04A6"/>
    <w:rsid w:val="004C1319"/>
    <w:rsid w:val="004D3A71"/>
    <w:rsid w:val="004D3AC3"/>
    <w:rsid w:val="004D3EB8"/>
    <w:rsid w:val="004E06E7"/>
    <w:rsid w:val="004E0AA6"/>
    <w:rsid w:val="004E3137"/>
    <w:rsid w:val="004E3984"/>
    <w:rsid w:val="00515715"/>
    <w:rsid w:val="00517664"/>
    <w:rsid w:val="0052081F"/>
    <w:rsid w:val="00521C0A"/>
    <w:rsid w:val="0052350F"/>
    <w:rsid w:val="005236C0"/>
    <w:rsid w:val="00523D6E"/>
    <w:rsid w:val="00525741"/>
    <w:rsid w:val="0052667E"/>
    <w:rsid w:val="00526787"/>
    <w:rsid w:val="00526F07"/>
    <w:rsid w:val="00531045"/>
    <w:rsid w:val="00533389"/>
    <w:rsid w:val="00534064"/>
    <w:rsid w:val="00535E75"/>
    <w:rsid w:val="00540850"/>
    <w:rsid w:val="005414B9"/>
    <w:rsid w:val="00541BBC"/>
    <w:rsid w:val="00544B20"/>
    <w:rsid w:val="00545BE6"/>
    <w:rsid w:val="00552370"/>
    <w:rsid w:val="00552DF4"/>
    <w:rsid w:val="005540ED"/>
    <w:rsid w:val="005556A4"/>
    <w:rsid w:val="00565926"/>
    <w:rsid w:val="00566335"/>
    <w:rsid w:val="00585FB3"/>
    <w:rsid w:val="005900BB"/>
    <w:rsid w:val="005929A4"/>
    <w:rsid w:val="0059556F"/>
    <w:rsid w:val="0059672D"/>
    <w:rsid w:val="00597003"/>
    <w:rsid w:val="005A1136"/>
    <w:rsid w:val="005A172B"/>
    <w:rsid w:val="005A4449"/>
    <w:rsid w:val="005A7B5F"/>
    <w:rsid w:val="005C052A"/>
    <w:rsid w:val="005C0E1D"/>
    <w:rsid w:val="005C121F"/>
    <w:rsid w:val="005C3193"/>
    <w:rsid w:val="005D605E"/>
    <w:rsid w:val="005E2E0C"/>
    <w:rsid w:val="005E43AC"/>
    <w:rsid w:val="005E4523"/>
    <w:rsid w:val="005E60A7"/>
    <w:rsid w:val="005F6FCA"/>
    <w:rsid w:val="005F7F5D"/>
    <w:rsid w:val="00603104"/>
    <w:rsid w:val="00617056"/>
    <w:rsid w:val="006255CE"/>
    <w:rsid w:val="00627708"/>
    <w:rsid w:val="00633333"/>
    <w:rsid w:val="006378A1"/>
    <w:rsid w:val="00641711"/>
    <w:rsid w:val="00645AF8"/>
    <w:rsid w:val="00647AAC"/>
    <w:rsid w:val="006507D0"/>
    <w:rsid w:val="0065143B"/>
    <w:rsid w:val="0065303E"/>
    <w:rsid w:val="00655525"/>
    <w:rsid w:val="00656D81"/>
    <w:rsid w:val="00660DA6"/>
    <w:rsid w:val="0066238F"/>
    <w:rsid w:val="00677770"/>
    <w:rsid w:val="0068010B"/>
    <w:rsid w:val="00694836"/>
    <w:rsid w:val="006A1904"/>
    <w:rsid w:val="006A1ED3"/>
    <w:rsid w:val="006B2630"/>
    <w:rsid w:val="006B2BCF"/>
    <w:rsid w:val="006B431C"/>
    <w:rsid w:val="006C0363"/>
    <w:rsid w:val="006C5D13"/>
    <w:rsid w:val="006C5EC7"/>
    <w:rsid w:val="006D49D3"/>
    <w:rsid w:val="006D5AEE"/>
    <w:rsid w:val="006D7113"/>
    <w:rsid w:val="006D74D1"/>
    <w:rsid w:val="006E025E"/>
    <w:rsid w:val="006E5D77"/>
    <w:rsid w:val="006E6F92"/>
    <w:rsid w:val="006F4348"/>
    <w:rsid w:val="006F49FF"/>
    <w:rsid w:val="006F535C"/>
    <w:rsid w:val="00700A4E"/>
    <w:rsid w:val="00701576"/>
    <w:rsid w:val="00701DEC"/>
    <w:rsid w:val="007079E9"/>
    <w:rsid w:val="00707BA4"/>
    <w:rsid w:val="0072598B"/>
    <w:rsid w:val="00725C65"/>
    <w:rsid w:val="0072759E"/>
    <w:rsid w:val="0073072C"/>
    <w:rsid w:val="00730846"/>
    <w:rsid w:val="00733C6D"/>
    <w:rsid w:val="00737958"/>
    <w:rsid w:val="007424AB"/>
    <w:rsid w:val="0074257A"/>
    <w:rsid w:val="00745DE6"/>
    <w:rsid w:val="007511AA"/>
    <w:rsid w:val="007547B2"/>
    <w:rsid w:val="00762E2D"/>
    <w:rsid w:val="0076537F"/>
    <w:rsid w:val="00766A0F"/>
    <w:rsid w:val="0077108B"/>
    <w:rsid w:val="00771F52"/>
    <w:rsid w:val="00773BB6"/>
    <w:rsid w:val="00783610"/>
    <w:rsid w:val="00787A6D"/>
    <w:rsid w:val="0079489D"/>
    <w:rsid w:val="007A4BDB"/>
    <w:rsid w:val="007B223C"/>
    <w:rsid w:val="007C2784"/>
    <w:rsid w:val="007C3811"/>
    <w:rsid w:val="007D0A9F"/>
    <w:rsid w:val="007D2651"/>
    <w:rsid w:val="007D3E81"/>
    <w:rsid w:val="007E1E2E"/>
    <w:rsid w:val="007E3D94"/>
    <w:rsid w:val="007E59A4"/>
    <w:rsid w:val="007E79BC"/>
    <w:rsid w:val="007F0C6F"/>
    <w:rsid w:val="007F3F39"/>
    <w:rsid w:val="007F5C8E"/>
    <w:rsid w:val="00801BE2"/>
    <w:rsid w:val="00803162"/>
    <w:rsid w:val="00804D06"/>
    <w:rsid w:val="008058DD"/>
    <w:rsid w:val="00806085"/>
    <w:rsid w:val="0081688A"/>
    <w:rsid w:val="008201E4"/>
    <w:rsid w:val="00823140"/>
    <w:rsid w:val="008246EC"/>
    <w:rsid w:val="00825791"/>
    <w:rsid w:val="00830782"/>
    <w:rsid w:val="00831C44"/>
    <w:rsid w:val="008357D7"/>
    <w:rsid w:val="00836A6E"/>
    <w:rsid w:val="008408B7"/>
    <w:rsid w:val="00840EE3"/>
    <w:rsid w:val="00852D02"/>
    <w:rsid w:val="008627D7"/>
    <w:rsid w:val="008635B3"/>
    <w:rsid w:val="008642A5"/>
    <w:rsid w:val="00865EB8"/>
    <w:rsid w:val="00870CBC"/>
    <w:rsid w:val="00874C2B"/>
    <w:rsid w:val="008801C2"/>
    <w:rsid w:val="00886BAA"/>
    <w:rsid w:val="00894D28"/>
    <w:rsid w:val="0089757A"/>
    <w:rsid w:val="008A05DF"/>
    <w:rsid w:val="008A08F8"/>
    <w:rsid w:val="008A3056"/>
    <w:rsid w:val="008A5497"/>
    <w:rsid w:val="008A5A4E"/>
    <w:rsid w:val="008C2313"/>
    <w:rsid w:val="008C61B3"/>
    <w:rsid w:val="008C6535"/>
    <w:rsid w:val="008D0CA9"/>
    <w:rsid w:val="008D21F4"/>
    <w:rsid w:val="008D59A3"/>
    <w:rsid w:val="008E254A"/>
    <w:rsid w:val="009000E7"/>
    <w:rsid w:val="00901117"/>
    <w:rsid w:val="00905DC1"/>
    <w:rsid w:val="00907592"/>
    <w:rsid w:val="009107D6"/>
    <w:rsid w:val="00923914"/>
    <w:rsid w:val="00926B77"/>
    <w:rsid w:val="00926CF0"/>
    <w:rsid w:val="00926EB0"/>
    <w:rsid w:val="00934AE2"/>
    <w:rsid w:val="009377ED"/>
    <w:rsid w:val="00941AC4"/>
    <w:rsid w:val="00943C5B"/>
    <w:rsid w:val="00944E5F"/>
    <w:rsid w:val="009470D2"/>
    <w:rsid w:val="00950284"/>
    <w:rsid w:val="00953052"/>
    <w:rsid w:val="009560C8"/>
    <w:rsid w:val="00957126"/>
    <w:rsid w:val="00962B9C"/>
    <w:rsid w:val="00965265"/>
    <w:rsid w:val="00975351"/>
    <w:rsid w:val="009929EF"/>
    <w:rsid w:val="009A12AE"/>
    <w:rsid w:val="009A21E6"/>
    <w:rsid w:val="009A478A"/>
    <w:rsid w:val="009B4BF7"/>
    <w:rsid w:val="009C1DCD"/>
    <w:rsid w:val="009C4891"/>
    <w:rsid w:val="009C690A"/>
    <w:rsid w:val="009D6AD4"/>
    <w:rsid w:val="009D6FEF"/>
    <w:rsid w:val="009D7092"/>
    <w:rsid w:val="009E2C66"/>
    <w:rsid w:val="009E5BD5"/>
    <w:rsid w:val="009E6189"/>
    <w:rsid w:val="009F0B38"/>
    <w:rsid w:val="009F0C2F"/>
    <w:rsid w:val="009F27D8"/>
    <w:rsid w:val="009F4421"/>
    <w:rsid w:val="009F4CAE"/>
    <w:rsid w:val="009F776B"/>
    <w:rsid w:val="00A05EA5"/>
    <w:rsid w:val="00A068BC"/>
    <w:rsid w:val="00A10110"/>
    <w:rsid w:val="00A1314F"/>
    <w:rsid w:val="00A2513B"/>
    <w:rsid w:val="00A26AB7"/>
    <w:rsid w:val="00A320D7"/>
    <w:rsid w:val="00A33632"/>
    <w:rsid w:val="00A4065C"/>
    <w:rsid w:val="00A41C21"/>
    <w:rsid w:val="00A4214A"/>
    <w:rsid w:val="00A50538"/>
    <w:rsid w:val="00A513CF"/>
    <w:rsid w:val="00A53468"/>
    <w:rsid w:val="00A56BB0"/>
    <w:rsid w:val="00A57ED1"/>
    <w:rsid w:val="00A6401C"/>
    <w:rsid w:val="00A65F38"/>
    <w:rsid w:val="00A82284"/>
    <w:rsid w:val="00A83A40"/>
    <w:rsid w:val="00A85013"/>
    <w:rsid w:val="00A91DF2"/>
    <w:rsid w:val="00A92C14"/>
    <w:rsid w:val="00A94FA0"/>
    <w:rsid w:val="00AA3957"/>
    <w:rsid w:val="00AA7060"/>
    <w:rsid w:val="00AA72FE"/>
    <w:rsid w:val="00AB39D6"/>
    <w:rsid w:val="00AC0793"/>
    <w:rsid w:val="00AC16D3"/>
    <w:rsid w:val="00AC3B8C"/>
    <w:rsid w:val="00AC51F2"/>
    <w:rsid w:val="00AC7F3E"/>
    <w:rsid w:val="00AD2238"/>
    <w:rsid w:val="00AD289D"/>
    <w:rsid w:val="00AD36B4"/>
    <w:rsid w:val="00AD7714"/>
    <w:rsid w:val="00AE0D9D"/>
    <w:rsid w:val="00AE49AF"/>
    <w:rsid w:val="00AE7911"/>
    <w:rsid w:val="00AF0C97"/>
    <w:rsid w:val="00B0551C"/>
    <w:rsid w:val="00B07215"/>
    <w:rsid w:val="00B119B1"/>
    <w:rsid w:val="00B17552"/>
    <w:rsid w:val="00B24F77"/>
    <w:rsid w:val="00B32216"/>
    <w:rsid w:val="00B3290E"/>
    <w:rsid w:val="00B3433C"/>
    <w:rsid w:val="00B405B2"/>
    <w:rsid w:val="00B40A1B"/>
    <w:rsid w:val="00B41806"/>
    <w:rsid w:val="00B42506"/>
    <w:rsid w:val="00B42BCD"/>
    <w:rsid w:val="00B42CD6"/>
    <w:rsid w:val="00B45F86"/>
    <w:rsid w:val="00B461EB"/>
    <w:rsid w:val="00B53BAB"/>
    <w:rsid w:val="00B55B70"/>
    <w:rsid w:val="00B60F7A"/>
    <w:rsid w:val="00B6631F"/>
    <w:rsid w:val="00B66482"/>
    <w:rsid w:val="00B678F1"/>
    <w:rsid w:val="00B70C6B"/>
    <w:rsid w:val="00B729B7"/>
    <w:rsid w:val="00B72E41"/>
    <w:rsid w:val="00B732B4"/>
    <w:rsid w:val="00B7642F"/>
    <w:rsid w:val="00B86056"/>
    <w:rsid w:val="00B8712B"/>
    <w:rsid w:val="00B937B3"/>
    <w:rsid w:val="00B942CB"/>
    <w:rsid w:val="00BA0C0B"/>
    <w:rsid w:val="00BA2835"/>
    <w:rsid w:val="00BA3A23"/>
    <w:rsid w:val="00BA4AA8"/>
    <w:rsid w:val="00BA4CF7"/>
    <w:rsid w:val="00BA7DFA"/>
    <w:rsid w:val="00BC07B2"/>
    <w:rsid w:val="00BC2198"/>
    <w:rsid w:val="00BC4266"/>
    <w:rsid w:val="00BC7B28"/>
    <w:rsid w:val="00BD24CB"/>
    <w:rsid w:val="00BD2605"/>
    <w:rsid w:val="00BD4749"/>
    <w:rsid w:val="00BD5AB5"/>
    <w:rsid w:val="00BE6995"/>
    <w:rsid w:val="00BF2D75"/>
    <w:rsid w:val="00BF553D"/>
    <w:rsid w:val="00C02F8D"/>
    <w:rsid w:val="00C03F28"/>
    <w:rsid w:val="00C11811"/>
    <w:rsid w:val="00C17904"/>
    <w:rsid w:val="00C2031F"/>
    <w:rsid w:val="00C2152C"/>
    <w:rsid w:val="00C3327E"/>
    <w:rsid w:val="00C35438"/>
    <w:rsid w:val="00C35F08"/>
    <w:rsid w:val="00C37919"/>
    <w:rsid w:val="00C46489"/>
    <w:rsid w:val="00C5469D"/>
    <w:rsid w:val="00C54824"/>
    <w:rsid w:val="00C60EC3"/>
    <w:rsid w:val="00C61D17"/>
    <w:rsid w:val="00C6427F"/>
    <w:rsid w:val="00C673B0"/>
    <w:rsid w:val="00C67C0D"/>
    <w:rsid w:val="00C67D5A"/>
    <w:rsid w:val="00C700E8"/>
    <w:rsid w:val="00C72165"/>
    <w:rsid w:val="00C72408"/>
    <w:rsid w:val="00C7700B"/>
    <w:rsid w:val="00C80D57"/>
    <w:rsid w:val="00C82535"/>
    <w:rsid w:val="00C8526C"/>
    <w:rsid w:val="00C944D8"/>
    <w:rsid w:val="00C95436"/>
    <w:rsid w:val="00C96287"/>
    <w:rsid w:val="00CC2670"/>
    <w:rsid w:val="00CC2AD1"/>
    <w:rsid w:val="00CC2EAF"/>
    <w:rsid w:val="00CC6B09"/>
    <w:rsid w:val="00CD39E5"/>
    <w:rsid w:val="00CD6F8B"/>
    <w:rsid w:val="00CF1D6A"/>
    <w:rsid w:val="00CF6224"/>
    <w:rsid w:val="00CF7F81"/>
    <w:rsid w:val="00D0015E"/>
    <w:rsid w:val="00D04D30"/>
    <w:rsid w:val="00D16031"/>
    <w:rsid w:val="00D21E20"/>
    <w:rsid w:val="00D2387E"/>
    <w:rsid w:val="00D267DA"/>
    <w:rsid w:val="00D30E1B"/>
    <w:rsid w:val="00D3437E"/>
    <w:rsid w:val="00D40CE3"/>
    <w:rsid w:val="00D41A7D"/>
    <w:rsid w:val="00D464E1"/>
    <w:rsid w:val="00D53DAF"/>
    <w:rsid w:val="00D61D68"/>
    <w:rsid w:val="00D61EB0"/>
    <w:rsid w:val="00D62DED"/>
    <w:rsid w:val="00D667E8"/>
    <w:rsid w:val="00D6716F"/>
    <w:rsid w:val="00D70E4F"/>
    <w:rsid w:val="00D72AD0"/>
    <w:rsid w:val="00D72C09"/>
    <w:rsid w:val="00D72CDF"/>
    <w:rsid w:val="00D745F1"/>
    <w:rsid w:val="00D77108"/>
    <w:rsid w:val="00D92A72"/>
    <w:rsid w:val="00D9383F"/>
    <w:rsid w:val="00DA0B22"/>
    <w:rsid w:val="00DA2A6F"/>
    <w:rsid w:val="00DA485E"/>
    <w:rsid w:val="00DC5333"/>
    <w:rsid w:val="00DC65BD"/>
    <w:rsid w:val="00DD5C64"/>
    <w:rsid w:val="00DD72DB"/>
    <w:rsid w:val="00DE29C6"/>
    <w:rsid w:val="00DE2B66"/>
    <w:rsid w:val="00DE49BE"/>
    <w:rsid w:val="00DF107B"/>
    <w:rsid w:val="00DF1B8E"/>
    <w:rsid w:val="00DF25C0"/>
    <w:rsid w:val="00DF4369"/>
    <w:rsid w:val="00E00C73"/>
    <w:rsid w:val="00E0114B"/>
    <w:rsid w:val="00E0222C"/>
    <w:rsid w:val="00E04B66"/>
    <w:rsid w:val="00E07006"/>
    <w:rsid w:val="00E11726"/>
    <w:rsid w:val="00E12981"/>
    <w:rsid w:val="00E14577"/>
    <w:rsid w:val="00E15F46"/>
    <w:rsid w:val="00E1641A"/>
    <w:rsid w:val="00E251CB"/>
    <w:rsid w:val="00E32F4B"/>
    <w:rsid w:val="00E33AC4"/>
    <w:rsid w:val="00E36DF1"/>
    <w:rsid w:val="00E42680"/>
    <w:rsid w:val="00E50AC5"/>
    <w:rsid w:val="00E51C6E"/>
    <w:rsid w:val="00E52446"/>
    <w:rsid w:val="00E5394E"/>
    <w:rsid w:val="00E55150"/>
    <w:rsid w:val="00E63F31"/>
    <w:rsid w:val="00E66293"/>
    <w:rsid w:val="00E67A2A"/>
    <w:rsid w:val="00E72732"/>
    <w:rsid w:val="00E72A19"/>
    <w:rsid w:val="00E73DB6"/>
    <w:rsid w:val="00E7740A"/>
    <w:rsid w:val="00E80D54"/>
    <w:rsid w:val="00E8289B"/>
    <w:rsid w:val="00E87BDD"/>
    <w:rsid w:val="00E90C83"/>
    <w:rsid w:val="00EA01A0"/>
    <w:rsid w:val="00EA436D"/>
    <w:rsid w:val="00EB0082"/>
    <w:rsid w:val="00EB0B3D"/>
    <w:rsid w:val="00EC0E68"/>
    <w:rsid w:val="00EC118F"/>
    <w:rsid w:val="00EC2B56"/>
    <w:rsid w:val="00ED0082"/>
    <w:rsid w:val="00ED0923"/>
    <w:rsid w:val="00ED09D9"/>
    <w:rsid w:val="00ED26D4"/>
    <w:rsid w:val="00EE4408"/>
    <w:rsid w:val="00EF2244"/>
    <w:rsid w:val="00F0030D"/>
    <w:rsid w:val="00F012E3"/>
    <w:rsid w:val="00F05009"/>
    <w:rsid w:val="00F131EB"/>
    <w:rsid w:val="00F14DF1"/>
    <w:rsid w:val="00F17BD7"/>
    <w:rsid w:val="00F21090"/>
    <w:rsid w:val="00F22F72"/>
    <w:rsid w:val="00F310BA"/>
    <w:rsid w:val="00F32417"/>
    <w:rsid w:val="00F42FB9"/>
    <w:rsid w:val="00F438CB"/>
    <w:rsid w:val="00F4773F"/>
    <w:rsid w:val="00F54DB6"/>
    <w:rsid w:val="00F55A0F"/>
    <w:rsid w:val="00F6230A"/>
    <w:rsid w:val="00F64230"/>
    <w:rsid w:val="00F675EC"/>
    <w:rsid w:val="00F73CD8"/>
    <w:rsid w:val="00F83E74"/>
    <w:rsid w:val="00F8460A"/>
    <w:rsid w:val="00F85E44"/>
    <w:rsid w:val="00F95869"/>
    <w:rsid w:val="00FA019E"/>
    <w:rsid w:val="00FA1E94"/>
    <w:rsid w:val="00FB3E3C"/>
    <w:rsid w:val="00FB4F9C"/>
    <w:rsid w:val="00FB76CE"/>
    <w:rsid w:val="00FC3A22"/>
    <w:rsid w:val="00FC6DB9"/>
    <w:rsid w:val="00FD10CC"/>
    <w:rsid w:val="00FD23B7"/>
    <w:rsid w:val="00FD3F44"/>
    <w:rsid w:val="00FD4B61"/>
    <w:rsid w:val="00FE534C"/>
    <w:rsid w:val="00FE5BD3"/>
    <w:rsid w:val="00FE73DA"/>
    <w:rsid w:val="00FF32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E0925D"/>
  <w15:chartTrackingRefBased/>
  <w15:docId w15:val="{DF51CBC7-E62B-4AC7-A29F-991409822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semiHidden/>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51535527">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49F34-4744-43C1-8DCF-72234F64D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11318</Words>
  <Characters>6452</Characters>
  <DocSecurity>0</DocSecurity>
  <Lines>53</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2026-03-27T10:09:00Z</cp:lastPrinted>
  <dcterms:created xsi:type="dcterms:W3CDTF">2026-03-27T10:33:00Z</dcterms:created>
  <dcterms:modified xsi:type="dcterms:W3CDTF">2026-03-27T10:36:00Z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2026-03-26T09:31:31Z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3cecaec2-3a2f-4251-8d51-d6eefbce535a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