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D648" w14:textId="77777777" w:rsidR="00D9672F" w:rsidRPr="007E0F45" w:rsidRDefault="00D9672F" w:rsidP="00D967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24652580"/>
      <w:r w:rsidRPr="007E0F45">
        <w:rPr>
          <w:rFonts w:ascii="Times New Roman" w:eastAsia="Times New Roman" w:hAnsi="Times New Roman"/>
          <w:noProof/>
          <w:color w:val="000000" w:themeColor="text1"/>
          <w:sz w:val="19"/>
          <w:szCs w:val="20"/>
          <w:lang w:val="ru-RU" w:eastAsia="ru-RU"/>
        </w:rPr>
        <w:drawing>
          <wp:inline distT="0" distB="0" distL="0" distR="0" wp14:anchorId="4D63CC62" wp14:editId="08A4A9A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62454D0" w14:textId="77777777" w:rsidR="00D9672F" w:rsidRPr="007E0F45" w:rsidRDefault="00D9672F" w:rsidP="00D967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AD65C13" w14:textId="77777777" w:rsidR="00D9672F" w:rsidRPr="007E0F45" w:rsidRDefault="00D9672F" w:rsidP="00D9672F">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C96F455" w14:textId="77777777" w:rsidR="00D9672F" w:rsidRDefault="00D9672F" w:rsidP="00D9672F">
      <w:pPr>
        <w:spacing w:after="0" w:line="240" w:lineRule="auto"/>
        <w:rPr>
          <w:rFonts w:ascii="Times New Roman" w:eastAsia="Times New Roman" w:hAnsi="Times New Roman"/>
          <w:color w:val="000000" w:themeColor="text1"/>
          <w:kern w:val="28"/>
          <w:sz w:val="28"/>
          <w:szCs w:val="28"/>
          <w:lang w:eastAsia="uk-UA"/>
        </w:rPr>
      </w:pPr>
    </w:p>
    <w:p w14:paraId="262839E5" w14:textId="77777777" w:rsidR="00D9672F" w:rsidRPr="007E0F45" w:rsidRDefault="00D9672F" w:rsidP="00D9672F">
      <w:pPr>
        <w:spacing w:after="0" w:line="240" w:lineRule="auto"/>
        <w:rPr>
          <w:rFonts w:ascii="Times New Roman" w:eastAsia="Times New Roman" w:hAnsi="Times New Roman"/>
          <w:color w:val="000000" w:themeColor="text1"/>
          <w:kern w:val="28"/>
          <w:sz w:val="28"/>
          <w:szCs w:val="28"/>
          <w:lang w:eastAsia="uk-UA"/>
        </w:rPr>
      </w:pPr>
    </w:p>
    <w:p w14:paraId="7041D7F0" w14:textId="77777777" w:rsidR="00D9672F" w:rsidRPr="007E0F45"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2905F28C" w14:textId="77777777" w:rsidR="00D9672F"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p>
    <w:p w14:paraId="6436AF1D" w14:textId="77777777" w:rsidR="00D9672F" w:rsidRPr="007E0F45" w:rsidRDefault="00D9672F" w:rsidP="00D9672F">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D9672F" w:rsidRPr="007E0F45" w14:paraId="0CF10716" w14:textId="77777777" w:rsidTr="00711025">
        <w:trPr>
          <w:trHeight w:val="460"/>
        </w:trPr>
        <w:tc>
          <w:tcPr>
            <w:tcW w:w="1765" w:type="pct"/>
            <w:hideMark/>
          </w:tcPr>
          <w:p w14:paraId="20E8C59A" w14:textId="77777777" w:rsidR="00D9672F" w:rsidRPr="007E0F45" w:rsidRDefault="00D9672F" w:rsidP="00711025">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26 березня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CF16529" w14:textId="77777777" w:rsidR="00D9672F" w:rsidRPr="007E0F45" w:rsidRDefault="00D9672F" w:rsidP="00711025">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3C2A2EB" w14:textId="03874196" w:rsidR="00D9672F" w:rsidRPr="007E0F45" w:rsidRDefault="00D9672F" w:rsidP="00711025">
            <w:pPr>
              <w:spacing w:after="0" w:line="240" w:lineRule="auto"/>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 xml:space="preserve">      </w:t>
            </w:r>
            <w:r w:rsidR="00050B00">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234дс-26</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p>
        </w:tc>
      </w:tr>
    </w:tbl>
    <w:p w14:paraId="15A99842"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p>
    <w:p w14:paraId="2642D779"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D50F8F9"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566C5540" w14:textId="77777777" w:rsidR="00D9672F" w:rsidRPr="007E0F45" w:rsidRDefault="00D9672F" w:rsidP="00D9672F">
      <w:pPr>
        <w:widowControl w:val="0"/>
        <w:spacing w:line="240" w:lineRule="auto"/>
        <w:contextualSpacing/>
        <w:rPr>
          <w:rFonts w:ascii="Times New Roman" w:hAnsi="Times New Roman"/>
          <w:b/>
          <w:noProof/>
          <w:color w:val="000000" w:themeColor="text1"/>
          <w:sz w:val="28"/>
          <w:szCs w:val="28"/>
          <w:lang w:eastAsia="uk-UA"/>
        </w:rPr>
      </w:pPr>
    </w:p>
    <w:p w14:paraId="150F6E91" w14:textId="5E843975" w:rsidR="00D9672F" w:rsidRPr="007E0F45" w:rsidRDefault="00D9672F" w:rsidP="00D9672F">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w:t>
      </w:r>
      <w:r>
        <w:rPr>
          <w:rFonts w:ascii="Times New Roman" w:hAnsi="Times New Roman"/>
          <w:color w:val="000000" w:themeColor="text1"/>
          <w:sz w:val="28"/>
          <w:szCs w:val="28"/>
        </w:rPr>
        <w:t>і</w:t>
      </w:r>
      <w:r w:rsidRPr="007E0F45">
        <w:rPr>
          <w:rFonts w:ascii="Times New Roman" w:hAnsi="Times New Roman"/>
          <w:color w:val="000000" w:themeColor="text1"/>
          <w:sz w:val="28"/>
          <w:szCs w:val="28"/>
        </w:rPr>
        <w:t xml:space="preserve"> </w:t>
      </w:r>
      <w:bookmarkStart w:id="1" w:name="_Hlk124933696"/>
      <w:r w:rsidRPr="007E0F45">
        <w:rPr>
          <w:rFonts w:ascii="Times New Roman" w:hAnsi="Times New Roman"/>
          <w:color w:val="000000" w:themeColor="text1"/>
          <w:sz w:val="28"/>
          <w:szCs w:val="28"/>
        </w:rPr>
        <w:t>скарг</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w:t>
      </w:r>
      <w:bookmarkStart w:id="2" w:name="_Hlk136879804"/>
      <w:bookmarkEnd w:id="1"/>
      <w:r>
        <w:rPr>
          <w:rFonts w:ascii="Times New Roman" w:hAnsi="Times New Roman"/>
          <w:color w:val="000000" w:themeColor="text1"/>
          <w:sz w:val="28"/>
          <w:szCs w:val="28"/>
        </w:rPr>
        <w:t xml:space="preserve">ОСОБИ_1 </w:t>
      </w:r>
      <w:bookmarkEnd w:id="2"/>
      <w:r>
        <w:rPr>
          <w:rFonts w:ascii="Times New Roman" w:hAnsi="Times New Roman"/>
          <w:color w:val="000000" w:themeColor="text1"/>
          <w:sz w:val="28"/>
          <w:szCs w:val="28"/>
        </w:rPr>
        <w:t xml:space="preserve">(далі – скаржник)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керівника Рівненської спеціалізованої прокуратури у сфері оборони Західного регіону Кріпака Сергія Анатолійовича (далі – Кріпак С.А.)</w:t>
      </w:r>
      <w:r w:rsidRPr="007E0F45">
        <w:rPr>
          <w:rFonts w:ascii="Times New Roman" w:hAnsi="Times New Roman"/>
          <w:color w:val="000000" w:themeColor="text1"/>
          <w:sz w:val="28"/>
          <w:szCs w:val="28"/>
        </w:rPr>
        <w:t>,</w:t>
      </w:r>
    </w:p>
    <w:p w14:paraId="0C115CE3" w14:textId="77777777" w:rsidR="00D9672F" w:rsidRDefault="00D9672F" w:rsidP="00D9672F">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11252A63" w14:textId="77777777" w:rsidR="00D9672F" w:rsidRPr="007E0F45" w:rsidRDefault="00D9672F" w:rsidP="00D9672F">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59D7DB19" w14:textId="77777777" w:rsidR="00D9672F" w:rsidRPr="00584575" w:rsidRDefault="00D9672F" w:rsidP="00D9672F">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48FD44B1" w14:textId="77777777" w:rsidR="00D9672F" w:rsidRPr="007E0F45" w:rsidRDefault="00D9672F" w:rsidP="00D9672F">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74128BF" w14:textId="260E6749" w:rsidR="00D9672F" w:rsidRPr="007E0F45" w:rsidRDefault="00D9672F" w:rsidP="00D9672F">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дисциплінарн</w:t>
      </w:r>
      <w:r>
        <w:rPr>
          <w:rFonts w:ascii="Times New Roman" w:hAnsi="Times New Roman"/>
          <w:color w:val="000000" w:themeColor="text1"/>
          <w:sz w:val="28"/>
          <w:szCs w:val="28"/>
        </w:rPr>
        <w:t>і</w:t>
      </w:r>
      <w:r w:rsidRPr="007E0F45">
        <w:rPr>
          <w:rFonts w:ascii="Times New Roman" w:hAnsi="Times New Roman"/>
          <w:color w:val="000000" w:themeColor="text1"/>
          <w:sz w:val="28"/>
          <w:szCs w:val="28"/>
        </w:rPr>
        <w:t xml:space="preserve"> скарг</w:t>
      </w:r>
      <w:r>
        <w:rPr>
          <w:rFonts w:ascii="Times New Roman" w:hAnsi="Times New Roman"/>
          <w:color w:val="000000" w:themeColor="text1"/>
          <w:sz w:val="28"/>
          <w:szCs w:val="28"/>
        </w:rPr>
        <w:t>и</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color w:val="000000" w:themeColor="text1"/>
          <w:sz w:val="28"/>
          <w:szCs w:val="28"/>
        </w:rPr>
        <w:t>Кріпаком С.А.</w:t>
      </w:r>
    </w:p>
    <w:p w14:paraId="59C4F72F" w14:textId="77777777" w:rsidR="00D9672F" w:rsidRPr="007E0F45" w:rsidRDefault="00D9672F" w:rsidP="00D9672F">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16 та 17 березня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744BB112" w14:textId="77777777" w:rsidR="00D9672F" w:rsidRPr="007E0F45"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6D4E811" w14:textId="3086D09B"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sidRPr="002F3A77">
        <w:rPr>
          <w:rFonts w:ascii="Times New Roman" w:hAnsi="Times New Roman"/>
          <w:color w:val="000000" w:themeColor="text1"/>
          <w:sz w:val="28"/>
          <w:szCs w:val="28"/>
        </w:rPr>
        <w:tab/>
      </w:r>
      <w:r w:rsidRPr="004E1849">
        <w:rPr>
          <w:rFonts w:ascii="Times New Roman" w:hAnsi="Times New Roman"/>
          <w:color w:val="000000" w:themeColor="text1"/>
          <w:sz w:val="28"/>
          <w:szCs w:val="28"/>
        </w:rPr>
        <w:t xml:space="preserve">Скаржник зазначає, що під час судового засідання 27.01.2026 у справі </w:t>
      </w:r>
      <w:r>
        <w:rPr>
          <w:rFonts w:ascii="Times New Roman" w:hAnsi="Times New Roman"/>
          <w:color w:val="000000" w:themeColor="text1"/>
          <w:sz w:val="28"/>
          <w:szCs w:val="28"/>
        </w:rPr>
        <w:br/>
      </w:r>
      <w:r w:rsidRPr="004E184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4E1849">
        <w:rPr>
          <w:rFonts w:ascii="Times New Roman" w:hAnsi="Times New Roman"/>
          <w:color w:val="000000" w:themeColor="text1"/>
          <w:sz w:val="28"/>
          <w:szCs w:val="28"/>
        </w:rPr>
        <w:t>, яка перебуває на розгляді Дубровицького районного суду Рівненської області, керівник Рівненської спеціалізованої прокуратури у сфері оборони Західного регіону Кріпак С.А., який здійснює підтримання публічного обвинувачення у вказаному кримінальному провадженні</w:t>
      </w:r>
      <w:r>
        <w:rPr>
          <w:rFonts w:ascii="Times New Roman" w:hAnsi="Times New Roman"/>
          <w:color w:val="000000" w:themeColor="text1"/>
          <w:sz w:val="28"/>
          <w:szCs w:val="28"/>
        </w:rPr>
        <w:t xml:space="preserve">, </w:t>
      </w:r>
      <w:r w:rsidRPr="004E1849">
        <w:rPr>
          <w:rFonts w:ascii="Times New Roman" w:hAnsi="Times New Roman"/>
          <w:color w:val="000000" w:themeColor="text1"/>
          <w:sz w:val="28"/>
          <w:szCs w:val="28"/>
        </w:rPr>
        <w:t>використав електронний ключ іншо</w:t>
      </w:r>
      <w:r>
        <w:rPr>
          <w:rFonts w:ascii="Times New Roman" w:hAnsi="Times New Roman"/>
          <w:color w:val="000000" w:themeColor="text1"/>
          <w:sz w:val="28"/>
          <w:szCs w:val="28"/>
        </w:rPr>
        <w:t>ї особи – ОСОБИ_2 та</w:t>
      </w:r>
      <w:r w:rsidRPr="004E1849">
        <w:rPr>
          <w:rFonts w:ascii="Times New Roman" w:hAnsi="Times New Roman"/>
          <w:color w:val="000000" w:themeColor="text1"/>
          <w:sz w:val="28"/>
          <w:szCs w:val="28"/>
        </w:rPr>
        <w:t xml:space="preserve"> здійснив вхід до Єдиної судової інформаційно-телекомунікаційної системи України (далі </w:t>
      </w:r>
      <w:r>
        <w:rPr>
          <w:rFonts w:ascii="Times New Roman" w:hAnsi="Times New Roman"/>
          <w:color w:val="000000" w:themeColor="text1"/>
          <w:sz w:val="28"/>
          <w:szCs w:val="28"/>
        </w:rPr>
        <w:t xml:space="preserve">- </w:t>
      </w:r>
      <w:r w:rsidRPr="004E1849">
        <w:rPr>
          <w:rFonts w:ascii="Times New Roman" w:hAnsi="Times New Roman"/>
          <w:color w:val="000000" w:themeColor="text1"/>
          <w:sz w:val="28"/>
          <w:szCs w:val="28"/>
        </w:rPr>
        <w:t>ЄСІТС)</w:t>
      </w:r>
      <w:r>
        <w:rPr>
          <w:rFonts w:ascii="Times New Roman" w:hAnsi="Times New Roman"/>
          <w:color w:val="000000" w:themeColor="text1"/>
          <w:sz w:val="28"/>
          <w:szCs w:val="28"/>
        </w:rPr>
        <w:t xml:space="preserve">, взявши </w:t>
      </w:r>
      <w:r w:rsidRPr="004E1849">
        <w:rPr>
          <w:rFonts w:ascii="Times New Roman" w:hAnsi="Times New Roman"/>
          <w:color w:val="000000" w:themeColor="text1"/>
          <w:sz w:val="28"/>
          <w:szCs w:val="28"/>
        </w:rPr>
        <w:t>участь у судовому засіданні в режимі відеоконференції під обліковими даними іншої особи.</w:t>
      </w:r>
    </w:p>
    <w:p w14:paraId="00D796A4" w14:textId="77777777"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5807">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скаржник</w:t>
      </w:r>
      <w:r w:rsidRPr="00475807">
        <w:rPr>
          <w:rFonts w:ascii="Times New Roman" w:hAnsi="Times New Roman"/>
          <w:color w:val="000000" w:themeColor="text1"/>
          <w:sz w:val="28"/>
          <w:szCs w:val="28"/>
        </w:rPr>
        <w:t xml:space="preserve"> вважає, що у діяннях прокурора </w:t>
      </w:r>
      <w:r>
        <w:rPr>
          <w:rFonts w:ascii="Times New Roman" w:hAnsi="Times New Roman"/>
          <w:color w:val="000000" w:themeColor="text1"/>
          <w:sz w:val="28"/>
          <w:szCs w:val="28"/>
        </w:rPr>
        <w:br/>
        <w:t>Кріпака С.А.</w:t>
      </w:r>
      <w:r w:rsidRPr="00052405">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передбачених </w:t>
      </w:r>
      <w:r w:rsidRPr="00475807">
        <w:rPr>
          <w:rFonts w:ascii="Times New Roman" w:hAnsi="Times New Roman"/>
          <w:color w:val="000000" w:themeColor="text1"/>
          <w:sz w:val="28"/>
          <w:szCs w:val="28"/>
        </w:rPr>
        <w:lastRenderedPageBreak/>
        <w:t xml:space="preserve">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 xml:space="preserve">5, </w:t>
      </w:r>
      <w:r>
        <w:rPr>
          <w:rFonts w:ascii="Times New Roman" w:hAnsi="Times New Roman"/>
          <w:color w:val="000000" w:themeColor="text1"/>
          <w:sz w:val="28"/>
          <w:szCs w:val="28"/>
        </w:rPr>
        <w:t>6</w:t>
      </w:r>
      <w:r w:rsidRPr="00475807">
        <w:rPr>
          <w:rFonts w:ascii="Times New Roman" w:hAnsi="Times New Roman"/>
          <w:color w:val="000000" w:themeColor="text1"/>
          <w:sz w:val="28"/>
          <w:szCs w:val="28"/>
        </w:rPr>
        <w:t xml:space="preserve"> частини першої статті 43 Закону </w:t>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від 14 жовтня 2014 року № 1697-VII</w:t>
      </w:r>
      <w:r>
        <w:rPr>
          <w:rFonts w:ascii="Times New Roman" w:hAnsi="Times New Roman"/>
          <w:color w:val="000000" w:themeColor="text1"/>
          <w:sz w:val="28"/>
          <w:szCs w:val="28"/>
        </w:rPr>
        <w:t>.</w:t>
      </w:r>
      <w:r w:rsidRPr="00475807">
        <w:rPr>
          <w:rFonts w:ascii="Times New Roman" w:hAnsi="Times New Roman"/>
          <w:color w:val="000000" w:themeColor="text1"/>
          <w:sz w:val="28"/>
          <w:szCs w:val="28"/>
        </w:rPr>
        <w:t xml:space="preserve"> </w:t>
      </w:r>
    </w:p>
    <w:p w14:paraId="69BAC979" w14:textId="77777777" w:rsidR="00D9672F" w:rsidRDefault="00D9672F" w:rsidP="00D9672F">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3DD01421" w14:textId="77777777" w:rsidR="00D9672F" w:rsidRPr="005157F1" w:rsidRDefault="00D9672F" w:rsidP="00D9672F">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72A10DE0" w14:textId="77777777" w:rsidR="00D9672F"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sidRPr="005157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журналу судового засідання </w:t>
      </w:r>
      <w:r>
        <w:rPr>
          <w:rFonts w:ascii="Times New Roman" w:hAnsi="Times New Roman"/>
          <w:color w:val="000000" w:themeColor="text1"/>
          <w:sz w:val="28"/>
          <w:szCs w:val="28"/>
        </w:rPr>
        <w:br/>
        <w:t>№ 57977797 від 27.01.2026; клопотання прокурора Кріпака С.А. про проведення дистанційного судового провадження.</w:t>
      </w:r>
    </w:p>
    <w:p w14:paraId="279E4D0D" w14:textId="77777777" w:rsidR="00D9672F" w:rsidRDefault="00D9672F" w:rsidP="00D9672F">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EFEBD2B" w14:textId="77777777" w:rsidR="00D9672F" w:rsidRPr="009F1FC3" w:rsidRDefault="00D9672F" w:rsidP="00D9672F">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0DAC0579" w14:textId="77777777" w:rsidR="00D9672F" w:rsidRPr="007E0F45" w:rsidRDefault="00D9672F" w:rsidP="00D9672F">
      <w:pPr>
        <w:widowControl w:val="0"/>
        <w:tabs>
          <w:tab w:val="left" w:pos="851"/>
          <w:tab w:val="left" w:pos="993"/>
        </w:tabs>
        <w:spacing w:after="0" w:line="240" w:lineRule="auto"/>
        <w:jc w:val="both"/>
        <w:rPr>
          <w:rFonts w:ascii="Times New Roman" w:hAnsi="Times New Roman"/>
          <w:color w:val="000000" w:themeColor="text1"/>
          <w:sz w:val="28"/>
          <w:szCs w:val="28"/>
        </w:rPr>
      </w:pPr>
    </w:p>
    <w:p w14:paraId="1B5AA756" w14:textId="77777777" w:rsidR="00D9672F" w:rsidRPr="007E0F45" w:rsidRDefault="00D9672F" w:rsidP="00D9672F">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FD2407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FFF23B7" w14:textId="77777777" w:rsidR="00D9672F"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A09F647" w14:textId="77777777" w:rsidR="00D9672F" w:rsidRPr="004E1849"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Згідно частини 7 статті 11 Закону України "Про судоустрій і статус суддів", учасникам судового процесу на підставі судового рішення забезпечується можливість брати участь у судовому засіданні в режимі відеоконференції у порядку, встановленому законом. Обов`язок забезпечити проведення відеоконференції покладається на суд, який отримав судове рішення про проведення відеоконференції, незалежно від спеціалізації та інстанції суду, який прийняв таке рішення.</w:t>
      </w:r>
    </w:p>
    <w:p w14:paraId="2B39D09E" w14:textId="77777777" w:rsidR="00D9672F" w:rsidRPr="004E1849"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 xml:space="preserve">Відповідно до частини 1 статті 336 </w:t>
      </w:r>
      <w:r>
        <w:rPr>
          <w:rFonts w:ascii="Times New Roman" w:hAnsi="Times New Roman"/>
          <w:color w:val="000000" w:themeColor="text1"/>
          <w:sz w:val="28"/>
          <w:szCs w:val="28"/>
        </w:rPr>
        <w:t xml:space="preserve">КПК України </w:t>
      </w:r>
      <w:r w:rsidRPr="004E1849">
        <w:rPr>
          <w:rFonts w:ascii="Times New Roman" w:hAnsi="Times New Roman"/>
          <w:color w:val="000000" w:themeColor="text1"/>
          <w:sz w:val="28"/>
          <w:szCs w:val="28"/>
        </w:rPr>
        <w:t>судове провадження може здійснюватися у режимі відеоконференції під час трансляції з іншого приміщення, у тому числі яке знаходиться поза межами приміщення суду (дистанційне судове провадження), у разі: неможливості безпосередньої участі учасника кримінального провадження в судовому провадженні за станом здоров`я або з інших поважних причин; необхідності забезпечення безпеки осіб; проведення допиту малолітнього або неповнолітнього свідка, потерпілого; необхідності вжиття таких заходів для забезпечення оперативності судового провадження; наявності інших підстав, визначених судом достатніми.</w:t>
      </w:r>
    </w:p>
    <w:p w14:paraId="64051A88" w14:textId="77777777" w:rsidR="00D9672F"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 xml:space="preserve">Частина 2 статті 336 </w:t>
      </w:r>
      <w:r>
        <w:rPr>
          <w:rFonts w:ascii="Times New Roman" w:hAnsi="Times New Roman"/>
          <w:color w:val="000000" w:themeColor="text1"/>
          <w:sz w:val="28"/>
          <w:szCs w:val="28"/>
        </w:rPr>
        <w:t xml:space="preserve">КПК України </w:t>
      </w:r>
      <w:r w:rsidRPr="004E1849">
        <w:rPr>
          <w:rFonts w:ascii="Times New Roman" w:hAnsi="Times New Roman"/>
          <w:color w:val="000000" w:themeColor="text1"/>
          <w:sz w:val="28"/>
          <w:szCs w:val="28"/>
        </w:rPr>
        <w:t>передбачає, що суд ухвалює рішення про здійснення дистанційного судового провадження за власною ініціативою або за клопотанням сторони чи інших учасників кримінального провадження.</w:t>
      </w:r>
    </w:p>
    <w:p w14:paraId="32D7CB25"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4E1849">
        <w:rPr>
          <w:rFonts w:ascii="Times New Roman" w:hAnsi="Times New Roman"/>
          <w:color w:val="000000" w:themeColor="text1"/>
          <w:sz w:val="28"/>
          <w:szCs w:val="28"/>
        </w:rPr>
        <w:t>Частина 2 статті</w:t>
      </w:r>
      <w:r>
        <w:rPr>
          <w:rFonts w:ascii="Times New Roman" w:hAnsi="Times New Roman"/>
          <w:color w:val="000000" w:themeColor="text1"/>
          <w:sz w:val="28"/>
          <w:szCs w:val="28"/>
        </w:rPr>
        <w:t xml:space="preserve"> 342 КПК України с</w:t>
      </w:r>
      <w:r w:rsidRPr="004E1849">
        <w:rPr>
          <w:rFonts w:ascii="Times New Roman" w:hAnsi="Times New Roman"/>
          <w:color w:val="000000" w:themeColor="text1"/>
          <w:sz w:val="28"/>
          <w:szCs w:val="28"/>
        </w:rPr>
        <w:t xml:space="preserve">екретар судового засідання доповідає </w:t>
      </w:r>
      <w:r w:rsidRPr="004E1849">
        <w:rPr>
          <w:rFonts w:ascii="Times New Roman" w:hAnsi="Times New Roman"/>
          <w:color w:val="000000" w:themeColor="text1"/>
          <w:sz w:val="28"/>
          <w:szCs w:val="28"/>
        </w:rPr>
        <w:lastRenderedPageBreak/>
        <w:t xml:space="preserve">суду, хто з учасників кримінального провадження, інших осіб, за клопотанням або скаргою яких у випадках, передбачених цим Кодексом, здійснюється судове провадження, а також хто з викликаних та повідомлених судом осіб прибув у судове засідання та хто бере участь у режимі відеоконференції поза межами приміщення суду з використанням власних технічних засобів, встановлює їх особи, перевіряє повноваження захисників і представників, з’ясовує, чи </w:t>
      </w:r>
      <w:proofErr w:type="spellStart"/>
      <w:r w:rsidRPr="004E1849">
        <w:rPr>
          <w:rFonts w:ascii="Times New Roman" w:hAnsi="Times New Roman"/>
          <w:color w:val="000000" w:themeColor="text1"/>
          <w:sz w:val="28"/>
          <w:szCs w:val="28"/>
        </w:rPr>
        <w:t>вручено</w:t>
      </w:r>
      <w:proofErr w:type="spellEnd"/>
      <w:r w:rsidRPr="004E1849">
        <w:rPr>
          <w:rFonts w:ascii="Times New Roman" w:hAnsi="Times New Roman"/>
          <w:color w:val="000000" w:themeColor="text1"/>
          <w:sz w:val="28"/>
          <w:szCs w:val="28"/>
        </w:rPr>
        <w:t xml:space="preserve"> судові виклики та повідомлення тим, хто не прибув, і повідомляє причини їх неприбуття, якщо вони відомі.</w:t>
      </w:r>
    </w:p>
    <w:p w14:paraId="1B9907F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8D320B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369AD6BC"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6D2CC45C"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6975E3FF"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AB8A119"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480938C3"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D37446"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5F205654"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769CB77E"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5385AF3"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E0617FD"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AD2F43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9EEC6E1"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48507FBA"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340E22E"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7B31CFDB" w14:textId="77777777" w:rsidR="00D9672F" w:rsidRPr="007E0F45" w:rsidRDefault="00D9672F" w:rsidP="00D9672F">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40FFF9E6" w14:textId="77777777" w:rsidR="00D9672F" w:rsidRPr="007E0F45" w:rsidRDefault="00D9672F" w:rsidP="00D9672F">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22B16A"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8FD0693"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F211CA" w14:textId="77777777" w:rsidR="00D9672F" w:rsidRPr="007E0F45" w:rsidRDefault="00D9672F" w:rsidP="00D9672F">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AA14ACD" w14:textId="77777777" w:rsidR="00D9672F" w:rsidRDefault="00D9672F" w:rsidP="00D9672F">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8BF5AD6" w14:textId="77777777" w:rsidR="00D9672F" w:rsidRPr="00154214" w:rsidRDefault="00D9672F" w:rsidP="00D9672F">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00C9EB5" w14:textId="77777777" w:rsidR="00D9672F" w:rsidRPr="007E0F45" w:rsidRDefault="00D9672F" w:rsidP="00D9672F">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3F314CDC" w14:textId="0FA4AE6F" w:rsidR="00D9672F" w:rsidRPr="00914970" w:rsidRDefault="00D9672F" w:rsidP="00D9672F">
      <w:pPr>
        <w:spacing w:before="120"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 xml:space="preserve">Дисциплінарна скарга адвоката </w:t>
      </w:r>
      <w:r>
        <w:rPr>
          <w:rFonts w:ascii="Times New Roman" w:eastAsia="Times New Roman" w:hAnsi="Times New Roman"/>
          <w:sz w:val="28"/>
          <w:szCs w:val="28"/>
          <w:lang w:eastAsia="uk-UA"/>
        </w:rPr>
        <w:t>ОСОБИ_1</w:t>
      </w:r>
      <w:r w:rsidRPr="00914970">
        <w:rPr>
          <w:rFonts w:ascii="Times New Roman" w:eastAsia="Times New Roman" w:hAnsi="Times New Roman"/>
          <w:sz w:val="28"/>
          <w:szCs w:val="28"/>
          <w:lang w:eastAsia="uk-UA"/>
        </w:rPr>
        <w:t xml:space="preserve"> стосується дій прокурора Кріпака С.А., які, за твердженням скаржника, були вчинені під час участі у судовому засіданні в режимі відеоконференції в межах кримінального процесу.</w:t>
      </w:r>
    </w:p>
    <w:p w14:paraId="615E7C38"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lastRenderedPageBreak/>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0D06A8E"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Порядок участі осіб у судовому засіданні в режимі відеоконференції, а також підстави й умови здійснення дистанційного судового провадження врегульовано частиною 7 статті 11 Закону України «Про судоустрій і статус суддів» та статтею 336 КПК України.</w:t>
      </w:r>
    </w:p>
    <w:p w14:paraId="569486E0"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За змістом частини 2 статті 342 КПК України секретар судового засідання доповідає суду, хто з учасників кримінального провадження прибув у судове засідання, хто бере участь у режимі відеоконференції поза межами приміщення суду з використанням власних технічних засобів, встановлює їх особи, перевіряє повноваження захисників і представників, а також з’ясовує питання належного повідомлення учасників та причини їх неприбуття.</w:t>
      </w:r>
    </w:p>
    <w:p w14:paraId="1B072F8C"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Отже, зі змісту наведеної норми випливає, що обов’язок перевірки участі осіб у судовому засіданні в режимі відеоконференції поза межами приміщення суду з використанням власних технічних засобів, а також встановлення їх особи, покладено саме на суд в особі секретаря судового засідання. Відтак питання ідентифікації учасника судового засідання та перевірки належності його участі у режимі відеоконференції віднесено законом до повноважень суду.</w:t>
      </w:r>
    </w:p>
    <w:p w14:paraId="7DB7C993" w14:textId="2A34E11B"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 xml:space="preserve">Щодо твердження скаржника про використання прокурором </w:t>
      </w:r>
      <w:r>
        <w:rPr>
          <w:rFonts w:ascii="Times New Roman" w:eastAsia="Times New Roman" w:hAnsi="Times New Roman"/>
          <w:sz w:val="28"/>
          <w:szCs w:val="28"/>
          <w:lang w:eastAsia="uk-UA"/>
        </w:rPr>
        <w:br/>
      </w:r>
      <w:r w:rsidRPr="00914970">
        <w:rPr>
          <w:rFonts w:ascii="Times New Roman" w:eastAsia="Times New Roman" w:hAnsi="Times New Roman"/>
          <w:sz w:val="28"/>
          <w:szCs w:val="28"/>
          <w:lang w:eastAsia="uk-UA"/>
        </w:rPr>
        <w:t>Кріпаком С.А. електронного ключа іншої особи –</w:t>
      </w:r>
      <w:r>
        <w:rPr>
          <w:rFonts w:ascii="Times New Roman" w:eastAsia="Times New Roman" w:hAnsi="Times New Roman"/>
          <w:sz w:val="28"/>
          <w:szCs w:val="28"/>
          <w:lang w:eastAsia="uk-UA"/>
        </w:rPr>
        <w:t xml:space="preserve"> ОСОБИ_2</w:t>
      </w:r>
      <w:r w:rsidRPr="00914970">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914970">
        <w:rPr>
          <w:rFonts w:ascii="Times New Roman" w:eastAsia="Times New Roman" w:hAnsi="Times New Roman"/>
          <w:sz w:val="28"/>
          <w:szCs w:val="28"/>
          <w:lang w:eastAsia="uk-UA"/>
        </w:rPr>
        <w:t xml:space="preserve"> для входу до ЄСІТС та участі в судовому засіданні в режимі відеоконференції, необхідно зазначити таке. Умови користування функціоналом підсистем «Електронний кабінет» та «Електронний суд» Єдиної судової інформаційно-телекомунікаційної системи визначаються Положенням про порядок функціонування окремих підсистем (модулів) Єдиної судової інформаційно-телекомунікаційної системи, затвердженим рішенням Вищої ради правосуддя від 17.08.2021 № 1845/0/15-21 (зі змінами), Інструкцією користувача Електронного кабінету та Інструкцією користувача Електронного суду. Відповідно до зазначеного Положення користувач ЄСІТС має право уповноважити іншого користувача на вчинення дій в інтересах довірителя, а особливості реєстрації електронних кабінетів органів прокуратури та уповноваження прокурорів на виконання процесуальних функцій визначаються спільним наказом Державної судової адміністрації України та Офісу Генерального прокурора (зокрема, наказом від 02.05.2024 № 189/98). Матеріали дисциплінарної скарги не містять жодних відомостей про відсутність такого уповноваження, несанкціонований доступ чи порушення Закону України «Про електронні довірчі послуги». Прокурор Кріпак С.А. здійснював підтримання публічного обвинувачення в межах своїх службових повноважень, а ідентифікація учасника судового засідання в режимі відеоконференції покладена законом саме на суд</w:t>
      </w:r>
      <w:r>
        <w:rPr>
          <w:rFonts w:ascii="Times New Roman" w:eastAsia="Times New Roman" w:hAnsi="Times New Roman"/>
          <w:sz w:val="28"/>
          <w:szCs w:val="28"/>
          <w:lang w:eastAsia="uk-UA"/>
        </w:rPr>
        <w:t>.</w:t>
      </w:r>
      <w:r w:rsidRPr="00914970">
        <w:rPr>
          <w:rFonts w:ascii="Times New Roman" w:eastAsia="Times New Roman" w:hAnsi="Times New Roman"/>
          <w:sz w:val="28"/>
          <w:szCs w:val="28"/>
          <w:lang w:eastAsia="uk-UA"/>
        </w:rPr>
        <w:t xml:space="preserve"> За відсутності в журналі судового засідання будь-яких зауважень суду щодо порядку участі прокурора його дії не містять ознак </w:t>
      </w:r>
      <w:r w:rsidRPr="00914970">
        <w:rPr>
          <w:rFonts w:ascii="Times New Roman" w:eastAsia="Times New Roman" w:hAnsi="Times New Roman"/>
          <w:sz w:val="28"/>
          <w:szCs w:val="28"/>
          <w:lang w:eastAsia="uk-UA"/>
        </w:rPr>
        <w:lastRenderedPageBreak/>
        <w:t>дисциплінарного проступку, передбаченого ст. 43 Закону України «Про прокуратуру».</w:t>
      </w:r>
    </w:p>
    <w:p w14:paraId="0EBD03B1"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Відомостей про те, що судом під час розгляду справи було встановлено порушення прокурором порядку участі у судовому засіданні у режимі відеоконференції, зафіксовано відповідні зауваження у журналі судового засідання, постановлено ухвалу чи інше процесуальне рішення з цього приводу, матеріали дисциплінарної скарги не містять. За таких обставин доводи скаржника фактично зводяться до власної оцінки порядку участі прокурора у судовому засіданні в режимі відеоконференції, тоді як належна правова оцінка цих обставин та вирішення питання про наявність чи відсутність процесуального порушення належать насамперед до повноважень суду, який здійснював розгляд відповідної справи.</w:t>
      </w:r>
    </w:p>
    <w:p w14:paraId="04435760"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Крім того, скаржником не зазначено, яким саме чином наведені обставини вплинули на порушення його прав чи законних інтересів, а також не наведено даних, які б свідчили, що участь прокурора у такий спосіб призвела до істотного порушення вимог кримінального процесуального закону чи вплинула на законність судового розгляду.</w:t>
      </w:r>
    </w:p>
    <w:p w14:paraId="267BA896"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Підсумовуючи, невиконання чи неналежного виконання службових обов’язків не встановлено.</w:t>
      </w:r>
    </w:p>
    <w:p w14:paraId="70FF4A7F"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Щодо доводів скаржника про вчинення прокурором Кріпаком С.А.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CD9D955"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C735AA3"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Водночас дисциплінарна скарга не містить інформації щодо вчинення прокурором Кріпаком С.А. вищезазначених дій.</w:t>
      </w:r>
    </w:p>
    <w:p w14:paraId="1068E101"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Також не встановлено систематичного (два і більше протягом одного року) або одноразового грубого порушення правил прокурорської етики.</w:t>
      </w:r>
    </w:p>
    <w:p w14:paraId="228CA946"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lastRenderedPageBreak/>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Кріпаком С.А.,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0946A7F8" w14:textId="77777777" w:rsidR="00D9672F" w:rsidRPr="00914970" w:rsidRDefault="00D9672F" w:rsidP="00D9672F">
      <w:pPr>
        <w:spacing w:after="0" w:line="240" w:lineRule="auto"/>
        <w:ind w:firstLine="709"/>
        <w:jc w:val="both"/>
        <w:rPr>
          <w:rFonts w:ascii="Times New Roman" w:eastAsia="Times New Roman" w:hAnsi="Times New Roman"/>
          <w:sz w:val="28"/>
          <w:szCs w:val="28"/>
          <w:lang w:eastAsia="uk-UA"/>
        </w:rPr>
      </w:pPr>
      <w:r w:rsidRPr="00914970">
        <w:rPr>
          <w:rFonts w:ascii="Times New Roman" w:eastAsia="Times New Roman" w:hAnsi="Times New Roman"/>
          <w:sz w:val="28"/>
          <w:szCs w:val="28"/>
          <w:lang w:eastAsia="uk-UA"/>
        </w:rPr>
        <w:t>Відтак, 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6A677C8" w14:textId="77777777" w:rsidR="00D9672F" w:rsidRPr="00914970" w:rsidRDefault="00D9672F" w:rsidP="00D9672F">
      <w:pPr>
        <w:spacing w:after="160" w:line="259" w:lineRule="auto"/>
        <w:jc w:val="both"/>
        <w:rPr>
          <w:rFonts w:ascii="Times New Roman" w:eastAsiaTheme="minorHAnsi" w:hAnsi="Times New Roman" w:cstheme="minorHAnsi"/>
          <w:sz w:val="28"/>
          <w:szCs w:val="28"/>
        </w:rPr>
      </w:pPr>
    </w:p>
    <w:p w14:paraId="6B4E37AD" w14:textId="77777777" w:rsidR="00D9672F" w:rsidRDefault="00D9672F" w:rsidP="00D9672F">
      <w:pPr>
        <w:widowControl w:val="0"/>
        <w:spacing w:after="0" w:line="240" w:lineRule="auto"/>
        <w:contextualSpacing/>
        <w:jc w:val="center"/>
        <w:rPr>
          <w:rFonts w:ascii="Times New Roman" w:hAnsi="Times New Roman"/>
          <w:color w:val="000000" w:themeColor="text1"/>
          <w:sz w:val="28"/>
          <w:szCs w:val="28"/>
        </w:rPr>
      </w:pPr>
    </w:p>
    <w:p w14:paraId="32BAEA26" w14:textId="77777777" w:rsidR="00D9672F" w:rsidRPr="007E0F45" w:rsidRDefault="00D9672F" w:rsidP="00D9672F">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7B588D9" w14:textId="77777777" w:rsidR="00D9672F" w:rsidRPr="001109D4" w:rsidRDefault="00D9672F" w:rsidP="00D9672F">
      <w:pPr>
        <w:widowControl w:val="0"/>
        <w:spacing w:after="0" w:line="240" w:lineRule="auto"/>
        <w:contextualSpacing/>
        <w:jc w:val="center"/>
        <w:rPr>
          <w:rFonts w:ascii="Times New Roman" w:hAnsi="Times New Roman"/>
          <w:b/>
          <w:color w:val="000000" w:themeColor="text1"/>
          <w:sz w:val="18"/>
          <w:szCs w:val="18"/>
        </w:rPr>
      </w:pPr>
    </w:p>
    <w:p w14:paraId="1A4FCCE5" w14:textId="77777777" w:rsidR="00D9672F" w:rsidRPr="007E0F45" w:rsidRDefault="00D9672F" w:rsidP="00D9672F">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керівника Рівненської спеціалізованої прокуратури у сфері оборони Західного регіону Кріпака Сергія Анатолійовича.</w:t>
      </w:r>
    </w:p>
    <w:p w14:paraId="02741B6D" w14:textId="77777777" w:rsidR="00D9672F" w:rsidRPr="007E0F45" w:rsidRDefault="00D9672F" w:rsidP="00D9672F">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3B4CDAD9" w14:textId="77777777" w:rsidR="00D9672F" w:rsidRPr="007E0F45" w:rsidRDefault="00D9672F" w:rsidP="00D9672F">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E747DCB" w14:textId="77777777" w:rsidR="00D9672F" w:rsidRPr="007E0F45" w:rsidRDefault="00D9672F" w:rsidP="00D9672F">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260A9FC0" w14:textId="77777777" w:rsidR="00D9672F" w:rsidRPr="007E0F45" w:rsidRDefault="00D9672F" w:rsidP="00D9672F">
      <w:pPr>
        <w:rPr>
          <w:color w:val="000000" w:themeColor="text1"/>
        </w:rPr>
      </w:pPr>
    </w:p>
    <w:p w14:paraId="009F5BC6" w14:textId="77777777" w:rsidR="00D9672F" w:rsidRPr="007E0F45" w:rsidRDefault="00D9672F" w:rsidP="00D9672F">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bookmarkEnd w:id="0"/>
    <w:p w14:paraId="7C90784B" w14:textId="77777777" w:rsidR="00D9672F" w:rsidRDefault="00D9672F" w:rsidP="00D9672F"/>
    <w:p w14:paraId="0505CCB3" w14:textId="77777777" w:rsidR="00D9672F" w:rsidRDefault="00D9672F"/>
    <w:sectPr w:rsidR="00D9672F" w:rsidSect="00584575">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72BF" w14:textId="77777777" w:rsidR="007C2036" w:rsidRDefault="007C2036">
      <w:pPr>
        <w:spacing w:after="0" w:line="240" w:lineRule="auto"/>
      </w:pPr>
      <w:r>
        <w:separator/>
      </w:r>
    </w:p>
  </w:endnote>
  <w:endnote w:type="continuationSeparator" w:id="0">
    <w:p w14:paraId="7193434F" w14:textId="77777777" w:rsidR="007C2036" w:rsidRDefault="007C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EA65" w14:textId="77777777" w:rsidR="007C2036" w:rsidRDefault="007C2036">
      <w:pPr>
        <w:spacing w:after="0" w:line="240" w:lineRule="auto"/>
      </w:pPr>
      <w:r>
        <w:separator/>
      </w:r>
    </w:p>
  </w:footnote>
  <w:footnote w:type="continuationSeparator" w:id="0">
    <w:p w14:paraId="4C16FCD0" w14:textId="77777777" w:rsidR="007C2036" w:rsidRDefault="007C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300CAA7B" w14:textId="77777777" w:rsidR="00000000" w:rsidRDefault="00D9672F">
        <w:pPr>
          <w:pStyle w:val="a5"/>
          <w:jc w:val="center"/>
        </w:pPr>
        <w:r>
          <w:fldChar w:fldCharType="begin"/>
        </w:r>
        <w:r>
          <w:instrText>PAGE   \* MERGEFORMAT</w:instrText>
        </w:r>
        <w:r>
          <w:fldChar w:fldCharType="separate"/>
        </w:r>
        <w:r>
          <w:t>2</w:t>
        </w:r>
        <w:r>
          <w:fldChar w:fldCharType="end"/>
        </w:r>
      </w:p>
    </w:sdtContent>
  </w:sdt>
  <w:p w14:paraId="70F50979"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8497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2F"/>
    <w:rsid w:val="00050B00"/>
    <w:rsid w:val="007C2036"/>
    <w:rsid w:val="00B81ADE"/>
    <w:rsid w:val="00D96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A772"/>
  <w15:chartTrackingRefBased/>
  <w15:docId w15:val="{3D7CD5CB-2DA5-4235-AB21-9A938066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72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72F"/>
    <w:pPr>
      <w:ind w:left="720"/>
      <w:contextualSpacing/>
    </w:pPr>
  </w:style>
  <w:style w:type="paragraph" w:styleId="a4">
    <w:name w:val="No Spacing"/>
    <w:uiPriority w:val="1"/>
    <w:qFormat/>
    <w:rsid w:val="00D9672F"/>
    <w:pPr>
      <w:spacing w:after="0" w:line="240" w:lineRule="auto"/>
    </w:pPr>
    <w:rPr>
      <w:rFonts w:ascii="Calibri" w:eastAsia="Calibri" w:hAnsi="Calibri" w:cs="Times New Roman"/>
    </w:rPr>
  </w:style>
  <w:style w:type="paragraph" w:customStyle="1" w:styleId="rvps2">
    <w:name w:val="rvps2"/>
    <w:basedOn w:val="a"/>
    <w:rsid w:val="00D9672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D9672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967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10780</Words>
  <Characters>6146</Characters>
  <DocSecurity>0</DocSecurity>
  <Lines>51</Lines>
  <Paragraphs>33</Paragraphs>
  <ScaleCrop>false</ScaleCrop>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2026-03-30T09:45:00Z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2026-03-30T11:20:04Z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88cb9f9c-70c5-48e7-b1fd-72418c03d795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