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F204" w14:textId="77777777" w:rsidR="00F752B7" w:rsidRDefault="00F752B7" w:rsidP="00F752B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489C1FAE" wp14:editId="2878422F">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6DC5367" w14:textId="77777777" w:rsidR="00F752B7" w:rsidRDefault="00F752B7" w:rsidP="00F752B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D7868FD" w14:textId="77777777" w:rsidR="00F752B7" w:rsidRDefault="00F752B7" w:rsidP="00F752B7">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3F609232" w14:textId="77777777" w:rsidR="00F752B7" w:rsidRDefault="00F752B7" w:rsidP="00F752B7">
      <w:pPr>
        <w:spacing w:after="0" w:line="240" w:lineRule="auto"/>
        <w:rPr>
          <w:rFonts w:ascii="Times New Roman" w:eastAsia="Times New Roman" w:hAnsi="Times New Roman"/>
          <w:kern w:val="28"/>
          <w:sz w:val="28"/>
          <w:szCs w:val="28"/>
          <w:lang w:eastAsia="uk-UA"/>
        </w:rPr>
      </w:pPr>
    </w:p>
    <w:p w14:paraId="76D54B5F" w14:textId="77777777" w:rsidR="00F752B7" w:rsidRDefault="00F752B7" w:rsidP="00F752B7">
      <w:pPr>
        <w:spacing w:after="0" w:line="240" w:lineRule="auto"/>
        <w:rPr>
          <w:rFonts w:ascii="Times New Roman" w:eastAsia="Times New Roman" w:hAnsi="Times New Roman"/>
          <w:kern w:val="28"/>
          <w:sz w:val="28"/>
          <w:szCs w:val="28"/>
          <w:lang w:eastAsia="uk-UA"/>
        </w:rPr>
      </w:pPr>
    </w:p>
    <w:p w14:paraId="6FB97917" w14:textId="77777777" w:rsidR="00F752B7" w:rsidRDefault="00F752B7" w:rsidP="00F752B7">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w:t>
      </w:r>
    </w:p>
    <w:p w14:paraId="396751AE" w14:textId="77777777" w:rsidR="00F752B7" w:rsidRDefault="00F752B7" w:rsidP="00F752B7">
      <w:pPr>
        <w:spacing w:after="0" w:line="240" w:lineRule="auto"/>
        <w:ind w:left="84"/>
        <w:jc w:val="center"/>
        <w:rPr>
          <w:rFonts w:ascii="Times New Roman" w:eastAsia="Times New Roman" w:hAnsi="Times New Roman"/>
          <w:b/>
          <w:kern w:val="28"/>
          <w:sz w:val="28"/>
          <w:szCs w:val="28"/>
          <w:lang w:eastAsia="uk-UA"/>
        </w:rPr>
      </w:pPr>
    </w:p>
    <w:p w14:paraId="4BB55075" w14:textId="77777777" w:rsidR="00F752B7" w:rsidRDefault="00F752B7" w:rsidP="00F752B7">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2"/>
        <w:gridCol w:w="2836"/>
        <w:gridCol w:w="3401"/>
      </w:tblGrid>
      <w:tr w:rsidR="00F752B7" w14:paraId="16525F15" w14:textId="77777777" w:rsidTr="00A75345">
        <w:trPr>
          <w:trHeight w:val="460"/>
        </w:trPr>
        <w:tc>
          <w:tcPr>
            <w:tcW w:w="1765" w:type="pct"/>
            <w:hideMark/>
          </w:tcPr>
          <w:p w14:paraId="05DC86F4" w14:textId="77777777" w:rsidR="00F752B7" w:rsidRDefault="00F752B7" w:rsidP="00A75345">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05 березня 2026 року</w:t>
            </w:r>
          </w:p>
        </w:tc>
        <w:tc>
          <w:tcPr>
            <w:tcW w:w="1471" w:type="pct"/>
            <w:hideMark/>
          </w:tcPr>
          <w:p w14:paraId="7831E813" w14:textId="77777777" w:rsidR="00F752B7" w:rsidRDefault="00F752B7" w:rsidP="00A75345">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Київ</w:t>
            </w:r>
          </w:p>
        </w:tc>
        <w:tc>
          <w:tcPr>
            <w:tcW w:w="1764" w:type="pct"/>
            <w:hideMark/>
          </w:tcPr>
          <w:p w14:paraId="2DA10BE7" w14:textId="77777777" w:rsidR="00F752B7" w:rsidRDefault="00F752B7" w:rsidP="00A75345">
            <w:pPr>
              <w:spacing w:after="0" w:line="240" w:lineRule="auto"/>
              <w:ind w:firstLine="567"/>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              № 177дс-26 </w:t>
            </w:r>
          </w:p>
        </w:tc>
      </w:tr>
    </w:tbl>
    <w:p w14:paraId="71166B03" w14:textId="77777777" w:rsidR="00F752B7" w:rsidRDefault="00F752B7" w:rsidP="00F752B7">
      <w:pPr>
        <w:widowControl w:val="0"/>
        <w:spacing w:line="240" w:lineRule="auto"/>
        <w:contextualSpacing/>
        <w:rPr>
          <w:rFonts w:ascii="Times New Roman" w:hAnsi="Times New Roman"/>
          <w:b/>
          <w:noProof/>
          <w:sz w:val="28"/>
          <w:szCs w:val="28"/>
          <w:lang w:eastAsia="uk-UA"/>
        </w:rPr>
      </w:pPr>
    </w:p>
    <w:p w14:paraId="04144FC0" w14:textId="77777777" w:rsidR="00F752B7" w:rsidRDefault="00F752B7" w:rsidP="00F752B7">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 xml:space="preserve">Про відмову у відкритті </w:t>
      </w:r>
    </w:p>
    <w:p w14:paraId="1A441D64" w14:textId="77777777" w:rsidR="00F752B7" w:rsidRDefault="00F752B7" w:rsidP="00F752B7">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дисциплінарного провадження</w:t>
      </w:r>
    </w:p>
    <w:p w14:paraId="42285859" w14:textId="77777777" w:rsidR="00F752B7" w:rsidRDefault="00F752B7" w:rsidP="00F752B7">
      <w:pPr>
        <w:widowControl w:val="0"/>
        <w:spacing w:line="240" w:lineRule="auto"/>
        <w:contextualSpacing/>
        <w:rPr>
          <w:rFonts w:ascii="Times New Roman" w:hAnsi="Times New Roman"/>
          <w:b/>
          <w:noProof/>
          <w:sz w:val="28"/>
          <w:szCs w:val="28"/>
          <w:lang w:eastAsia="uk-UA"/>
        </w:rPr>
      </w:pPr>
    </w:p>
    <w:p w14:paraId="20D23210" w14:textId="7917C398" w:rsidR="00F752B7" w:rsidRDefault="00F752B7" w:rsidP="00F752B7">
      <w:pPr>
        <w:pStyle w:val="a3"/>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 розглянувши дисциплінарну </w:t>
      </w:r>
      <w:bookmarkStart w:id="0" w:name="_Hlk124933696"/>
      <w:r>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стосовно </w:t>
      </w:r>
      <w:r w:rsidRPr="008B0127">
        <w:rPr>
          <w:rFonts w:ascii="Times New Roman" w:hAnsi="Times New Roman"/>
          <w:color w:val="000000"/>
          <w:sz w:val="28"/>
          <w:szCs w:val="28"/>
        </w:rPr>
        <w:t xml:space="preserve">прокурора </w:t>
      </w:r>
      <w:proofErr w:type="spellStart"/>
      <w:r w:rsidRPr="008B0127">
        <w:rPr>
          <w:rFonts w:ascii="Times New Roman" w:hAnsi="Times New Roman"/>
          <w:color w:val="000000"/>
          <w:sz w:val="28"/>
          <w:szCs w:val="28"/>
        </w:rPr>
        <w:t>Новобаварської</w:t>
      </w:r>
      <w:proofErr w:type="spellEnd"/>
      <w:r w:rsidRPr="008B0127">
        <w:rPr>
          <w:rFonts w:ascii="Times New Roman" w:hAnsi="Times New Roman"/>
          <w:color w:val="000000"/>
          <w:sz w:val="28"/>
          <w:szCs w:val="28"/>
        </w:rPr>
        <w:t xml:space="preserve"> окружної прокуратури міста Харкова</w:t>
      </w:r>
      <w:r>
        <w:rPr>
          <w:rFonts w:ascii="Times New Roman" w:hAnsi="Times New Roman"/>
          <w:color w:val="000000"/>
          <w:sz w:val="28"/>
          <w:szCs w:val="28"/>
        </w:rPr>
        <w:t xml:space="preserve"> Харківської області</w:t>
      </w:r>
      <w:r w:rsidRPr="008B0127">
        <w:rPr>
          <w:rFonts w:ascii="Times New Roman" w:hAnsi="Times New Roman"/>
          <w:color w:val="000000"/>
          <w:sz w:val="28"/>
          <w:szCs w:val="28"/>
        </w:rPr>
        <w:t xml:space="preserve"> </w:t>
      </w:r>
      <w:proofErr w:type="spellStart"/>
      <w:r w:rsidRPr="008B0127">
        <w:rPr>
          <w:rFonts w:ascii="Times New Roman" w:hAnsi="Times New Roman"/>
          <w:color w:val="000000"/>
          <w:sz w:val="28"/>
          <w:szCs w:val="28"/>
        </w:rPr>
        <w:t>Грюка</w:t>
      </w:r>
      <w:proofErr w:type="spellEnd"/>
      <w:r w:rsidRPr="008B0127">
        <w:rPr>
          <w:rFonts w:ascii="Times New Roman" w:hAnsi="Times New Roman"/>
          <w:color w:val="000000"/>
          <w:sz w:val="28"/>
          <w:szCs w:val="28"/>
        </w:rPr>
        <w:t xml:space="preserve"> Владислава Вікторовича</w:t>
      </w:r>
      <w:r>
        <w:rPr>
          <w:rFonts w:ascii="Times New Roman" w:hAnsi="Times New Roman"/>
          <w:sz w:val="28"/>
          <w:szCs w:val="28"/>
        </w:rPr>
        <w:t xml:space="preserve">, </w:t>
      </w:r>
    </w:p>
    <w:p w14:paraId="3AD76096" w14:textId="77777777" w:rsidR="00F752B7" w:rsidRDefault="00F752B7" w:rsidP="00F752B7">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73A12CFC" w14:textId="77777777" w:rsidR="00F752B7" w:rsidRDefault="00F752B7" w:rsidP="00F752B7">
      <w:pPr>
        <w:widowControl w:val="0"/>
        <w:tabs>
          <w:tab w:val="left" w:pos="993"/>
        </w:tabs>
        <w:spacing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УСТАНОВИВ:</w:t>
      </w:r>
    </w:p>
    <w:p w14:paraId="0947BF3A" w14:textId="77777777" w:rsidR="00F752B7" w:rsidRDefault="00F752B7" w:rsidP="00F752B7">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207FDB54" w14:textId="77777777" w:rsidR="00F752B7" w:rsidRDefault="00F752B7" w:rsidP="00F752B7">
      <w:pPr>
        <w:pStyle w:val="a4"/>
        <w:widowControl w:val="0"/>
        <w:numPr>
          <w:ilvl w:val="0"/>
          <w:numId w:val="1"/>
        </w:numPr>
        <w:tabs>
          <w:tab w:val="left" w:pos="851"/>
          <w:tab w:val="left" w:pos="993"/>
        </w:tabs>
        <w:spacing w:before="120" w:after="0" w:line="240" w:lineRule="auto"/>
        <w:contextualSpacing w:val="0"/>
        <w:jc w:val="both"/>
        <w:rPr>
          <w:rFonts w:ascii="Times New Roman" w:hAnsi="Times New Roman"/>
          <w:b/>
          <w:sz w:val="28"/>
          <w:szCs w:val="28"/>
        </w:rPr>
      </w:pPr>
      <w:r>
        <w:rPr>
          <w:rFonts w:ascii="Times New Roman" w:hAnsi="Times New Roman"/>
          <w:b/>
          <w:sz w:val="28"/>
          <w:szCs w:val="28"/>
        </w:rPr>
        <w:t>Інформація про зміст скарги</w:t>
      </w:r>
    </w:p>
    <w:p w14:paraId="640DF563" w14:textId="617DD6E7" w:rsidR="00F752B7" w:rsidRDefault="00F752B7" w:rsidP="00F752B7">
      <w:pPr>
        <w:pStyle w:val="a3"/>
        <w:widowControl w:val="0"/>
        <w:tabs>
          <w:tab w:val="left" w:pos="993"/>
        </w:tabs>
        <w:spacing w:before="120"/>
        <w:ind w:firstLine="709"/>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про вчинення дисциплінарного проступку прокурором Грюком В.В.</w:t>
      </w:r>
    </w:p>
    <w:p w14:paraId="068BC8EF" w14:textId="77777777" w:rsidR="00F752B7" w:rsidRDefault="00F752B7" w:rsidP="00F752B7">
      <w:pPr>
        <w:pStyle w:val="a3"/>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 27 лютого 2026 року). </w:t>
      </w:r>
    </w:p>
    <w:p w14:paraId="3BA836DE" w14:textId="77777777" w:rsidR="00F752B7"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3F4DA569" w14:textId="202899D1" w:rsidR="00F752B7" w:rsidRPr="00F752B7"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r w:rsidRPr="005C718B">
        <w:rPr>
          <w:rFonts w:ascii="Times New Roman" w:hAnsi="Times New Roman"/>
          <w:sz w:val="28"/>
          <w:szCs w:val="28"/>
        </w:rPr>
        <w:t xml:space="preserve">Скаржник зазначає, що під час складання та подання апеляційної скарги у справі </w:t>
      </w:r>
      <w:r w:rsidRPr="00F752B7">
        <w:rPr>
          <w:rStyle w:val="a6"/>
          <w:rFonts w:ascii="Times New Roman" w:hAnsi="Times New Roman"/>
          <w:b w:val="0"/>
          <w:bCs w:val="0"/>
          <w:sz w:val="28"/>
          <w:szCs w:val="28"/>
        </w:rPr>
        <w:t xml:space="preserve">№ </w:t>
      </w:r>
      <w:r w:rsidRPr="00F752B7">
        <w:rPr>
          <w:rStyle w:val="a6"/>
          <w:rFonts w:ascii="Times New Roman" w:hAnsi="Times New Roman"/>
          <w:b w:val="0"/>
          <w:bCs w:val="0"/>
          <w:sz w:val="28"/>
          <w:szCs w:val="28"/>
        </w:rPr>
        <w:t>(конфіденційна інформація)</w:t>
      </w:r>
      <w:r w:rsidRPr="00F752B7">
        <w:rPr>
          <w:rFonts w:ascii="Times New Roman" w:hAnsi="Times New Roman"/>
          <w:sz w:val="28"/>
          <w:szCs w:val="28"/>
        </w:rPr>
        <w:t xml:space="preserve"> (апеляційна скарга від </w:t>
      </w:r>
      <w:r w:rsidRPr="00F752B7">
        <w:rPr>
          <w:rStyle w:val="a6"/>
          <w:rFonts w:ascii="Times New Roman" w:hAnsi="Times New Roman"/>
          <w:b w:val="0"/>
          <w:bCs w:val="0"/>
          <w:sz w:val="28"/>
          <w:szCs w:val="28"/>
        </w:rPr>
        <w:t>01.09.2025</w:t>
      </w:r>
      <w:r w:rsidRPr="00F752B7">
        <w:rPr>
          <w:rFonts w:ascii="Times New Roman" w:hAnsi="Times New Roman"/>
          <w:sz w:val="28"/>
          <w:szCs w:val="28"/>
        </w:rPr>
        <w:t xml:space="preserve">) прокурор, обґрунтовуючи правову позицію прокуратури, нібито використав посилання на </w:t>
      </w:r>
      <w:r w:rsidRPr="00F752B7">
        <w:rPr>
          <w:rStyle w:val="a6"/>
          <w:rFonts w:ascii="Times New Roman" w:hAnsi="Times New Roman"/>
          <w:b w:val="0"/>
          <w:bCs w:val="0"/>
          <w:sz w:val="28"/>
          <w:szCs w:val="28"/>
        </w:rPr>
        <w:t>недостовірні (неіснуючі) нормативно-правові акти</w:t>
      </w:r>
      <w:r w:rsidRPr="00F752B7">
        <w:rPr>
          <w:rFonts w:ascii="Times New Roman" w:hAnsi="Times New Roman"/>
          <w:sz w:val="28"/>
          <w:szCs w:val="28"/>
        </w:rPr>
        <w:t xml:space="preserve">. Зокрема, скаржник вказує, що на сторінці 44 апеляційної скарги прокурором наведено посилання та цитування </w:t>
      </w:r>
      <w:r w:rsidRPr="00F752B7">
        <w:rPr>
          <w:rStyle w:val="a6"/>
          <w:rFonts w:ascii="Times New Roman" w:hAnsi="Times New Roman"/>
          <w:b w:val="0"/>
          <w:bCs w:val="0"/>
          <w:sz w:val="28"/>
          <w:szCs w:val="28"/>
        </w:rPr>
        <w:t>«Закону УРСР “Про відновлення народного господарства та розвиток підприємництва” від 21.08.1945»</w:t>
      </w:r>
      <w:r w:rsidRPr="00F752B7">
        <w:rPr>
          <w:rFonts w:ascii="Times New Roman" w:hAnsi="Times New Roman"/>
          <w:sz w:val="28"/>
          <w:szCs w:val="28"/>
        </w:rPr>
        <w:t xml:space="preserve">, який, за твердженням скаржника, законодавчими органами УРСР не приймався і у жодних офіційних джерелах не оприлюднювався. </w:t>
      </w:r>
    </w:p>
    <w:p w14:paraId="20CF80EB" w14:textId="7ED2DAD1" w:rsidR="00F752B7" w:rsidRPr="005C718B"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r w:rsidRPr="00F752B7">
        <w:rPr>
          <w:rFonts w:ascii="Times New Roman" w:hAnsi="Times New Roman"/>
          <w:sz w:val="28"/>
          <w:szCs w:val="28"/>
        </w:rPr>
        <w:t xml:space="preserve">Також скаржник зазначає, що на сторінці 46 апеляційної скарги міститься посилання на </w:t>
      </w:r>
      <w:r w:rsidRPr="00F752B7">
        <w:rPr>
          <w:rStyle w:val="a6"/>
          <w:rFonts w:ascii="Times New Roman" w:hAnsi="Times New Roman"/>
          <w:b w:val="0"/>
          <w:bCs w:val="0"/>
          <w:sz w:val="28"/>
          <w:szCs w:val="28"/>
        </w:rPr>
        <w:t>«Закон України “Про власність” від 16.04.1999»</w:t>
      </w:r>
      <w:r w:rsidRPr="00F752B7">
        <w:rPr>
          <w:rFonts w:ascii="Times New Roman" w:hAnsi="Times New Roman"/>
          <w:sz w:val="28"/>
          <w:szCs w:val="28"/>
        </w:rPr>
        <w:t xml:space="preserve">, який, на його думку, також не існує, оскільки Закон України «Про власність» був прийнятий </w:t>
      </w:r>
      <w:r w:rsidRPr="00F752B7">
        <w:rPr>
          <w:rStyle w:val="a6"/>
          <w:rFonts w:ascii="Times New Roman" w:hAnsi="Times New Roman"/>
          <w:b w:val="0"/>
          <w:bCs w:val="0"/>
          <w:sz w:val="28"/>
          <w:szCs w:val="28"/>
        </w:rPr>
        <w:t>07.02.1991</w:t>
      </w:r>
      <w:r w:rsidRPr="00F752B7">
        <w:rPr>
          <w:rFonts w:ascii="Times New Roman" w:hAnsi="Times New Roman"/>
          <w:sz w:val="28"/>
          <w:szCs w:val="28"/>
        </w:rPr>
        <w:t xml:space="preserve">, а не у 1999 році. </w:t>
      </w:r>
      <w:r>
        <w:rPr>
          <w:rFonts w:ascii="Times New Roman" w:hAnsi="Times New Roman"/>
          <w:sz w:val="28"/>
          <w:szCs w:val="28"/>
        </w:rPr>
        <w:t>ОСОБА_1</w:t>
      </w:r>
      <w:r w:rsidRPr="00F752B7">
        <w:rPr>
          <w:rFonts w:ascii="Times New Roman" w:hAnsi="Times New Roman"/>
          <w:sz w:val="28"/>
          <w:szCs w:val="28"/>
        </w:rPr>
        <w:t xml:space="preserve">  наголошує, що наведені посилання не є </w:t>
      </w:r>
      <w:r w:rsidRPr="00F752B7">
        <w:rPr>
          <w:rFonts w:ascii="Times New Roman" w:hAnsi="Times New Roman"/>
          <w:sz w:val="28"/>
          <w:szCs w:val="28"/>
        </w:rPr>
        <w:lastRenderedPageBreak/>
        <w:t>технічною опискою, оскільки в апеляційній</w:t>
      </w:r>
      <w:r w:rsidRPr="005C718B">
        <w:rPr>
          <w:rFonts w:ascii="Times New Roman" w:hAnsi="Times New Roman"/>
          <w:sz w:val="28"/>
          <w:szCs w:val="28"/>
        </w:rPr>
        <w:t xml:space="preserve"> скарзі одночасно згадується і «правильний» Закон України «Про власність» від 07.02.1991</w:t>
      </w:r>
      <w:r w:rsidRPr="005C718B">
        <w:rPr>
          <w:sz w:val="28"/>
          <w:szCs w:val="28"/>
        </w:rPr>
        <w:t>.</w:t>
      </w:r>
    </w:p>
    <w:p w14:paraId="53916DB1" w14:textId="77777777" w:rsidR="00F752B7"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r w:rsidRPr="005C718B">
        <w:rPr>
          <w:rFonts w:ascii="Times New Roman" w:hAnsi="Times New Roman"/>
          <w:sz w:val="28"/>
          <w:szCs w:val="28"/>
        </w:rPr>
        <w:t xml:space="preserve">На думку скаржника, такі дії свідчать про </w:t>
      </w:r>
      <w:r>
        <w:rPr>
          <w:rFonts w:ascii="Times New Roman" w:hAnsi="Times New Roman"/>
          <w:sz w:val="28"/>
          <w:szCs w:val="28"/>
        </w:rPr>
        <w:t xml:space="preserve">наявність ознак  дисциплінарного проступку, передбаченого пунктами 1,5,6 частини першої статті 43 Закону України «Про прокуратуру». </w:t>
      </w:r>
    </w:p>
    <w:p w14:paraId="0D2A1398" w14:textId="77777777" w:rsidR="00F752B7"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p>
    <w:p w14:paraId="223E5E1A" w14:textId="77777777" w:rsidR="00F752B7" w:rsidRDefault="00F752B7" w:rsidP="00F752B7">
      <w:pPr>
        <w:widowControl w:val="0"/>
        <w:tabs>
          <w:tab w:val="left" w:pos="851"/>
          <w:tab w:val="left" w:pos="993"/>
        </w:tabs>
        <w:spacing w:before="120" w:line="240" w:lineRule="auto"/>
        <w:ind w:firstLine="709"/>
        <w:jc w:val="both"/>
        <w:rPr>
          <w:rFonts w:ascii="Times New Roman" w:hAnsi="Times New Roman"/>
          <w:b/>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sz w:val="28"/>
          <w:szCs w:val="28"/>
        </w:rPr>
        <w:t>Щодо встановлених фактичних відомостей</w:t>
      </w:r>
    </w:p>
    <w:p w14:paraId="4DACC18B" w14:textId="77777777" w:rsidR="00F752B7" w:rsidRPr="00657922" w:rsidRDefault="00F752B7" w:rsidP="00F752B7">
      <w:pPr>
        <w:widowControl w:val="0"/>
        <w:tabs>
          <w:tab w:val="left" w:pos="851"/>
          <w:tab w:val="left" w:pos="993"/>
        </w:tabs>
        <w:spacing w:before="120" w:line="240" w:lineRule="auto"/>
        <w:ind w:firstLine="709"/>
        <w:jc w:val="both"/>
        <w:rPr>
          <w:rFonts w:ascii="Times New Roman" w:hAnsi="Times New Roman"/>
          <w:sz w:val="28"/>
          <w:szCs w:val="28"/>
          <w:lang w:val="ru-RU"/>
        </w:rPr>
      </w:pPr>
      <w:r>
        <w:rPr>
          <w:rFonts w:ascii="Times New Roman" w:hAnsi="Times New Roman"/>
          <w:sz w:val="28"/>
          <w:szCs w:val="28"/>
        </w:rPr>
        <w:t>До дисциплінарної скарги долучено копії: апеляційної скарги у справі №922</w:t>
      </w:r>
      <w:r w:rsidRPr="00657922">
        <w:rPr>
          <w:rFonts w:ascii="Times New Roman" w:hAnsi="Times New Roman"/>
          <w:sz w:val="28"/>
          <w:szCs w:val="28"/>
          <w:lang w:val="ru-RU"/>
        </w:rPr>
        <w:t>/2609/24.</w:t>
      </w:r>
    </w:p>
    <w:p w14:paraId="7789D0E0" w14:textId="77777777" w:rsidR="00F752B7" w:rsidRDefault="00F752B7" w:rsidP="00F752B7">
      <w:pPr>
        <w:pStyle w:val="a4"/>
        <w:widowControl w:val="0"/>
        <w:numPr>
          <w:ilvl w:val="0"/>
          <w:numId w:val="2"/>
        </w:numPr>
        <w:tabs>
          <w:tab w:val="left" w:pos="851"/>
          <w:tab w:val="left" w:pos="993"/>
        </w:tabs>
        <w:spacing w:before="120" w:after="0" w:line="240" w:lineRule="auto"/>
        <w:contextualSpacing w:val="0"/>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D1F2A57" w14:textId="77777777" w:rsidR="00F752B7" w:rsidRDefault="00F752B7" w:rsidP="00F752B7">
      <w:pPr>
        <w:widowControl w:val="0"/>
        <w:tabs>
          <w:tab w:val="left" w:pos="709"/>
          <w:tab w:val="left" w:pos="993"/>
        </w:tabs>
        <w:spacing w:before="120" w:after="0" w:line="240" w:lineRule="auto"/>
        <w:ind w:firstLine="709"/>
        <w:jc w:val="both"/>
        <w:rPr>
          <w:rFonts w:ascii="Times New Roman" w:hAnsi="Times New Roman"/>
          <w:sz w:val="28"/>
          <w:szCs w:val="28"/>
        </w:rPr>
      </w:pPr>
      <w:r>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FA84D4F"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6AA935C"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8E40B16"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F8A1C97"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0779F48"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1" w:name="n417"/>
      <w:bookmarkEnd w:id="1"/>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8263923"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2" w:name="n418"/>
      <w:bookmarkEnd w:id="2"/>
      <w:r>
        <w:rPr>
          <w:rFonts w:ascii="Times New Roman" w:hAnsi="Times New Roman"/>
          <w:sz w:val="28"/>
          <w:szCs w:val="28"/>
        </w:rPr>
        <w:t>1) невиконання чи неналежне виконання службових обов’язків;</w:t>
      </w:r>
    </w:p>
    <w:p w14:paraId="4D6AE575"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3" w:name="n419"/>
      <w:bookmarkEnd w:id="3"/>
      <w:r>
        <w:rPr>
          <w:rFonts w:ascii="Times New Roman" w:hAnsi="Times New Roman"/>
          <w:sz w:val="28"/>
          <w:szCs w:val="28"/>
        </w:rPr>
        <w:t>2) необґрунтоване зволікання з розглядом звернення;</w:t>
      </w:r>
    </w:p>
    <w:p w14:paraId="18F18901"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4" w:name="n420"/>
      <w:bookmarkEnd w:id="4"/>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521BA7E"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5" w:name="n421"/>
      <w:bookmarkEnd w:id="5"/>
      <w:r>
        <w:rPr>
          <w:rFonts w:ascii="Times New Roman" w:hAnsi="Times New Roman"/>
          <w:sz w:val="28"/>
          <w:szCs w:val="28"/>
        </w:rPr>
        <w:t xml:space="preserve">4) порушення встановленого законом порядку подання декларації особи, </w:t>
      </w:r>
      <w:r>
        <w:rPr>
          <w:rFonts w:ascii="Times New Roman" w:hAnsi="Times New Roman"/>
          <w:sz w:val="28"/>
          <w:szCs w:val="28"/>
        </w:rPr>
        <w:lastRenderedPageBreak/>
        <w:t>уповноваженої на виконання функцій держави або місцевого самоврядування;</w:t>
      </w:r>
      <w:bookmarkStart w:id="6" w:name="n2686"/>
      <w:bookmarkEnd w:id="6"/>
    </w:p>
    <w:p w14:paraId="79FC200E"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7" w:name="n422"/>
      <w:bookmarkEnd w:id="7"/>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866A056"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8" w:name="n423"/>
      <w:bookmarkEnd w:id="8"/>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421E8C4"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9" w:name="n424"/>
      <w:bookmarkEnd w:id="9"/>
      <w:r>
        <w:rPr>
          <w:rFonts w:ascii="Times New Roman" w:hAnsi="Times New Roman"/>
          <w:sz w:val="28"/>
          <w:szCs w:val="28"/>
        </w:rPr>
        <w:t>7) порушення правил внутрішнього службового розпорядку;</w:t>
      </w:r>
    </w:p>
    <w:p w14:paraId="53EBAC20"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25"/>
      <w:bookmarkEnd w:id="10"/>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3372A75"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26"/>
      <w:bookmarkEnd w:id="11"/>
      <w:r>
        <w:rPr>
          <w:rFonts w:ascii="Times New Roman" w:hAnsi="Times New Roman"/>
          <w:sz w:val="28"/>
          <w:szCs w:val="28"/>
        </w:rPr>
        <w:t>9) публічне висловлювання, яке є порушенням презумпції невинуватості.</w:t>
      </w:r>
    </w:p>
    <w:p w14:paraId="46649462"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B9D5131"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D407341"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12" w:name="n441"/>
      <w:bookmarkEnd w:id="12"/>
      <w:r>
        <w:rPr>
          <w:rFonts w:ascii="Times New Roman" w:hAnsi="Times New Roman"/>
          <w:sz w:val="28"/>
          <w:szCs w:val="28"/>
        </w:rPr>
        <w:t>2) дисциплінарна скарга є анонімною;</w:t>
      </w:r>
    </w:p>
    <w:p w14:paraId="2C927622"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42"/>
      <w:bookmarkEnd w:id="13"/>
      <w:r>
        <w:rPr>
          <w:rFonts w:ascii="Times New Roman" w:hAnsi="Times New Roman"/>
          <w:sz w:val="28"/>
          <w:szCs w:val="28"/>
        </w:rPr>
        <w:t>3) дисциплінарна скарга подана з підстав, не визначених </w:t>
      </w:r>
      <w:hyperlink r:id="rId6" w:anchor="n416" w:history="1">
        <w:r w:rsidRPr="00657922">
          <w:rPr>
            <w:rStyle w:val="a5"/>
            <w:rFonts w:ascii="Times New Roman" w:hAnsi="Times New Roman"/>
            <w:color w:val="auto"/>
            <w:sz w:val="28"/>
            <w:szCs w:val="28"/>
            <w:u w:val="none"/>
          </w:rPr>
          <w:t>статтею 43</w:t>
        </w:r>
      </w:hyperlink>
      <w:r>
        <w:rPr>
          <w:rFonts w:ascii="Times New Roman" w:hAnsi="Times New Roman"/>
          <w:sz w:val="28"/>
          <w:szCs w:val="28"/>
        </w:rPr>
        <w:t> цього Закону;</w:t>
      </w:r>
    </w:p>
    <w:p w14:paraId="09CAB106"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14" w:name="n443"/>
      <w:bookmarkEnd w:id="14"/>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657922">
          <w:rPr>
            <w:rStyle w:val="a5"/>
            <w:rFonts w:ascii="Times New Roman" w:hAnsi="Times New Roman"/>
            <w:color w:val="auto"/>
            <w:sz w:val="28"/>
            <w:szCs w:val="28"/>
            <w:u w:val="none"/>
          </w:rPr>
          <w:t> статтею 51</w:t>
        </w:r>
      </w:hyperlink>
      <w:r>
        <w:rPr>
          <w:rFonts w:ascii="Times New Roman" w:hAnsi="Times New Roman"/>
          <w:sz w:val="28"/>
          <w:szCs w:val="28"/>
        </w:rPr>
        <w:t> цього Закону;</w:t>
      </w:r>
      <w:bookmarkStart w:id="15" w:name="n1893"/>
      <w:bookmarkEnd w:id="15"/>
    </w:p>
    <w:p w14:paraId="3FF5EF46" w14:textId="77777777" w:rsidR="00F752B7" w:rsidRDefault="00F752B7" w:rsidP="00F752B7">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44"/>
      <w:bookmarkEnd w:id="16"/>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8E91DD4" w14:textId="77777777" w:rsidR="00F752B7" w:rsidRDefault="00F752B7" w:rsidP="00F752B7">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22A4036" w14:textId="77777777" w:rsidR="00F752B7" w:rsidRDefault="00F752B7" w:rsidP="00F752B7">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9EE0434" w14:textId="77777777" w:rsidR="00F752B7" w:rsidRDefault="00F752B7" w:rsidP="00F752B7">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B23F54B" w14:textId="77777777" w:rsidR="00F752B7" w:rsidRDefault="00F752B7" w:rsidP="00F752B7">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w:t>
      </w:r>
      <w:r>
        <w:rPr>
          <w:rFonts w:ascii="Times New Roman" w:hAnsi="Times New Roman"/>
          <w:bCs/>
          <w:sz w:val="28"/>
          <w:szCs w:val="28"/>
        </w:rPr>
        <w:lastRenderedPageBreak/>
        <w:t>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D8603C8" w14:textId="77777777" w:rsidR="00F752B7" w:rsidRDefault="00F752B7" w:rsidP="00F752B7">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94BD8B6" w14:textId="77777777" w:rsidR="00F752B7" w:rsidRDefault="00F752B7" w:rsidP="00F752B7">
      <w:pPr>
        <w:widowControl w:val="0"/>
        <w:spacing w:line="240" w:lineRule="auto"/>
        <w:ind w:firstLine="709"/>
        <w:contextualSpacing/>
        <w:jc w:val="both"/>
        <w:rPr>
          <w:rFonts w:ascii="Times New Roman" w:hAnsi="Times New Roman"/>
          <w:sz w:val="28"/>
          <w:szCs w:val="28"/>
          <w:lang w:eastAsia="uk-UA"/>
        </w:rPr>
      </w:pPr>
    </w:p>
    <w:p w14:paraId="2DC59BC7" w14:textId="77777777" w:rsidR="00F752B7" w:rsidRDefault="00F752B7" w:rsidP="00F752B7">
      <w:pPr>
        <w:pStyle w:val="rvps2"/>
        <w:widowControl w:val="0"/>
        <w:numPr>
          <w:ilvl w:val="0"/>
          <w:numId w:val="2"/>
        </w:numPr>
        <w:shd w:val="clear" w:color="auto" w:fill="FFFFFF"/>
        <w:tabs>
          <w:tab w:val="left" w:pos="993"/>
        </w:tabs>
        <w:spacing w:before="120" w:beforeAutospacing="0" w:after="0" w:afterAutospacing="0"/>
        <w:jc w:val="both"/>
        <w:rPr>
          <w:b/>
          <w:sz w:val="28"/>
          <w:szCs w:val="28"/>
          <w:lang w:val="uk-UA"/>
        </w:rPr>
      </w:pPr>
      <w:r>
        <w:rPr>
          <w:b/>
          <w:sz w:val="28"/>
          <w:szCs w:val="28"/>
          <w:lang w:val="uk-UA"/>
        </w:rPr>
        <w:t>Оцінка встановлених обставин та мотиви прийнятого рішення</w:t>
      </w:r>
    </w:p>
    <w:p w14:paraId="10F5FD15" w14:textId="3FCFBF43" w:rsidR="00F752B7" w:rsidRPr="00F36D80" w:rsidRDefault="00F752B7" w:rsidP="00F752B7">
      <w:pPr>
        <w:widowControl w:val="0"/>
        <w:pBdr>
          <w:bottom w:val="single" w:sz="12" w:space="0" w:color="FFFFFF"/>
        </w:pBdr>
        <w:spacing w:before="120" w:after="0" w:line="240" w:lineRule="auto"/>
        <w:ind w:firstLine="708"/>
        <w:jc w:val="both"/>
        <w:rPr>
          <w:rFonts w:ascii="Times New Roman" w:hAnsi="Times New Roman"/>
          <w:sz w:val="28"/>
          <w:szCs w:val="28"/>
        </w:rPr>
      </w:pPr>
      <w:r w:rsidRPr="00F36D80">
        <w:rPr>
          <w:rFonts w:ascii="Times New Roman" w:hAnsi="Times New Roman"/>
          <w:sz w:val="28"/>
          <w:szCs w:val="28"/>
        </w:rPr>
        <w:t xml:space="preserve">Дисциплінарна скарга </w:t>
      </w:r>
      <w:r>
        <w:rPr>
          <w:rFonts w:ascii="Times New Roman" w:hAnsi="Times New Roman"/>
          <w:sz w:val="28"/>
          <w:szCs w:val="28"/>
        </w:rPr>
        <w:t>ОСОБИ_1</w:t>
      </w:r>
      <w:r w:rsidRPr="00F36D80">
        <w:rPr>
          <w:rFonts w:ascii="Times New Roman" w:hAnsi="Times New Roman"/>
          <w:sz w:val="28"/>
          <w:szCs w:val="28"/>
        </w:rPr>
        <w:t xml:space="preserve"> стосується змісту та доводів, викладених прокурором Грюком В.В. у процесуальному документі, поданому в межах господарського судочинства, а саме в апеляційній скарзі у справі </w:t>
      </w:r>
      <w:r>
        <w:rPr>
          <w:rFonts w:ascii="Times New Roman" w:hAnsi="Times New Roman"/>
          <w:sz w:val="28"/>
          <w:szCs w:val="28"/>
        </w:rPr>
        <w:br/>
      </w:r>
      <w:r w:rsidRPr="00F36D80">
        <w:rPr>
          <w:rFonts w:ascii="Times New Roman" w:hAnsi="Times New Roman"/>
          <w:sz w:val="28"/>
          <w:szCs w:val="28"/>
        </w:rPr>
        <w:t xml:space="preserve">№ </w:t>
      </w:r>
      <w:r>
        <w:rPr>
          <w:rFonts w:ascii="Times New Roman" w:hAnsi="Times New Roman"/>
          <w:sz w:val="28"/>
          <w:szCs w:val="28"/>
        </w:rPr>
        <w:t>(конфіденційна інформація)</w:t>
      </w:r>
      <w:r w:rsidRPr="00F36D80">
        <w:rPr>
          <w:rFonts w:ascii="Times New Roman" w:hAnsi="Times New Roman"/>
          <w:sz w:val="28"/>
          <w:szCs w:val="28"/>
        </w:rPr>
        <w:t>.</w:t>
      </w:r>
    </w:p>
    <w:p w14:paraId="47FAD5A9" w14:textId="77777777" w:rsid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36D80">
        <w:rPr>
          <w:rFonts w:ascii="Times New Roman" w:hAnsi="Times New Roman"/>
          <w:sz w:val="28"/>
          <w:szCs w:val="28"/>
        </w:rPr>
        <w:t>Умовою для відкриття дисциплінарного провадження щодо рішень, дій чи бездіяльності прокурора, вчинених під час реалізації ним процесуальних повноважень у судовому провадженні, є встановлення компетентним судом факту порушення прокурором вимог закону або прав та охоронюваних законом інтересів учасників справи за результатами розгляду відповідних заяв, скарг чи заперечень</w:t>
      </w:r>
      <w:r>
        <w:rPr>
          <w:rFonts w:ascii="Times New Roman" w:hAnsi="Times New Roman"/>
          <w:sz w:val="28"/>
          <w:szCs w:val="28"/>
        </w:rPr>
        <w:t>.</w:t>
      </w:r>
    </w:p>
    <w:p w14:paraId="7CE395B9" w14:textId="77777777" w:rsid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36D80">
        <w:rPr>
          <w:rFonts w:ascii="Times New Roman" w:hAnsi="Times New Roman"/>
          <w:sz w:val="28"/>
          <w:szCs w:val="28"/>
        </w:rPr>
        <w:t xml:space="preserve">Отже, Комісія не може підміняти суд та надавати оцінку змісту, правовому обґрунтуванню й належності посилань в апеляційній скарзі як процесуальному документі, поданому в межах господарського процесу, без відповідного судового </w:t>
      </w:r>
      <w:proofErr w:type="spellStart"/>
      <w:r w:rsidRPr="00F36D80">
        <w:rPr>
          <w:rFonts w:ascii="Times New Roman" w:hAnsi="Times New Roman"/>
          <w:sz w:val="28"/>
          <w:szCs w:val="28"/>
        </w:rPr>
        <w:t>акта</w:t>
      </w:r>
      <w:proofErr w:type="spellEnd"/>
      <w:r w:rsidRPr="00F36D80">
        <w:rPr>
          <w:rFonts w:ascii="Times New Roman" w:hAnsi="Times New Roman"/>
          <w:sz w:val="28"/>
          <w:szCs w:val="28"/>
        </w:rPr>
        <w:t xml:space="preserve">, яким встановлено порушення прокурором вимог закону чи прав учасників справи. Оцінка доводів апеляційної скарги, їх обґрунтованості, допустимості та впливу на правильність вирішення спору належить до виключної компетенції суду апеляційної інстанції, який розглядає відповідну </w:t>
      </w:r>
      <w:r>
        <w:rPr>
          <w:rFonts w:ascii="Times New Roman" w:hAnsi="Times New Roman"/>
          <w:sz w:val="28"/>
          <w:szCs w:val="28"/>
        </w:rPr>
        <w:t xml:space="preserve">апеляційну </w:t>
      </w:r>
      <w:r w:rsidRPr="00F36D80">
        <w:rPr>
          <w:rFonts w:ascii="Times New Roman" w:hAnsi="Times New Roman"/>
          <w:sz w:val="28"/>
          <w:szCs w:val="28"/>
        </w:rPr>
        <w:t>скаргу.</w:t>
      </w:r>
    </w:p>
    <w:p w14:paraId="41F3D889" w14:textId="77777777" w:rsidR="00F752B7" w:rsidRP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752B7">
        <w:rPr>
          <w:rFonts w:ascii="Times New Roman" w:hAnsi="Times New Roman"/>
          <w:sz w:val="28"/>
          <w:szCs w:val="28"/>
        </w:rPr>
        <w:t xml:space="preserve">Під час перевірки доводів дисциплінарної скарги мною враховано, що навіть за наявності </w:t>
      </w:r>
      <w:proofErr w:type="spellStart"/>
      <w:r w:rsidRPr="00F752B7">
        <w:rPr>
          <w:rFonts w:ascii="Times New Roman" w:hAnsi="Times New Roman"/>
          <w:sz w:val="28"/>
          <w:szCs w:val="28"/>
        </w:rPr>
        <w:t>неточностей</w:t>
      </w:r>
      <w:proofErr w:type="spellEnd"/>
      <w:r w:rsidRPr="00F752B7">
        <w:rPr>
          <w:rFonts w:ascii="Times New Roman" w:hAnsi="Times New Roman"/>
          <w:sz w:val="28"/>
          <w:szCs w:val="28"/>
        </w:rPr>
        <w:t xml:space="preserve"> чи помилок у зазначенні реквізитів нормативно-правових актів у процесуальному документі такі обставини самі по собі не утворюють складу дисциплінарного проступку, якщо не встановлено їх істотності, впливу на реалізацію процесуальних прав учасників справи та відсутні дані про вину прокурора у формі умислу або грубої необережності.</w:t>
      </w:r>
    </w:p>
    <w:p w14:paraId="42C6E333" w14:textId="77777777" w:rsidR="00F752B7" w:rsidRP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752B7">
        <w:rPr>
          <w:rFonts w:ascii="Times New Roman" w:hAnsi="Times New Roman"/>
          <w:sz w:val="28"/>
          <w:szCs w:val="28"/>
        </w:rPr>
        <w:t xml:space="preserve">Обов’язковою ознакою дисциплінарного проступку є наявність вини прокурора (умислу або необережності), а також причинного зв’язку між його діями та можливими негативними наслідками. Матеріали дисциплінарної скарги не містять відомостей, які б свідчили про умисне введення суду в оману, </w:t>
      </w:r>
      <w:r w:rsidRPr="00F752B7">
        <w:rPr>
          <w:rFonts w:ascii="Times New Roman" w:hAnsi="Times New Roman"/>
          <w:sz w:val="28"/>
          <w:szCs w:val="28"/>
        </w:rPr>
        <w:lastRenderedPageBreak/>
        <w:t>систематичність таких дій чи інші обставини, що могли б свідчити про грубе порушення службових обов’язків або правил професійної етики.</w:t>
      </w:r>
    </w:p>
    <w:p w14:paraId="6306F6CA" w14:textId="77777777" w:rsidR="00F752B7" w:rsidRP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752B7">
        <w:rPr>
          <w:rFonts w:ascii="Times New Roman" w:hAnsi="Times New Roman"/>
          <w:sz w:val="28"/>
          <w:szCs w:val="28"/>
        </w:rPr>
        <w:t>Скаржник наділений процесуальними правами у господарському судочинстві, зокрема правом на подання заперечень, пояснень, клопотань, заяв про залишення доводів без оцінки, а також іншими правами для спростування позиції прокурора та захисту своїх інтересів у суді. При цьому господарське судочинство здійснюється на засадах змагальності сторін, що передбачає обов’язок кожної сторони доводити ті обставини, на які вона посилається як на підставу своїх вимог чи заперечень.</w:t>
      </w:r>
    </w:p>
    <w:p w14:paraId="1D36865E" w14:textId="77777777" w:rsidR="00F752B7" w:rsidRP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752B7">
        <w:rPr>
          <w:rFonts w:ascii="Times New Roman" w:hAnsi="Times New Roman"/>
          <w:sz w:val="28"/>
          <w:szCs w:val="28"/>
        </w:rPr>
        <w:t>Дисциплінарне провадження не може використовуватись як альтернативний або паралельний механізм перегляду процесуальної позиції прокурора чи перевірки правильності його правових аргументів, що є предметом судового контролю.</w:t>
      </w:r>
    </w:p>
    <w:p w14:paraId="4FCD759A" w14:textId="77777777" w:rsidR="00F752B7" w:rsidRP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752B7">
        <w:rPr>
          <w:rFonts w:ascii="Times New Roman" w:hAnsi="Times New Roman"/>
          <w:sz w:val="28"/>
          <w:szCs w:val="28"/>
        </w:rPr>
        <w:t>Водночас матеріали дисциплінарної скарги не містять відомостей про наявність судового рішення (ухвали), яким було б встановлено порушення прокурором Грюком В.В. вимог закону чи прав учасників справи у зв’язку зі змістом поданої ним апеляційної скарги, що унеможливлює надання Комісією дисциплінарної оцінки зазначеним доводам.</w:t>
      </w:r>
    </w:p>
    <w:p w14:paraId="18256A4B" w14:textId="77777777" w:rsidR="00F752B7" w:rsidRPr="00F752B7" w:rsidRDefault="00F752B7" w:rsidP="00F752B7">
      <w:pPr>
        <w:widowControl w:val="0"/>
        <w:pBdr>
          <w:bottom w:val="single" w:sz="12" w:space="0" w:color="FFFFFF"/>
        </w:pBdr>
        <w:spacing w:line="240" w:lineRule="auto"/>
        <w:ind w:firstLine="708"/>
        <w:contextualSpacing/>
        <w:jc w:val="both"/>
        <w:rPr>
          <w:rFonts w:ascii="Times New Roman" w:hAnsi="Times New Roman"/>
          <w:sz w:val="28"/>
          <w:szCs w:val="28"/>
        </w:rPr>
      </w:pPr>
      <w:r w:rsidRPr="00F752B7">
        <w:rPr>
          <w:rFonts w:ascii="Times New Roman" w:hAnsi="Times New Roman"/>
          <w:sz w:val="28"/>
          <w:szCs w:val="28"/>
        </w:rPr>
        <w:t>Також у скарзі відсутні дані про настання істотних негативних наслідків, дискредитацію органів прокуратури або підрив авторитету правосуддя внаслідок зазначених дій прокурора.</w:t>
      </w:r>
    </w:p>
    <w:p w14:paraId="6E6B6E73" w14:textId="77777777" w:rsidR="00F752B7" w:rsidRDefault="00F752B7" w:rsidP="00F752B7">
      <w:pPr>
        <w:widowControl w:val="0"/>
        <w:pBdr>
          <w:bottom w:val="single" w:sz="12" w:space="0"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скаржника про вчинення прокурором Грюком В.В.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A791C41" w14:textId="77777777" w:rsidR="00F752B7" w:rsidRDefault="00F752B7" w:rsidP="00F752B7">
      <w:pPr>
        <w:widowControl w:val="0"/>
        <w:pBdr>
          <w:bottom w:val="single" w:sz="12" w:space="0"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33DA170" w14:textId="77777777" w:rsidR="00F752B7" w:rsidRDefault="00F752B7" w:rsidP="00F752B7">
      <w:pPr>
        <w:widowControl w:val="0"/>
        <w:pBdr>
          <w:bottom w:val="single" w:sz="12" w:space="0"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встановлено таких фактів під час перевірки доводів дисциплінарної скарги.</w:t>
      </w:r>
    </w:p>
    <w:p w14:paraId="6E670586" w14:textId="77777777" w:rsidR="00F752B7" w:rsidRDefault="00F752B7" w:rsidP="00F752B7">
      <w:pPr>
        <w:widowControl w:val="0"/>
        <w:tabs>
          <w:tab w:val="left" w:pos="993"/>
        </w:tabs>
        <w:spacing w:line="240" w:lineRule="auto"/>
        <w:ind w:firstLine="709"/>
        <w:contextualSpacing/>
        <w:jc w:val="both"/>
        <w:rPr>
          <w:rFonts w:ascii="Times New Roman" w:hAnsi="Times New Roman"/>
          <w:sz w:val="28"/>
          <w:szCs w:val="28"/>
        </w:rPr>
      </w:pPr>
    </w:p>
    <w:p w14:paraId="014BDC99" w14:textId="77777777" w:rsidR="00F752B7" w:rsidRDefault="00F752B7" w:rsidP="00F752B7">
      <w:pPr>
        <w:widowControl w:val="0"/>
        <w:tabs>
          <w:tab w:val="left" w:pos="993"/>
        </w:tabs>
        <w:spacing w:line="240" w:lineRule="auto"/>
        <w:ind w:firstLine="709"/>
        <w:contextualSpacing/>
        <w:jc w:val="both"/>
        <w:rPr>
          <w:rFonts w:ascii="Times New Roman" w:hAnsi="Times New Roman"/>
          <w:bCs/>
          <w:sz w:val="28"/>
          <w:szCs w:val="28"/>
        </w:rPr>
      </w:pPr>
      <w:r>
        <w:rPr>
          <w:rFonts w:ascii="Times New Roman" w:hAnsi="Times New Roman"/>
          <w:sz w:val="28"/>
          <w:szCs w:val="28"/>
        </w:rPr>
        <w:lastRenderedPageBreak/>
        <w:t>Ураховуючи, що</w:t>
      </w:r>
      <w:r>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невиконання чи неналежне виконання службових обов’язків,</w:t>
      </w:r>
      <w:r w:rsidRPr="006618A9">
        <w:t xml:space="preserve"> </w:t>
      </w:r>
      <w:r w:rsidRPr="006618A9">
        <w:rPr>
          <w:rFonts w:ascii="Times New Roman" w:hAnsi="Times New Roman"/>
          <w:bCs/>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Pr>
          <w:rFonts w:ascii="Times New Roman" w:hAnsi="Times New Roman"/>
          <w:bCs/>
          <w:sz w:val="28"/>
          <w:szCs w:val="28"/>
        </w:rPr>
        <w:t xml:space="preserve">а також </w:t>
      </w:r>
      <w:r w:rsidRPr="006618A9">
        <w:rPr>
          <w:rFonts w:ascii="Times New Roman" w:hAnsi="Times New Roman"/>
          <w:bCs/>
          <w:sz w:val="28"/>
          <w:szCs w:val="28"/>
        </w:rPr>
        <w:t>одноразове грубе порушення правил прокурорської етики</w:t>
      </w:r>
      <w:r>
        <w:rPr>
          <w:rFonts w:ascii="Times New Roman" w:hAnsi="Times New Roman"/>
          <w:bCs/>
          <w:sz w:val="28"/>
          <w:szCs w:val="28"/>
        </w:rPr>
        <w:t>.</w:t>
      </w:r>
    </w:p>
    <w:p w14:paraId="565A87D0" w14:textId="77777777" w:rsidR="00F752B7" w:rsidRDefault="00F752B7" w:rsidP="00F752B7">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Грюком В.В.</w:t>
      </w:r>
    </w:p>
    <w:p w14:paraId="6A19132C" w14:textId="77777777" w:rsidR="00F752B7" w:rsidRDefault="00F752B7" w:rsidP="00F752B7">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F0177C4" w14:textId="77777777" w:rsidR="00F752B7" w:rsidRDefault="00F752B7" w:rsidP="00F752B7">
      <w:pPr>
        <w:widowControl w:val="0"/>
        <w:tabs>
          <w:tab w:val="left" w:pos="993"/>
        </w:tabs>
        <w:spacing w:line="240" w:lineRule="auto"/>
        <w:ind w:firstLine="709"/>
        <w:contextualSpacing/>
        <w:jc w:val="both"/>
        <w:rPr>
          <w:rFonts w:ascii="Times New Roman" w:hAnsi="Times New Roman"/>
          <w:sz w:val="28"/>
          <w:szCs w:val="28"/>
        </w:rPr>
      </w:pPr>
    </w:p>
    <w:p w14:paraId="565C92E9" w14:textId="77777777" w:rsidR="00F752B7" w:rsidRDefault="00F752B7" w:rsidP="00F752B7">
      <w:pPr>
        <w:widowControl w:val="0"/>
        <w:tabs>
          <w:tab w:val="left" w:pos="851"/>
          <w:tab w:val="left" w:pos="993"/>
        </w:tabs>
        <w:spacing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В:</w:t>
      </w:r>
    </w:p>
    <w:p w14:paraId="387CE663" w14:textId="77777777" w:rsidR="00F752B7" w:rsidRDefault="00F752B7" w:rsidP="00F752B7">
      <w:pPr>
        <w:widowControl w:val="0"/>
        <w:tabs>
          <w:tab w:val="left" w:pos="851"/>
          <w:tab w:val="left" w:pos="993"/>
        </w:tabs>
        <w:spacing w:line="240" w:lineRule="auto"/>
        <w:ind w:firstLine="709"/>
        <w:contextualSpacing/>
        <w:jc w:val="center"/>
        <w:rPr>
          <w:rFonts w:ascii="Times New Roman" w:hAnsi="Times New Roman"/>
          <w:b/>
          <w:sz w:val="28"/>
          <w:szCs w:val="28"/>
          <w:lang w:val="ru-RU"/>
        </w:rPr>
      </w:pPr>
    </w:p>
    <w:p w14:paraId="2A9F3377" w14:textId="77777777" w:rsidR="00F752B7"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w:t>
      </w:r>
      <w:bookmarkStart w:id="18" w:name="_Hlk223618082"/>
      <w:r w:rsidRPr="008B0127">
        <w:rPr>
          <w:rFonts w:ascii="Times New Roman" w:hAnsi="Times New Roman"/>
          <w:color w:val="000000"/>
          <w:sz w:val="28"/>
          <w:szCs w:val="28"/>
        </w:rPr>
        <w:t xml:space="preserve">прокурора </w:t>
      </w:r>
      <w:proofErr w:type="spellStart"/>
      <w:r w:rsidRPr="008B0127">
        <w:rPr>
          <w:rFonts w:ascii="Times New Roman" w:hAnsi="Times New Roman"/>
          <w:color w:val="000000"/>
          <w:sz w:val="28"/>
          <w:szCs w:val="28"/>
        </w:rPr>
        <w:t>Новобаварської</w:t>
      </w:r>
      <w:proofErr w:type="spellEnd"/>
      <w:r w:rsidRPr="008B0127">
        <w:rPr>
          <w:rFonts w:ascii="Times New Roman" w:hAnsi="Times New Roman"/>
          <w:color w:val="000000"/>
          <w:sz w:val="28"/>
          <w:szCs w:val="28"/>
        </w:rPr>
        <w:t xml:space="preserve"> окружної прокуратури міста Харкова</w:t>
      </w:r>
      <w:r>
        <w:rPr>
          <w:rFonts w:ascii="Times New Roman" w:hAnsi="Times New Roman"/>
          <w:color w:val="000000"/>
          <w:sz w:val="28"/>
          <w:szCs w:val="28"/>
        </w:rPr>
        <w:t xml:space="preserve"> Харківської області</w:t>
      </w:r>
      <w:r w:rsidRPr="008B0127">
        <w:rPr>
          <w:rFonts w:ascii="Times New Roman" w:hAnsi="Times New Roman"/>
          <w:color w:val="000000"/>
          <w:sz w:val="28"/>
          <w:szCs w:val="28"/>
        </w:rPr>
        <w:t xml:space="preserve"> </w:t>
      </w:r>
      <w:proofErr w:type="spellStart"/>
      <w:r w:rsidRPr="008B0127">
        <w:rPr>
          <w:rFonts w:ascii="Times New Roman" w:hAnsi="Times New Roman"/>
          <w:color w:val="000000"/>
          <w:sz w:val="28"/>
          <w:szCs w:val="28"/>
        </w:rPr>
        <w:t>Грюка</w:t>
      </w:r>
      <w:proofErr w:type="spellEnd"/>
      <w:r w:rsidRPr="008B0127">
        <w:rPr>
          <w:rFonts w:ascii="Times New Roman" w:hAnsi="Times New Roman"/>
          <w:color w:val="000000"/>
          <w:sz w:val="28"/>
          <w:szCs w:val="28"/>
        </w:rPr>
        <w:t xml:space="preserve"> </w:t>
      </w:r>
      <w:bookmarkEnd w:id="18"/>
      <w:r w:rsidRPr="008B0127">
        <w:rPr>
          <w:rFonts w:ascii="Times New Roman" w:hAnsi="Times New Roman"/>
          <w:color w:val="000000"/>
          <w:sz w:val="28"/>
          <w:szCs w:val="28"/>
        </w:rPr>
        <w:t>Владислава Вікторовича</w:t>
      </w:r>
      <w:r>
        <w:rPr>
          <w:rFonts w:ascii="Times New Roman" w:hAnsi="Times New Roman"/>
          <w:sz w:val="28"/>
          <w:szCs w:val="28"/>
        </w:rPr>
        <w:t xml:space="preserve">. </w:t>
      </w:r>
    </w:p>
    <w:p w14:paraId="38862B5B" w14:textId="77777777" w:rsidR="00F752B7"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Рішення направити автору скарги та прокурору. </w:t>
      </w:r>
    </w:p>
    <w:p w14:paraId="0E3A14B5" w14:textId="77777777" w:rsidR="00F752B7" w:rsidRDefault="00F752B7" w:rsidP="00F752B7">
      <w:pPr>
        <w:widowControl w:val="0"/>
        <w:tabs>
          <w:tab w:val="left" w:pos="851"/>
          <w:tab w:val="left" w:pos="993"/>
        </w:tabs>
        <w:spacing w:line="240" w:lineRule="auto"/>
        <w:ind w:firstLine="709"/>
        <w:contextualSpacing/>
        <w:jc w:val="both"/>
        <w:rPr>
          <w:rFonts w:ascii="Times New Roman" w:hAnsi="Times New Roman"/>
          <w:sz w:val="28"/>
          <w:szCs w:val="28"/>
        </w:rPr>
      </w:pPr>
    </w:p>
    <w:p w14:paraId="653924A4" w14:textId="77777777" w:rsidR="00F752B7" w:rsidRDefault="00F752B7" w:rsidP="00F752B7">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 Комісії                                                                                     Віталій МАВРОДІ</w:t>
      </w:r>
    </w:p>
    <w:p w14:paraId="5C3F8CF4" w14:textId="77777777" w:rsidR="00F752B7" w:rsidRDefault="00F752B7" w:rsidP="00F752B7"/>
    <w:p w14:paraId="0D0F63A1" w14:textId="77777777" w:rsidR="00F752B7" w:rsidRDefault="00F752B7" w:rsidP="00F752B7"/>
    <w:p w14:paraId="226DDC0D" w14:textId="77777777" w:rsidR="00F752B7" w:rsidRDefault="00F752B7"/>
    <w:sectPr w:rsidR="00F752B7" w:rsidSect="006618A9">
      <w:headerReference w:type="default" r:id="rId8"/>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14318"/>
      <w:docPartObj>
        <w:docPartGallery w:val="Page Numbers (Top of Page)"/>
        <w:docPartUnique/>
      </w:docPartObj>
    </w:sdtPr>
    <w:sdtEndPr/>
    <w:sdtContent>
      <w:p w14:paraId="288FD519" w14:textId="77777777" w:rsidR="006618A9" w:rsidRDefault="00F752B7">
        <w:pPr>
          <w:pStyle w:val="a7"/>
          <w:jc w:val="center"/>
        </w:pPr>
        <w:r>
          <w:fldChar w:fldCharType="begin"/>
        </w:r>
        <w:r>
          <w:instrText>PAGE   \* MERGEFORMAT</w:instrText>
        </w:r>
        <w:r>
          <w:fldChar w:fldCharType="separate"/>
        </w:r>
        <w:r>
          <w:t>2</w:t>
        </w:r>
        <w:r>
          <w:fldChar w:fldCharType="end"/>
        </w:r>
      </w:p>
    </w:sdtContent>
  </w:sdt>
  <w:p w14:paraId="30EEF99F" w14:textId="77777777" w:rsidR="006618A9" w:rsidRDefault="00F752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B7"/>
    <w:rsid w:val="00F75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EEE4"/>
  <w15:chartTrackingRefBased/>
  <w15:docId w15:val="{B1B6DF92-7A59-4CC6-84ED-2DB2A96A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2B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52B7"/>
    <w:pPr>
      <w:spacing w:after="0" w:line="240" w:lineRule="auto"/>
    </w:pPr>
    <w:rPr>
      <w:rFonts w:ascii="Calibri" w:eastAsia="Calibri" w:hAnsi="Calibri" w:cs="Times New Roman"/>
    </w:rPr>
  </w:style>
  <w:style w:type="paragraph" w:styleId="a4">
    <w:name w:val="List Paragraph"/>
    <w:basedOn w:val="a"/>
    <w:uiPriority w:val="34"/>
    <w:qFormat/>
    <w:rsid w:val="00F752B7"/>
    <w:pPr>
      <w:ind w:left="720"/>
      <w:contextualSpacing/>
    </w:pPr>
  </w:style>
  <w:style w:type="paragraph" w:customStyle="1" w:styleId="rvps2">
    <w:name w:val="rvps2"/>
    <w:basedOn w:val="a"/>
    <w:rsid w:val="00F752B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5">
    <w:name w:val="Hyperlink"/>
    <w:basedOn w:val="a0"/>
    <w:uiPriority w:val="99"/>
    <w:semiHidden/>
    <w:unhideWhenUsed/>
    <w:rsid w:val="00F752B7"/>
    <w:rPr>
      <w:color w:val="0000FF"/>
      <w:u w:val="single"/>
    </w:rPr>
  </w:style>
  <w:style w:type="character" w:styleId="a6">
    <w:name w:val="Strong"/>
    <w:basedOn w:val="a0"/>
    <w:uiPriority w:val="22"/>
    <w:qFormat/>
    <w:rsid w:val="00F752B7"/>
    <w:rPr>
      <w:b/>
      <w:bCs/>
    </w:rPr>
  </w:style>
  <w:style w:type="paragraph" w:styleId="a7">
    <w:name w:val="header"/>
    <w:basedOn w:val="a"/>
    <w:link w:val="a8"/>
    <w:uiPriority w:val="99"/>
    <w:unhideWhenUsed/>
    <w:rsid w:val="00F752B7"/>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F752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9157</Words>
  <Characters>5221</Characters>
  <DocSecurity>0</DocSecurity>
  <Lines>43</Lines>
  <Paragraphs>28</Paragraphs>
  <ScaleCrop>false</ScaleCrop>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2026-03-25T14:59:00Z</dcterms:created>
  <dcterms:modified xsi:type="dcterms:W3CDTF">2026-03-25T15:01:00Z</dcterms:modified>
</cp:coreProperties>
</file>