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6235" w14:textId="77777777" w:rsidR="0054545D" w:rsidRPr="0054545D" w:rsidRDefault="0054545D" w:rsidP="0054545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54545D">
        <w:rPr>
          <w:rFonts w:ascii="Times New Roman" w:eastAsia="Times New Roman" w:hAnsi="Times New Roman" w:cs="Times New Roman"/>
          <w:noProof/>
          <w:kern w:val="0"/>
          <w:sz w:val="19"/>
          <w:szCs w:val="20"/>
          <w:lang w:val="ru-RU" w:eastAsia="ru-RU"/>
          <w14:ligatures w14:val="none"/>
        </w:rPr>
        <w:drawing>
          <wp:inline distT="0" distB="0" distL="0" distR="0" wp14:anchorId="12721793" wp14:editId="3DFF0B3D">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39B4865" w14:textId="77777777" w:rsidR="0054545D" w:rsidRPr="0054545D" w:rsidRDefault="0054545D" w:rsidP="0054545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67352CEC" w14:textId="77777777" w:rsidR="0054545D" w:rsidRPr="0054545D" w:rsidRDefault="0054545D" w:rsidP="0054545D">
      <w:pPr>
        <w:spacing w:after="0" w:line="240" w:lineRule="auto"/>
        <w:jc w:val="center"/>
        <w:rPr>
          <w:rFonts w:ascii="Times New Roman" w:eastAsia="Times New Roman" w:hAnsi="Times New Roman" w:cs="Times New Roman"/>
          <w:kern w:val="28"/>
          <w:sz w:val="32"/>
          <w:szCs w:val="32"/>
          <w:lang w:eastAsia="ru-RU"/>
          <w14:ligatures w14:val="none"/>
        </w:rPr>
      </w:pPr>
      <w:r w:rsidRPr="0054545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54545D">
        <w:rPr>
          <w:rFonts w:ascii="Times New Roman" w:eastAsia="Times New Roman" w:hAnsi="Times New Roman" w:cs="Times New Roman"/>
          <w:bCs/>
          <w:kern w:val="28"/>
          <w:sz w:val="36"/>
          <w:szCs w:val="32"/>
          <w:lang w:eastAsia="ru-RU"/>
          <w14:ligatures w14:val="none"/>
        </w:rPr>
        <w:br/>
        <w:t>КОМІСІЯ ПРОКУРОРІВ</w:t>
      </w:r>
    </w:p>
    <w:p w14:paraId="7E093897" w14:textId="77777777" w:rsidR="0054545D" w:rsidRPr="0054545D" w:rsidRDefault="0054545D" w:rsidP="0054545D">
      <w:pPr>
        <w:spacing w:after="0" w:line="240" w:lineRule="auto"/>
        <w:rPr>
          <w:rFonts w:ascii="Times New Roman" w:eastAsia="Times New Roman" w:hAnsi="Times New Roman" w:cs="Times New Roman"/>
          <w:kern w:val="28"/>
          <w:sz w:val="28"/>
          <w:szCs w:val="28"/>
          <w:lang w:eastAsia="uk-UA"/>
          <w14:ligatures w14:val="none"/>
        </w:rPr>
      </w:pPr>
    </w:p>
    <w:p w14:paraId="42CCF769" w14:textId="77777777" w:rsidR="0054545D" w:rsidRPr="0054545D" w:rsidRDefault="0054545D" w:rsidP="0054545D">
      <w:pPr>
        <w:spacing w:after="0" w:line="240" w:lineRule="auto"/>
        <w:rPr>
          <w:rFonts w:ascii="Times New Roman" w:eastAsia="Times New Roman" w:hAnsi="Times New Roman" w:cs="Times New Roman"/>
          <w:kern w:val="28"/>
          <w:sz w:val="28"/>
          <w:szCs w:val="28"/>
          <w:lang w:eastAsia="uk-UA"/>
          <w14:ligatures w14:val="none"/>
        </w:rPr>
      </w:pPr>
    </w:p>
    <w:p w14:paraId="4C3C490A" w14:textId="77777777" w:rsidR="0054545D" w:rsidRPr="0054545D" w:rsidRDefault="0054545D" w:rsidP="0054545D">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54545D">
        <w:rPr>
          <w:rFonts w:ascii="Times New Roman" w:eastAsia="Times New Roman" w:hAnsi="Times New Roman" w:cs="Times New Roman"/>
          <w:b/>
          <w:kern w:val="28"/>
          <w:sz w:val="28"/>
          <w:szCs w:val="28"/>
          <w:lang w:eastAsia="uk-UA"/>
          <w14:ligatures w14:val="none"/>
        </w:rPr>
        <w:t xml:space="preserve">Р І Ш Е Н </w:t>
      </w:r>
      <w:proofErr w:type="spellStart"/>
      <w:r w:rsidRPr="0054545D">
        <w:rPr>
          <w:rFonts w:ascii="Times New Roman" w:eastAsia="Times New Roman" w:hAnsi="Times New Roman" w:cs="Times New Roman"/>
          <w:b/>
          <w:kern w:val="28"/>
          <w:sz w:val="28"/>
          <w:szCs w:val="28"/>
          <w:lang w:eastAsia="uk-UA"/>
          <w14:ligatures w14:val="none"/>
        </w:rPr>
        <w:t>Н</w:t>
      </w:r>
      <w:proofErr w:type="spellEnd"/>
      <w:r w:rsidRPr="0054545D">
        <w:rPr>
          <w:rFonts w:ascii="Times New Roman" w:eastAsia="Times New Roman" w:hAnsi="Times New Roman" w:cs="Times New Roman"/>
          <w:b/>
          <w:kern w:val="28"/>
          <w:sz w:val="28"/>
          <w:szCs w:val="28"/>
          <w:lang w:eastAsia="uk-UA"/>
          <w14:ligatures w14:val="none"/>
        </w:rPr>
        <w:t xml:space="preserve"> Я</w:t>
      </w:r>
    </w:p>
    <w:p w14:paraId="3FCAF2ED" w14:textId="77777777" w:rsidR="0054545D" w:rsidRPr="0054545D" w:rsidRDefault="0054545D" w:rsidP="0054545D">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67D65652" w14:textId="77777777" w:rsidR="0054545D" w:rsidRPr="0054545D" w:rsidRDefault="0054545D" w:rsidP="0054545D">
      <w:pPr>
        <w:spacing w:after="0" w:line="240" w:lineRule="auto"/>
        <w:ind w:left="84"/>
        <w:jc w:val="center"/>
        <w:rPr>
          <w:rFonts w:ascii="Times New Roman" w:eastAsia="Times New Roman" w:hAnsi="Times New Roman" w:cs="Times New Roman"/>
          <w:b/>
          <w:kern w:val="28"/>
          <w:sz w:val="28"/>
          <w:szCs w:val="28"/>
          <w:lang w:eastAsia="uk-UA"/>
          <w14:ligatures w14:val="none"/>
        </w:rPr>
      </w:pPr>
    </w:p>
    <w:tbl>
      <w:tblPr>
        <w:tblW w:w="4926" w:type="pct"/>
        <w:tblInd w:w="142" w:type="dxa"/>
        <w:tblLook w:val="04A0" w:firstRow="1" w:lastRow="0" w:firstColumn="1" w:lastColumn="0" w:noHBand="0" w:noVBand="1"/>
      </w:tblPr>
      <w:tblGrid>
        <w:gridCol w:w="3261"/>
        <w:gridCol w:w="2835"/>
        <w:gridCol w:w="3399"/>
      </w:tblGrid>
      <w:tr w:rsidR="0054545D" w:rsidRPr="0054545D" w14:paraId="0BD8207C" w14:textId="77777777" w:rsidTr="00054E21">
        <w:trPr>
          <w:trHeight w:val="460"/>
        </w:trPr>
        <w:tc>
          <w:tcPr>
            <w:tcW w:w="1717" w:type="pct"/>
            <w:hideMark/>
          </w:tcPr>
          <w:p w14:paraId="24BA7B08" w14:textId="77777777" w:rsidR="0054545D" w:rsidRPr="0054545D" w:rsidRDefault="0054545D" w:rsidP="0054545D">
            <w:pPr>
              <w:spacing w:after="0" w:line="240" w:lineRule="auto"/>
              <w:ind w:left="-113"/>
              <w:jc w:val="both"/>
              <w:rPr>
                <w:rFonts w:ascii="Times New Roman" w:eastAsia="Times New Roman" w:hAnsi="Times New Roman" w:cs="Times New Roman"/>
                <w:b/>
                <w:sz w:val="28"/>
                <w:lang w:eastAsia="ru-RU"/>
              </w:rPr>
            </w:pPr>
            <w:r w:rsidRPr="0054545D">
              <w:rPr>
                <w:rFonts w:ascii="Times New Roman" w:eastAsia="Times New Roman" w:hAnsi="Times New Roman" w:cs="Times New Roman"/>
                <w:b/>
                <w:sz w:val="28"/>
                <w:lang w:eastAsia="ru-RU"/>
              </w:rPr>
              <w:t>02 березня 2026 року</w:t>
            </w:r>
          </w:p>
        </w:tc>
        <w:tc>
          <w:tcPr>
            <w:tcW w:w="1493" w:type="pct"/>
            <w:hideMark/>
          </w:tcPr>
          <w:p w14:paraId="210EA352" w14:textId="77777777" w:rsidR="0054545D" w:rsidRPr="0054545D" w:rsidRDefault="0054545D" w:rsidP="0054545D">
            <w:pPr>
              <w:spacing w:after="0" w:line="240" w:lineRule="auto"/>
              <w:jc w:val="center"/>
              <w:rPr>
                <w:rFonts w:ascii="Times New Roman" w:eastAsia="Times New Roman" w:hAnsi="Times New Roman" w:cs="Times New Roman"/>
                <w:b/>
                <w:sz w:val="28"/>
                <w:lang w:eastAsia="ru-RU"/>
              </w:rPr>
            </w:pPr>
            <w:r w:rsidRPr="0054545D">
              <w:rPr>
                <w:rFonts w:ascii="Times New Roman" w:eastAsia="Times New Roman" w:hAnsi="Times New Roman" w:cs="Times New Roman"/>
                <w:b/>
                <w:sz w:val="28"/>
                <w:lang w:eastAsia="ru-RU"/>
              </w:rPr>
              <w:t>Київ</w:t>
            </w:r>
          </w:p>
        </w:tc>
        <w:tc>
          <w:tcPr>
            <w:tcW w:w="1790" w:type="pct"/>
            <w:hideMark/>
          </w:tcPr>
          <w:p w14:paraId="499C4A38" w14:textId="77777777" w:rsidR="0054545D" w:rsidRPr="0054545D" w:rsidRDefault="0054545D" w:rsidP="0054545D">
            <w:pPr>
              <w:spacing w:after="0" w:line="240" w:lineRule="auto"/>
              <w:ind w:firstLine="567"/>
              <w:jc w:val="right"/>
              <w:rPr>
                <w:rFonts w:ascii="Times New Roman" w:eastAsia="Times New Roman" w:hAnsi="Times New Roman" w:cs="Times New Roman"/>
                <w:b/>
                <w:sz w:val="28"/>
                <w:lang w:eastAsia="ru-RU"/>
              </w:rPr>
            </w:pPr>
            <w:r w:rsidRPr="0054545D">
              <w:rPr>
                <w:rFonts w:ascii="Times New Roman" w:eastAsia="Times New Roman" w:hAnsi="Times New Roman" w:cs="Times New Roman"/>
                <w:b/>
                <w:sz w:val="28"/>
                <w:lang w:eastAsia="ru-RU"/>
              </w:rPr>
              <w:t xml:space="preserve">            № 153дс-26 </w:t>
            </w:r>
          </w:p>
        </w:tc>
      </w:tr>
    </w:tbl>
    <w:p w14:paraId="7D62FC3A" w14:textId="77777777" w:rsidR="0054545D" w:rsidRPr="0054545D" w:rsidRDefault="0054545D" w:rsidP="0054545D">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p>
    <w:p w14:paraId="59732C56" w14:textId="77777777" w:rsidR="0054545D" w:rsidRPr="0054545D" w:rsidRDefault="0054545D" w:rsidP="0054545D">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54545D">
        <w:rPr>
          <w:rFonts w:ascii="Times New Roman" w:eastAsia="Calibri" w:hAnsi="Times New Roman" w:cs="Times New Roman"/>
          <w:b/>
          <w:noProof/>
          <w:kern w:val="0"/>
          <w:sz w:val="28"/>
          <w:szCs w:val="28"/>
          <w:lang w:eastAsia="uk-UA"/>
          <w14:ligatures w14:val="none"/>
        </w:rPr>
        <w:t xml:space="preserve">Про відмову у відкритті </w:t>
      </w:r>
    </w:p>
    <w:p w14:paraId="3278D568" w14:textId="77777777" w:rsidR="0054545D" w:rsidRPr="0054545D" w:rsidRDefault="0054545D" w:rsidP="0054545D">
      <w:pPr>
        <w:widowControl w:val="0"/>
        <w:spacing w:after="200" w:line="240" w:lineRule="auto"/>
        <w:contextualSpacing/>
        <w:rPr>
          <w:rFonts w:ascii="Times New Roman" w:eastAsia="Calibri" w:hAnsi="Times New Roman" w:cs="Times New Roman"/>
          <w:b/>
          <w:noProof/>
          <w:kern w:val="0"/>
          <w:sz w:val="28"/>
          <w:szCs w:val="28"/>
          <w:lang w:eastAsia="uk-UA"/>
          <w14:ligatures w14:val="none"/>
        </w:rPr>
      </w:pPr>
      <w:r w:rsidRPr="0054545D">
        <w:rPr>
          <w:rFonts w:ascii="Times New Roman" w:eastAsia="Calibri" w:hAnsi="Times New Roman" w:cs="Times New Roman"/>
          <w:b/>
          <w:noProof/>
          <w:kern w:val="0"/>
          <w:sz w:val="28"/>
          <w:szCs w:val="28"/>
          <w:lang w:eastAsia="uk-UA"/>
          <w14:ligatures w14:val="none"/>
        </w:rPr>
        <w:t>дисциплінарного провадження</w:t>
      </w:r>
    </w:p>
    <w:p w14:paraId="609FBB6A" w14:textId="77777777" w:rsidR="0054545D" w:rsidRPr="0054545D" w:rsidRDefault="0054545D" w:rsidP="0054545D">
      <w:pPr>
        <w:widowControl w:val="0"/>
        <w:spacing w:after="200" w:line="240" w:lineRule="auto"/>
        <w:contextualSpacing/>
        <w:jc w:val="both"/>
        <w:rPr>
          <w:rFonts w:ascii="Times New Roman" w:eastAsia="Calibri" w:hAnsi="Times New Roman" w:cs="Times New Roman"/>
          <w:b/>
          <w:noProof/>
          <w:kern w:val="0"/>
          <w:sz w:val="28"/>
          <w:szCs w:val="28"/>
          <w:lang w:eastAsia="uk-UA"/>
          <w14:ligatures w14:val="none"/>
        </w:rPr>
      </w:pPr>
    </w:p>
    <w:p w14:paraId="6AE5BA08" w14:textId="68D65214" w:rsidR="0054545D" w:rsidRPr="0054545D" w:rsidRDefault="0054545D" w:rsidP="0054545D">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54545D">
        <w:rPr>
          <w:rFonts w:ascii="Times New Roman" w:eastAsia="Calibri" w:hAnsi="Times New Roman" w:cs="Times New Roman"/>
          <w:kern w:val="0"/>
          <w:sz w:val="28"/>
          <w:szCs w:val="28"/>
          <w14:ligatures w14:val="none"/>
        </w:rPr>
        <w:t>Радзівон</w:t>
      </w:r>
      <w:proofErr w:type="spellEnd"/>
      <w:r w:rsidRPr="0054545D">
        <w:rPr>
          <w:rFonts w:ascii="Times New Roman" w:eastAsia="Calibri" w:hAnsi="Times New Roman" w:cs="Times New Roman"/>
          <w:kern w:val="0"/>
          <w:sz w:val="28"/>
          <w:szCs w:val="28"/>
          <w14:ligatures w14:val="none"/>
        </w:rPr>
        <w:t xml:space="preserve"> М.О., розглянувши дисциплінарну скаргу </w:t>
      </w:r>
      <w:r>
        <w:rPr>
          <w:rFonts w:ascii="Times New Roman" w:eastAsia="Calibri" w:hAnsi="Times New Roman" w:cs="Times New Roman"/>
          <w:kern w:val="0"/>
          <w:sz w:val="28"/>
          <w:szCs w:val="28"/>
          <w14:ligatures w14:val="none"/>
        </w:rPr>
        <w:t>Особа 1</w:t>
      </w:r>
      <w:r w:rsidRPr="0054545D">
        <w:rPr>
          <w:rFonts w:ascii="Times New Roman" w:eastAsia="Calibri" w:hAnsi="Times New Roman" w:cs="Times New Roman"/>
          <w:kern w:val="0"/>
          <w:sz w:val="28"/>
          <w:szCs w:val="28"/>
          <w14:ligatures w14:val="none"/>
        </w:rPr>
        <w:t xml:space="preserve"> стосовно прокурора відділу Дніпропетровської обласної прокуратури Ващенка Сергія Дмитровича,</w:t>
      </w:r>
    </w:p>
    <w:p w14:paraId="0A1EADA9" w14:textId="77777777" w:rsidR="0054545D" w:rsidRPr="0054545D" w:rsidRDefault="0054545D" w:rsidP="0054545D">
      <w:pPr>
        <w:widowControl w:val="0"/>
        <w:tabs>
          <w:tab w:val="left" w:pos="993"/>
        </w:tabs>
        <w:spacing w:after="200" w:line="240" w:lineRule="auto"/>
        <w:ind w:firstLine="567"/>
        <w:jc w:val="center"/>
        <w:rPr>
          <w:rFonts w:ascii="Times New Roman" w:eastAsia="Calibri" w:hAnsi="Times New Roman" w:cs="Times New Roman"/>
          <w:b/>
          <w:noProof/>
          <w:kern w:val="0"/>
          <w:sz w:val="28"/>
          <w:szCs w:val="28"/>
          <w:lang w:eastAsia="uk-UA"/>
          <w14:ligatures w14:val="none"/>
        </w:rPr>
      </w:pPr>
      <w:r w:rsidRPr="0054545D">
        <w:rPr>
          <w:rFonts w:ascii="Times New Roman" w:eastAsia="Calibri" w:hAnsi="Times New Roman" w:cs="Times New Roman"/>
          <w:b/>
          <w:noProof/>
          <w:kern w:val="0"/>
          <w:sz w:val="28"/>
          <w:szCs w:val="28"/>
          <w:lang w:eastAsia="uk-UA"/>
          <w14:ligatures w14:val="none"/>
        </w:rPr>
        <w:t>УСТАНОВИВ:</w:t>
      </w:r>
    </w:p>
    <w:p w14:paraId="55F8DD79" w14:textId="77777777" w:rsidR="0054545D" w:rsidRPr="0054545D" w:rsidRDefault="0054545D" w:rsidP="0054545D">
      <w:pPr>
        <w:widowControl w:val="0"/>
        <w:numPr>
          <w:ilvl w:val="0"/>
          <w:numId w:val="1"/>
        </w:numPr>
        <w:tabs>
          <w:tab w:val="left" w:pos="993"/>
        </w:tabs>
        <w:spacing w:after="200" w:line="240" w:lineRule="auto"/>
        <w:ind w:hanging="218"/>
        <w:contextualSpacing/>
        <w:rPr>
          <w:rFonts w:ascii="Times New Roman" w:eastAsia="Calibri" w:hAnsi="Times New Roman" w:cs="Times New Roman"/>
          <w:b/>
          <w:noProof/>
          <w:kern w:val="0"/>
          <w:sz w:val="28"/>
          <w:szCs w:val="28"/>
          <w:lang w:eastAsia="uk-UA"/>
          <w14:ligatures w14:val="none"/>
        </w:rPr>
      </w:pPr>
      <w:r w:rsidRPr="0054545D">
        <w:rPr>
          <w:rFonts w:ascii="Times New Roman" w:eastAsia="Calibri" w:hAnsi="Times New Roman" w:cs="Times New Roman"/>
          <w:b/>
          <w:kern w:val="0"/>
          <w:sz w:val="28"/>
          <w:szCs w:val="28"/>
          <w14:ligatures w14:val="none"/>
        </w:rPr>
        <w:t xml:space="preserve"> Інформація про зміст скарги</w:t>
      </w:r>
    </w:p>
    <w:p w14:paraId="475543D2" w14:textId="77777777" w:rsidR="0054545D" w:rsidRPr="0054545D" w:rsidRDefault="0054545D" w:rsidP="0054545D">
      <w:pPr>
        <w:widowControl w:val="0"/>
        <w:tabs>
          <w:tab w:val="left" w:pos="993"/>
        </w:tabs>
        <w:spacing w:after="200" w:line="240" w:lineRule="auto"/>
        <w:ind w:left="709"/>
        <w:contextualSpacing/>
        <w:rPr>
          <w:rFonts w:ascii="Times New Roman" w:eastAsia="Calibri" w:hAnsi="Times New Roman" w:cs="Times New Roman"/>
          <w:b/>
          <w:noProof/>
          <w:kern w:val="0"/>
          <w:sz w:val="28"/>
          <w:szCs w:val="28"/>
          <w:lang w:eastAsia="uk-UA"/>
          <w14:ligatures w14:val="none"/>
        </w:rPr>
      </w:pPr>
    </w:p>
    <w:p w14:paraId="2D17B977" w14:textId="7281107C" w:rsidR="0054545D" w:rsidRPr="0054545D" w:rsidRDefault="0054545D" w:rsidP="0054545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54545D">
        <w:rPr>
          <w:rFonts w:ascii="Times New Roman" w:eastAsia="Calibri" w:hAnsi="Times New Roman" w:cs="Times New Roman"/>
          <w:kern w:val="0"/>
          <w:sz w:val="28"/>
          <w:szCs w:val="28"/>
          <w14:ligatures w14:val="none"/>
        </w:rPr>
        <w:t xml:space="preserve"> про вчинення дисциплінарного проступку прокурором Ващенком С.Д.</w:t>
      </w:r>
    </w:p>
    <w:p w14:paraId="0232CC79" w14:textId="77777777" w:rsidR="0054545D" w:rsidRPr="0054545D" w:rsidRDefault="0054545D" w:rsidP="0054545D">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54545D">
        <w:rPr>
          <w:rFonts w:ascii="Times New Roman" w:eastAsia="Calibri" w:hAnsi="Times New Roman" w:cs="Times New Roman"/>
          <w:kern w:val="0"/>
          <w:sz w:val="28"/>
          <w:szCs w:val="28"/>
          <w14:ligatures w14:val="none"/>
        </w:rPr>
        <w:t>розподілено</w:t>
      </w:r>
      <w:proofErr w:type="spellEnd"/>
      <w:r w:rsidRPr="0054545D">
        <w:rPr>
          <w:rFonts w:ascii="Times New Roman" w:eastAsia="Calibri" w:hAnsi="Times New Roman" w:cs="Times New Roman"/>
          <w:kern w:val="0"/>
          <w:sz w:val="28"/>
          <w:szCs w:val="28"/>
          <w14:ligatures w14:val="none"/>
        </w:rPr>
        <w:t xml:space="preserve"> мені (протокол розподілу від 20 лютого 2026 року). </w:t>
      </w:r>
    </w:p>
    <w:p w14:paraId="71DAE0F2" w14:textId="77777777"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Вирішуючи питання щодо відкриття дисциплінарного провадження встановлено таке. </w:t>
      </w:r>
    </w:p>
    <w:p w14:paraId="74F49D72" w14:textId="0360C0EE"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Скаржниця зазначила, що 30 січня 2026 року прокурор Ващенко С.Д. </w:t>
      </w:r>
      <w:proofErr w:type="spellStart"/>
      <w:r w:rsidRPr="0054545D">
        <w:rPr>
          <w:rFonts w:ascii="Times New Roman" w:eastAsia="Calibri" w:hAnsi="Times New Roman" w:cs="Times New Roman"/>
          <w:kern w:val="0"/>
          <w:sz w:val="28"/>
          <w:szCs w:val="28"/>
          <w14:ligatures w14:val="none"/>
        </w:rPr>
        <w:t>вніс</w:t>
      </w:r>
      <w:proofErr w:type="spellEnd"/>
      <w:r w:rsidRPr="0054545D">
        <w:rPr>
          <w:rFonts w:ascii="Times New Roman" w:eastAsia="Calibri" w:hAnsi="Times New Roman" w:cs="Times New Roman"/>
          <w:kern w:val="0"/>
          <w:sz w:val="28"/>
          <w:szCs w:val="28"/>
          <w14:ligatures w14:val="none"/>
        </w:rPr>
        <w:t xml:space="preserve"> до Єдиного реєстру досудових розслідувань (далі – ЄРДР) за </w:t>
      </w:r>
      <w:r w:rsidRPr="0054545D">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завідомо неправдиві відомості про дату судового рішення та прізвище судді, легалізувавши неіснуючий документ.</w:t>
      </w:r>
    </w:p>
    <w:p w14:paraId="67492728" w14:textId="6479FC45"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Водночас після її повідомлення про вказані обставини вона отримала лист від Дніпропетровської обласної прокуратури від 19 лютого 2026 року </w:t>
      </w:r>
      <w:r w:rsidRPr="0054545D">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у якому зазначено, що уповноваженою особою здійснено редагування відомостей щодо ініціалів слідчого судді шляхом внесення реєстратором оновлених даних до електронних форм кримінальних проваджень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та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w:t>
      </w:r>
    </w:p>
    <w:p w14:paraId="7C701666" w14:textId="5D1E4477"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При цьому до листа прокуратури долучено копію ухвали слідчого судді від 16 січня 2026 року у справі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на двох аркушах, під час аналізу якої нею виявлено ознаки службового підроблення та фальсифікації.</w:t>
      </w:r>
    </w:p>
    <w:p w14:paraId="73184455" w14:textId="77777777"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Зокрема скаржницею встановлено, що на першому аркуші відсутні печатки </w:t>
      </w:r>
      <w:r w:rsidRPr="0054545D">
        <w:rPr>
          <w:rFonts w:ascii="Times New Roman" w:eastAsia="Calibri" w:hAnsi="Times New Roman" w:cs="Times New Roman"/>
          <w:kern w:val="0"/>
          <w:sz w:val="28"/>
          <w:szCs w:val="28"/>
          <w14:ligatures w14:val="none"/>
        </w:rPr>
        <w:lastRenderedPageBreak/>
        <w:t>суду, тоді як на другому аркуші містяться підписи судді та секретаря і відтиски печаток. Крім того, під час порівняння з оригіналом ухвали від 21 січня 2026 року виявлено ідентичні граматичні помилки в різних версіях документа, що, на думку скаржниці, свідчить про їх походження із одного електронного джерела, а також встановлено видалення з тексту ухвали від 16 січня 2026 року речення щодо заяви прокурора про розгляд справи без його участі.</w:t>
      </w:r>
    </w:p>
    <w:p w14:paraId="050265B2" w14:textId="37009A5D"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Також, на думку скаржниці, прокурор Ващенко С.Д. порушив 24-годинний строк внесення відомостей до ЄРДР, визначений статтею 214 Кримінального процесуального кодексу України (далі – КПК України), оскільки ухвала суду від 21 січня 2026 року надійшла до прокуратури того ж дня, тоді як відомості за провадженням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w:t>
      </w:r>
      <w:proofErr w:type="spellStart"/>
      <w:r w:rsidRPr="0054545D">
        <w:rPr>
          <w:rFonts w:ascii="Times New Roman" w:eastAsia="Calibri" w:hAnsi="Times New Roman" w:cs="Times New Roman"/>
          <w:kern w:val="0"/>
          <w:sz w:val="28"/>
          <w:szCs w:val="28"/>
          <w14:ligatures w14:val="none"/>
        </w:rPr>
        <w:t>внесено</w:t>
      </w:r>
      <w:proofErr w:type="spellEnd"/>
      <w:r w:rsidRPr="0054545D">
        <w:rPr>
          <w:rFonts w:ascii="Times New Roman" w:eastAsia="Calibri" w:hAnsi="Times New Roman" w:cs="Times New Roman"/>
          <w:kern w:val="0"/>
          <w:sz w:val="28"/>
          <w:szCs w:val="28"/>
          <w14:ligatures w14:val="none"/>
        </w:rPr>
        <w:t xml:space="preserve"> лише 23 січня 2026 року.</w:t>
      </w:r>
    </w:p>
    <w:p w14:paraId="48041808" w14:textId="729C1E1E" w:rsidR="0054545D" w:rsidRPr="0054545D" w:rsidRDefault="0054545D" w:rsidP="0054545D">
      <w:pPr>
        <w:widowControl w:val="0"/>
        <w:tabs>
          <w:tab w:val="left" w:pos="709"/>
          <w:tab w:val="left" w:pos="851"/>
        </w:tabs>
        <w:spacing w:after="0" w:line="240" w:lineRule="auto"/>
        <w:jc w:val="both"/>
        <w:rPr>
          <w:rFonts w:ascii="Times New Roman" w:eastAsia="Calibri" w:hAnsi="Times New Roman" w:cs="Times New Roman"/>
          <w:kern w:val="0"/>
          <w:sz w:val="28"/>
          <w:szCs w:val="28"/>
          <w14:ligatures w14:val="none"/>
        </w:rPr>
      </w:pPr>
      <w:r w:rsidRPr="0054545D">
        <w:rPr>
          <w:rFonts w:ascii="Times New Roman" w:eastAsia="Calibri" w:hAnsi="Times New Roman" w:cs="Times New Roman"/>
          <w:kern w:val="0"/>
          <w:sz w:val="28"/>
          <w:szCs w:val="28"/>
          <w14:ligatures w14:val="none"/>
        </w:rPr>
        <w:tab/>
        <w:t xml:space="preserve">Скаржниця додала, що прокурор Ващенко С.Д. систематично надає неправдиву інформацію у відповідях на її звернення та безпідставно утримує матеріали справ. У листі від 26 січня 2026 року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прокурор стверджував, що матеріали вже направлено до Державного бюро розслідувань (далі – ДБР), однак згідно з офіційним «Реєстром № 16» </w:t>
      </w:r>
      <w:proofErr w:type="spellStart"/>
      <w:r w:rsidRPr="0054545D">
        <w:rPr>
          <w:rFonts w:ascii="Times New Roman" w:eastAsia="Calibri" w:hAnsi="Times New Roman" w:cs="Times New Roman"/>
          <w:kern w:val="0"/>
          <w:sz w:val="28"/>
          <w:szCs w:val="28"/>
          <w14:ligatures w14:val="none"/>
        </w:rPr>
        <w:t>спецзв</w:t>
      </w:r>
      <w:proofErr w:type="spellEnd"/>
      <w:r w:rsidRPr="0054545D">
        <w:rPr>
          <w:rFonts w:ascii="Times New Roman" w:eastAsia="Calibri" w:hAnsi="Times New Roman" w:cs="Times New Roman"/>
          <w:kern w:val="0"/>
          <w:sz w:val="28"/>
          <w:szCs w:val="28"/>
          <w:lang w:val="en-US"/>
          <w14:ligatures w14:val="none"/>
        </w:rPr>
        <w:t>’</w:t>
      </w:r>
      <w:proofErr w:type="spellStart"/>
      <w:r w:rsidRPr="0054545D">
        <w:rPr>
          <w:rFonts w:ascii="Times New Roman" w:eastAsia="Calibri" w:hAnsi="Times New Roman" w:cs="Times New Roman"/>
          <w:kern w:val="0"/>
          <w:sz w:val="28"/>
          <w:szCs w:val="28"/>
          <w14:ligatures w14:val="none"/>
        </w:rPr>
        <w:t>язку</w:t>
      </w:r>
      <w:proofErr w:type="spellEnd"/>
      <w:r w:rsidRPr="0054545D">
        <w:rPr>
          <w:rFonts w:ascii="Times New Roman" w:eastAsia="Calibri" w:hAnsi="Times New Roman" w:cs="Times New Roman"/>
          <w:kern w:val="0"/>
          <w:sz w:val="28"/>
          <w:szCs w:val="28"/>
          <w14:ligatures w14:val="none"/>
        </w:rPr>
        <w:t xml:space="preserve">, наданим прокуратурою 16 лютого 2026 року, матеріали були передані </w:t>
      </w:r>
      <w:proofErr w:type="spellStart"/>
      <w:r w:rsidRPr="0054545D">
        <w:rPr>
          <w:rFonts w:ascii="Times New Roman" w:eastAsia="Calibri" w:hAnsi="Times New Roman" w:cs="Times New Roman"/>
          <w:kern w:val="0"/>
          <w:sz w:val="28"/>
          <w:szCs w:val="28"/>
          <w14:ligatures w14:val="none"/>
        </w:rPr>
        <w:t>кур</w:t>
      </w:r>
      <w:proofErr w:type="spellEnd"/>
      <w:r w:rsidRPr="0054545D">
        <w:rPr>
          <w:rFonts w:ascii="Times New Roman" w:eastAsia="Calibri" w:hAnsi="Times New Roman" w:cs="Times New Roman"/>
          <w:kern w:val="0"/>
          <w:sz w:val="28"/>
          <w:szCs w:val="28"/>
          <w:lang w:val="en-US"/>
          <w14:ligatures w14:val="none"/>
        </w:rPr>
        <w:t>’</w:t>
      </w:r>
      <w:proofErr w:type="spellStart"/>
      <w:r w:rsidRPr="0054545D">
        <w:rPr>
          <w:rFonts w:ascii="Times New Roman" w:eastAsia="Calibri" w:hAnsi="Times New Roman" w:cs="Times New Roman"/>
          <w:kern w:val="0"/>
          <w:sz w:val="28"/>
          <w:szCs w:val="28"/>
          <w14:ligatures w14:val="none"/>
        </w:rPr>
        <w:t>єру</w:t>
      </w:r>
      <w:proofErr w:type="spellEnd"/>
      <w:r w:rsidRPr="0054545D">
        <w:rPr>
          <w:rFonts w:ascii="Times New Roman" w:eastAsia="Calibri" w:hAnsi="Times New Roman" w:cs="Times New Roman"/>
          <w:kern w:val="0"/>
          <w:sz w:val="28"/>
          <w:szCs w:val="28"/>
          <w14:ligatures w14:val="none"/>
        </w:rPr>
        <w:t xml:space="preserve"> лише 06 лютого 2026 року. На думку скаржниці, такі дії прокурора свідчать про те, що він безпідставно утримував у себе справу 14 днів, надаючи їй завідомо неправдиві офіційні відповіді про її відправку, що створило умови для того, щоб фігуранти провадження мали час на узгодження позицій та приховування доказів.</w:t>
      </w:r>
    </w:p>
    <w:p w14:paraId="601AD7DA" w14:textId="77777777" w:rsidR="0054545D" w:rsidRPr="0054545D" w:rsidRDefault="0054545D" w:rsidP="0054545D">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r w:rsidRPr="0054545D">
        <w:rPr>
          <w:rFonts w:ascii="Times New Roman" w:eastAsia="Times New Roman" w:hAnsi="Times New Roman" w:cs="Times New Roman"/>
          <w:color w:val="000000"/>
          <w:kern w:val="0"/>
          <w:sz w:val="28"/>
          <w:szCs w:val="28"/>
          <w:lang w:eastAsia="uk-UA"/>
          <w14:ligatures w14:val="none"/>
        </w:rPr>
        <w:t xml:space="preserve">З огляду на викладене, скаржниця вважала, що в діях прокурора </w:t>
      </w:r>
      <w:r w:rsidRPr="0054545D">
        <w:rPr>
          <w:rFonts w:ascii="Times New Roman" w:eastAsia="Times New Roman" w:hAnsi="Times New Roman" w:cs="Times New Roman"/>
          <w:color w:val="000000"/>
          <w:kern w:val="0"/>
          <w:sz w:val="28"/>
          <w:szCs w:val="28"/>
          <w:lang w:eastAsia="uk-UA"/>
          <w14:ligatures w14:val="none"/>
        </w:rPr>
        <w:br/>
        <w:t>Ващенка С.Д. наявні ознаки дисциплінарного проступку та просила притягнути його до дисциплінарної відповідальності за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систематичне (два і більше разів протягом одного року) або одноразове грубе порушення правил прокурорської етики.</w:t>
      </w:r>
    </w:p>
    <w:p w14:paraId="00D7A416" w14:textId="77777777" w:rsidR="0054545D" w:rsidRPr="0054545D" w:rsidRDefault="0054545D" w:rsidP="0054545D">
      <w:pPr>
        <w:spacing w:after="0" w:line="240" w:lineRule="auto"/>
        <w:ind w:firstLine="567"/>
        <w:jc w:val="both"/>
        <w:rPr>
          <w:rFonts w:ascii="Times New Roman" w:eastAsia="Times New Roman" w:hAnsi="Times New Roman" w:cs="Times New Roman"/>
          <w:color w:val="000000"/>
          <w:kern w:val="0"/>
          <w:sz w:val="28"/>
          <w:szCs w:val="28"/>
          <w:lang w:eastAsia="uk-UA"/>
          <w14:ligatures w14:val="none"/>
        </w:rPr>
      </w:pPr>
    </w:p>
    <w:p w14:paraId="6BBE83F5" w14:textId="77777777" w:rsidR="0054545D" w:rsidRPr="0054545D" w:rsidRDefault="0054545D" w:rsidP="0054545D">
      <w:pPr>
        <w:widowControl w:val="0"/>
        <w:numPr>
          <w:ilvl w:val="0"/>
          <w:numId w:val="1"/>
        </w:numPr>
        <w:tabs>
          <w:tab w:val="left" w:pos="567"/>
          <w:tab w:val="left" w:pos="993"/>
        </w:tabs>
        <w:spacing w:after="0" w:line="240" w:lineRule="auto"/>
        <w:contextualSpacing/>
        <w:jc w:val="both"/>
        <w:rPr>
          <w:rFonts w:ascii="Times New Roman" w:eastAsia="Aptos" w:hAnsi="Times New Roman" w:cs="Times New Roman"/>
          <w:b/>
          <w:color w:val="000000"/>
          <w:sz w:val="28"/>
          <w:szCs w:val="28"/>
        </w:rPr>
      </w:pPr>
      <w:r w:rsidRPr="0054545D">
        <w:rPr>
          <w:rFonts w:ascii="Times New Roman" w:eastAsia="Aptos" w:hAnsi="Times New Roman" w:cs="Times New Roman"/>
          <w:b/>
          <w:color w:val="000000"/>
          <w:sz w:val="28"/>
          <w:szCs w:val="28"/>
        </w:rPr>
        <w:t>Щодо встановлених фактичних відомостей</w:t>
      </w:r>
    </w:p>
    <w:p w14:paraId="06D92F0B" w14:textId="77777777" w:rsidR="0054545D" w:rsidRPr="0054545D" w:rsidRDefault="0054545D" w:rsidP="0054545D">
      <w:pPr>
        <w:widowControl w:val="0"/>
        <w:tabs>
          <w:tab w:val="left" w:pos="567"/>
          <w:tab w:val="left" w:pos="993"/>
        </w:tabs>
        <w:spacing w:after="0" w:line="240" w:lineRule="auto"/>
        <w:ind w:left="567"/>
        <w:jc w:val="both"/>
        <w:rPr>
          <w:rFonts w:ascii="Times New Roman" w:eastAsia="Aptos" w:hAnsi="Times New Roman" w:cs="Times New Roman"/>
          <w:b/>
          <w:color w:val="000000"/>
          <w:sz w:val="28"/>
          <w:szCs w:val="28"/>
        </w:rPr>
      </w:pPr>
    </w:p>
    <w:p w14:paraId="54EE5A57" w14:textId="77777777" w:rsidR="0054545D" w:rsidRPr="0054545D" w:rsidRDefault="0054545D" w:rsidP="0054545D">
      <w:pPr>
        <w:widowControl w:val="0"/>
        <w:spacing w:after="0" w:line="240" w:lineRule="auto"/>
        <w:ind w:firstLine="567"/>
        <w:jc w:val="both"/>
        <w:rPr>
          <w:rFonts w:ascii="Times New Roman" w:eastAsia="Aptos" w:hAnsi="Times New Roman" w:cs="Times New Roman"/>
          <w:sz w:val="28"/>
          <w:szCs w:val="28"/>
        </w:rPr>
      </w:pPr>
      <w:r w:rsidRPr="0054545D">
        <w:rPr>
          <w:rFonts w:ascii="Times New Roman" w:eastAsia="Aptos" w:hAnsi="Times New Roman" w:cs="Times New Roman"/>
          <w:color w:val="000000"/>
          <w:sz w:val="28"/>
          <w:szCs w:val="28"/>
        </w:rPr>
        <w:t>До дисциплінарної скарги долучено копії:</w:t>
      </w:r>
      <w:r w:rsidRPr="0054545D">
        <w:rPr>
          <w:rFonts w:ascii="Aptos" w:eastAsia="Aptos" w:hAnsi="Aptos" w:cs="Times New Roman"/>
          <w:color w:val="000000"/>
          <w:sz w:val="28"/>
          <w:szCs w:val="28"/>
        </w:rPr>
        <w:t xml:space="preserve"> </w:t>
      </w:r>
      <w:r w:rsidRPr="0054545D">
        <w:rPr>
          <w:rFonts w:ascii="Times New Roman" w:eastAsia="Aptos" w:hAnsi="Times New Roman" w:cs="Times New Roman"/>
          <w:sz w:val="28"/>
          <w:szCs w:val="28"/>
        </w:rPr>
        <w:t xml:space="preserve">відповіді Соборного районного суду міста Дніпра від 11 лютого 2026 року; відповіді Соборного районного суду міста Дніпра від 13 лютого 2026 року; листа Дніпропетровської обласної прокуратури від 26 січня 2026 року; листа Дніпропетровської обласної прокуратури від 29 січня 2026 року; листа Дніпропетровської обласної прокуратури від 02 лютого 2026 року з додатками; листа Дніпропетровської обласної прокуратури від 04 лютого 2026 року; листа Дніпропетровської обласної прокуратури від 04 лютого 2026 року з додатками; листа Дніпропетровської обласної прокуратури від 11 лютого 2026 року; листа Дніпропетровської обласної прокуратури від 16 лютого 2026 року з додатками; листа Дніпропетровської обласної прокуратури від 19 лютого 2026 року з додатками; ухвали слідчого судді </w:t>
      </w:r>
      <w:r w:rsidRPr="0054545D">
        <w:rPr>
          <w:rFonts w:ascii="Times New Roman" w:eastAsia="Aptos" w:hAnsi="Times New Roman" w:cs="Times New Roman"/>
          <w:sz w:val="28"/>
          <w:szCs w:val="28"/>
        </w:rPr>
        <w:lastRenderedPageBreak/>
        <w:t>Соборного районного суду міста Дніпра від 16 січня 2026 року; ухвали слідчого судді Соборного районного суду міста Дніпра від 27 січня 2026 року.</w:t>
      </w:r>
    </w:p>
    <w:p w14:paraId="570C8EED" w14:textId="77777777" w:rsidR="0054545D" w:rsidRPr="0054545D" w:rsidRDefault="0054545D" w:rsidP="0054545D">
      <w:pPr>
        <w:widowControl w:val="0"/>
        <w:spacing w:after="0" w:line="240" w:lineRule="auto"/>
        <w:ind w:firstLine="567"/>
        <w:jc w:val="both"/>
        <w:rPr>
          <w:rFonts w:ascii="Times New Roman" w:eastAsia="Aptos" w:hAnsi="Times New Roman" w:cs="Times New Roman"/>
          <w:sz w:val="28"/>
          <w:szCs w:val="28"/>
        </w:rPr>
      </w:pPr>
    </w:p>
    <w:p w14:paraId="17D3F357" w14:textId="77777777" w:rsidR="0054545D" w:rsidRPr="0054545D" w:rsidRDefault="0054545D" w:rsidP="0054545D">
      <w:pPr>
        <w:widowControl w:val="0"/>
        <w:numPr>
          <w:ilvl w:val="0"/>
          <w:numId w:val="2"/>
        </w:numPr>
        <w:pBdr>
          <w:bottom w:val="single" w:sz="12" w:space="12" w:color="FFFFFF"/>
        </w:pBdr>
        <w:spacing w:after="0" w:line="240" w:lineRule="auto"/>
        <w:ind w:left="851"/>
        <w:contextualSpacing/>
        <w:jc w:val="both"/>
        <w:rPr>
          <w:rFonts w:ascii="Times New Roman" w:eastAsia="Aptos" w:hAnsi="Times New Roman" w:cs="Times New Roman"/>
          <w:b/>
          <w:color w:val="000000"/>
          <w:sz w:val="28"/>
          <w:szCs w:val="28"/>
        </w:rPr>
      </w:pPr>
      <w:r w:rsidRPr="0054545D">
        <w:rPr>
          <w:rFonts w:ascii="Times New Roman" w:eastAsia="Aptos" w:hAnsi="Times New Roman" w:cs="Times New Roman"/>
          <w:b/>
          <w:color w:val="000000"/>
          <w:sz w:val="28"/>
          <w:szCs w:val="28"/>
        </w:rPr>
        <w:t>Щодо джерел права, які підлягають застосуванню</w:t>
      </w:r>
    </w:p>
    <w:p w14:paraId="392B10E5" w14:textId="77777777" w:rsidR="0054545D" w:rsidRPr="0054545D" w:rsidRDefault="0054545D" w:rsidP="0054545D">
      <w:pPr>
        <w:spacing w:after="0" w:line="240" w:lineRule="auto"/>
        <w:ind w:firstLine="709"/>
        <w:jc w:val="both"/>
        <w:rPr>
          <w:rFonts w:ascii="Times New Roman" w:eastAsia="Aptos" w:hAnsi="Times New Roman" w:cs="Calibri"/>
          <w:bCs/>
          <w:color w:val="000000"/>
          <w:sz w:val="28"/>
        </w:rPr>
      </w:pPr>
      <w:r w:rsidRPr="0054545D">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433F530"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851FDAB"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54545D">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C7D4AB0"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54545D">
        <w:rPr>
          <w:rFonts w:ascii="Times New Roman" w:eastAsia="Aptos" w:hAnsi="Times New Roman" w:cs="Times New Roman"/>
          <w:color w:val="000000"/>
          <w:sz w:val="28"/>
          <w:szCs w:val="28"/>
        </w:rPr>
        <w:br/>
        <w:t xml:space="preserve">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DA6F2F2"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58C2D972"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61CD8B5"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BB27FFA"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9E48D0F"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bCs/>
          <w:color w:val="000000"/>
          <w:sz w:val="28"/>
          <w:szCs w:val="28"/>
        </w:rPr>
        <w:t xml:space="preserve">Частиною першою статті 43 </w:t>
      </w:r>
      <w:r w:rsidRPr="0054545D">
        <w:rPr>
          <w:rFonts w:ascii="Times New Roman" w:eastAsia="Aptos" w:hAnsi="Times New Roman" w:cs="Times New Roman"/>
          <w:color w:val="000000"/>
          <w:sz w:val="28"/>
          <w:szCs w:val="28"/>
        </w:rPr>
        <w:t xml:space="preserve">Закону України «Про прокуратуру» визначено, що </w:t>
      </w:r>
      <w:bookmarkStart w:id="0" w:name="n417"/>
      <w:bookmarkEnd w:id="0"/>
      <w:r w:rsidRPr="0054545D">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0004603B"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 w:name="n418"/>
      <w:bookmarkEnd w:id="1"/>
      <w:r w:rsidRPr="0054545D">
        <w:rPr>
          <w:rFonts w:ascii="Times New Roman" w:eastAsia="Aptos" w:hAnsi="Times New Roman" w:cs="Times New Roman"/>
          <w:color w:val="000000"/>
          <w:sz w:val="28"/>
          <w:szCs w:val="28"/>
        </w:rPr>
        <w:lastRenderedPageBreak/>
        <w:t>1) невиконання чи неналежне виконання службових обов’язків;</w:t>
      </w:r>
    </w:p>
    <w:p w14:paraId="42EC5A80"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2" w:name="n419"/>
      <w:bookmarkEnd w:id="2"/>
      <w:r w:rsidRPr="0054545D">
        <w:rPr>
          <w:rFonts w:ascii="Times New Roman" w:eastAsia="Aptos" w:hAnsi="Times New Roman" w:cs="Times New Roman"/>
          <w:color w:val="000000"/>
          <w:sz w:val="28"/>
          <w:szCs w:val="28"/>
        </w:rPr>
        <w:t>2) необґрунтоване зволікання з розглядом звернення;</w:t>
      </w:r>
    </w:p>
    <w:p w14:paraId="0058BAA5"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3" w:name="n420"/>
      <w:bookmarkEnd w:id="3"/>
      <w:r w:rsidRPr="0054545D">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66FCFA9F"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4" w:name="n421"/>
      <w:bookmarkEnd w:id="4"/>
      <w:r w:rsidRPr="0054545D">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122785D3"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6" w:name="n422"/>
      <w:bookmarkEnd w:id="6"/>
      <w:r w:rsidRPr="0054545D">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145AC46"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7" w:name="n423"/>
      <w:bookmarkEnd w:id="7"/>
      <w:r w:rsidRPr="0054545D">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38EEAAE2"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8" w:name="n424"/>
      <w:bookmarkEnd w:id="8"/>
      <w:r w:rsidRPr="0054545D">
        <w:rPr>
          <w:rFonts w:ascii="Times New Roman" w:eastAsia="Aptos" w:hAnsi="Times New Roman" w:cs="Times New Roman"/>
          <w:color w:val="000000"/>
          <w:sz w:val="28"/>
          <w:szCs w:val="28"/>
        </w:rPr>
        <w:t>7) порушення правил внутрішнього службового розпорядку;</w:t>
      </w:r>
    </w:p>
    <w:p w14:paraId="371E7572"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9" w:name="n425"/>
      <w:bookmarkEnd w:id="9"/>
      <w:r w:rsidRPr="0054545D">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68C6BFC"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0" w:name="n426"/>
      <w:bookmarkEnd w:id="10"/>
      <w:r w:rsidRPr="0054545D">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741766A7"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0CA1924"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24335950"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1" w:name="n441"/>
      <w:bookmarkEnd w:id="11"/>
      <w:r w:rsidRPr="0054545D">
        <w:rPr>
          <w:rFonts w:ascii="Times New Roman" w:eastAsia="Aptos" w:hAnsi="Times New Roman" w:cs="Times New Roman"/>
          <w:color w:val="000000"/>
          <w:sz w:val="28"/>
          <w:szCs w:val="28"/>
        </w:rPr>
        <w:t>2) дисциплінарна скарга є анонімною;</w:t>
      </w:r>
    </w:p>
    <w:p w14:paraId="60F626BB"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2" w:name="n442"/>
      <w:bookmarkEnd w:id="12"/>
      <w:r w:rsidRPr="0054545D">
        <w:rPr>
          <w:rFonts w:ascii="Times New Roman" w:eastAsia="Aptos" w:hAnsi="Times New Roman" w:cs="Times New Roman"/>
          <w:color w:val="000000"/>
          <w:sz w:val="28"/>
          <w:szCs w:val="28"/>
        </w:rPr>
        <w:t>3) дисциплінарна скарга подана з підстав, не визначених </w:t>
      </w:r>
      <w:hyperlink r:id="rId6" w:anchor="n416" w:history="1">
        <w:r w:rsidRPr="0054545D">
          <w:rPr>
            <w:rFonts w:ascii="Times New Roman" w:eastAsia="Aptos" w:hAnsi="Times New Roman" w:cs="Times New Roman"/>
            <w:color w:val="000000"/>
            <w:sz w:val="28"/>
            <w:szCs w:val="28"/>
          </w:rPr>
          <w:t>статтею 43</w:t>
        </w:r>
      </w:hyperlink>
      <w:r w:rsidRPr="0054545D">
        <w:rPr>
          <w:rFonts w:ascii="Times New Roman" w:eastAsia="Aptos" w:hAnsi="Times New Roman" w:cs="Times New Roman"/>
          <w:color w:val="000000"/>
          <w:sz w:val="28"/>
          <w:szCs w:val="28"/>
        </w:rPr>
        <w:t> цього Закону;</w:t>
      </w:r>
    </w:p>
    <w:p w14:paraId="5E38B783"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3" w:name="n443"/>
      <w:bookmarkEnd w:id="13"/>
      <w:r w:rsidRPr="0054545D">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54545D">
          <w:rPr>
            <w:rFonts w:ascii="Times New Roman" w:eastAsia="Aptos" w:hAnsi="Times New Roman" w:cs="Times New Roman"/>
            <w:color w:val="000000"/>
            <w:sz w:val="28"/>
            <w:szCs w:val="28"/>
          </w:rPr>
          <w:t> статтею 51</w:t>
        </w:r>
      </w:hyperlink>
      <w:r w:rsidRPr="0054545D">
        <w:rPr>
          <w:rFonts w:ascii="Times New Roman" w:eastAsia="Aptos" w:hAnsi="Times New Roman" w:cs="Times New Roman"/>
          <w:color w:val="000000"/>
          <w:sz w:val="28"/>
          <w:szCs w:val="28"/>
        </w:rPr>
        <w:t> цього Закону;</w:t>
      </w:r>
      <w:bookmarkStart w:id="14" w:name="n1893"/>
      <w:bookmarkEnd w:id="14"/>
    </w:p>
    <w:p w14:paraId="40E505CA" w14:textId="77777777" w:rsidR="0054545D" w:rsidRPr="0054545D" w:rsidRDefault="0054545D" w:rsidP="0054545D">
      <w:pPr>
        <w:widowControl w:val="0"/>
        <w:tabs>
          <w:tab w:val="left" w:pos="709"/>
          <w:tab w:val="left" w:pos="993"/>
        </w:tabs>
        <w:spacing w:after="0" w:line="240" w:lineRule="auto"/>
        <w:ind w:firstLine="709"/>
        <w:contextualSpacing/>
        <w:jc w:val="both"/>
        <w:rPr>
          <w:rFonts w:ascii="Times New Roman" w:eastAsia="Aptos" w:hAnsi="Times New Roman" w:cs="Times New Roman"/>
          <w:color w:val="000000"/>
          <w:sz w:val="28"/>
          <w:szCs w:val="28"/>
        </w:rPr>
      </w:pPr>
      <w:bookmarkStart w:id="15" w:name="n444"/>
      <w:bookmarkEnd w:id="15"/>
      <w:r w:rsidRPr="0054545D">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2D1BF11F" w14:textId="77777777" w:rsidR="0054545D" w:rsidRPr="0054545D" w:rsidRDefault="0054545D" w:rsidP="0054545D">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3FE0AD4" w14:textId="77777777" w:rsidR="0054545D" w:rsidRPr="0054545D" w:rsidRDefault="0054545D" w:rsidP="0054545D">
      <w:pPr>
        <w:widowControl w:val="0"/>
        <w:tabs>
          <w:tab w:val="left" w:pos="851"/>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54545D">
        <w:rPr>
          <w:rFonts w:ascii="Times New Roman" w:eastAsia="Aptos" w:hAnsi="Times New Roman" w:cs="Times New Roman"/>
          <w:color w:val="000000"/>
          <w:sz w:val="28"/>
          <w:szCs w:val="28"/>
        </w:rPr>
        <w:t>причиновий</w:t>
      </w:r>
      <w:proofErr w:type="spellEnd"/>
      <w:r w:rsidRPr="0054545D">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3F23550" w14:textId="77777777" w:rsidR="0054545D" w:rsidRPr="0054545D" w:rsidRDefault="0054545D" w:rsidP="0054545D">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54545D">
        <w:rPr>
          <w:rFonts w:ascii="Times New Roman" w:eastAsia="Aptos" w:hAnsi="Times New Roman" w:cs="Times New Roman"/>
          <w:bCs/>
          <w:color w:val="000000"/>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w:t>
      </w:r>
      <w:r w:rsidRPr="0054545D">
        <w:rPr>
          <w:rFonts w:ascii="Times New Roman" w:eastAsia="Aptos" w:hAnsi="Times New Roman" w:cs="Times New Roman"/>
          <w:bCs/>
          <w:color w:val="000000"/>
          <w:sz w:val="28"/>
          <w:szCs w:val="28"/>
        </w:rPr>
        <w:lastRenderedPageBreak/>
        <w:t>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DF43725" w14:textId="77777777" w:rsidR="0054545D" w:rsidRPr="0054545D" w:rsidRDefault="0054545D" w:rsidP="0054545D">
      <w:pPr>
        <w:widowControl w:val="0"/>
        <w:tabs>
          <w:tab w:val="left" w:pos="851"/>
        </w:tabs>
        <w:spacing w:after="0" w:line="240" w:lineRule="auto"/>
        <w:ind w:firstLine="709"/>
        <w:contextualSpacing/>
        <w:jc w:val="both"/>
        <w:rPr>
          <w:rFonts w:ascii="Times New Roman" w:eastAsia="Aptos" w:hAnsi="Times New Roman" w:cs="Times New Roman"/>
          <w:bCs/>
          <w:color w:val="000000"/>
          <w:sz w:val="28"/>
          <w:szCs w:val="28"/>
        </w:rPr>
      </w:pPr>
      <w:r w:rsidRPr="0054545D">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CF474A8" w14:textId="77777777" w:rsidR="0054545D" w:rsidRPr="0054545D" w:rsidRDefault="0054545D" w:rsidP="0054545D">
      <w:pPr>
        <w:widowControl w:val="0"/>
        <w:spacing w:after="0" w:line="240" w:lineRule="auto"/>
        <w:ind w:firstLine="709"/>
        <w:contextualSpacing/>
        <w:jc w:val="both"/>
        <w:rPr>
          <w:rFonts w:ascii="Times New Roman" w:eastAsia="Aptos" w:hAnsi="Times New Roman" w:cs="Times New Roman"/>
          <w:color w:val="000000"/>
          <w:sz w:val="28"/>
          <w:szCs w:val="28"/>
          <w:lang w:eastAsia="uk-UA"/>
        </w:rPr>
      </w:pPr>
      <w:r w:rsidRPr="0054545D">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92C58A7" w14:textId="77777777" w:rsidR="0054545D" w:rsidRPr="0054545D" w:rsidRDefault="0054545D" w:rsidP="0054545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54545D">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551CFD1" w14:textId="77777777" w:rsidR="0054545D" w:rsidRPr="0054545D" w:rsidRDefault="0054545D" w:rsidP="0054545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6E9E53E6" w14:textId="77777777" w:rsidR="0054545D" w:rsidRPr="0054545D" w:rsidRDefault="0054545D" w:rsidP="0054545D">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54545D">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4B0589A0" w14:textId="77777777" w:rsidR="0054545D" w:rsidRPr="0054545D" w:rsidRDefault="0054545D" w:rsidP="0054545D">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2E7DAEB2" w14:textId="078EB39C" w:rsidR="0054545D" w:rsidRPr="0054545D" w:rsidRDefault="0054545D" w:rsidP="0054545D">
      <w:pPr>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Дисциплінарна скарга </w:t>
      </w:r>
      <w:r>
        <w:rPr>
          <w:rFonts w:ascii="Times New Roman" w:eastAsia="Aptos" w:hAnsi="Times New Roman" w:cs="Times New Roman"/>
          <w:color w:val="000000"/>
          <w:sz w:val="28"/>
          <w:szCs w:val="28"/>
        </w:rPr>
        <w:t>Особа 1</w:t>
      </w:r>
      <w:r w:rsidRPr="0054545D">
        <w:rPr>
          <w:rFonts w:ascii="Times New Roman" w:eastAsia="Calibri" w:hAnsi="Times New Roman" w:cs="Times New Roman"/>
          <w:kern w:val="0"/>
          <w:sz w:val="28"/>
          <w:szCs w:val="28"/>
          <w14:ligatures w14:val="none"/>
        </w:rPr>
        <w:t xml:space="preserve"> </w:t>
      </w:r>
      <w:r w:rsidRPr="0054545D">
        <w:rPr>
          <w:rFonts w:ascii="Times New Roman" w:eastAsia="Aptos" w:hAnsi="Times New Roman" w:cs="Times New Roman"/>
          <w:color w:val="000000"/>
          <w:sz w:val="28"/>
          <w:szCs w:val="28"/>
        </w:rPr>
        <w:t>стосується рішень, дій та бездіяльності прокурора Ващенка С.Д., вчинених (допущених) у межах кримінального процесу.</w:t>
      </w:r>
    </w:p>
    <w:p w14:paraId="26A3A7E6" w14:textId="77777777" w:rsidR="0054545D" w:rsidRPr="0054545D" w:rsidRDefault="0054545D" w:rsidP="0054545D">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6CF619" w14:textId="77777777" w:rsidR="0054545D" w:rsidRPr="0054545D" w:rsidRDefault="0054545D" w:rsidP="0054545D">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422A0B3A" w14:textId="77777777" w:rsidR="0054545D" w:rsidRPr="0054545D" w:rsidRDefault="0054545D" w:rsidP="0054545D">
      <w:pPr>
        <w:widowControl w:val="0"/>
        <w:tabs>
          <w:tab w:val="left" w:pos="993"/>
        </w:tabs>
        <w:spacing w:after="0" w:line="240" w:lineRule="auto"/>
        <w:ind w:firstLine="709"/>
        <w:contextualSpacing/>
        <w:jc w:val="both"/>
        <w:rPr>
          <w:rFonts w:ascii="Times New Roman" w:eastAsia="Aptos" w:hAnsi="Times New Roman" w:cs="Times New Roman"/>
          <w:color w:val="000000"/>
          <w:sz w:val="28"/>
          <w:szCs w:val="28"/>
        </w:rPr>
      </w:pPr>
      <w:r w:rsidRPr="0054545D">
        <w:rPr>
          <w:rFonts w:ascii="Times New Roman" w:eastAsia="Aptos" w:hAnsi="Times New Roman" w:cs="Times New Roman"/>
          <w:color w:val="000000"/>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1FD8A82"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lastRenderedPageBreak/>
        <w:t>Водночас до дисциплінарної скарги не долучено копій документів, якими дії чи бездіяльність прокурора Ващенка С.Д. судом визнано неправомірними, а також констатовано порушення ним вимог закону чи прав осіб.</w:t>
      </w:r>
    </w:p>
    <w:p w14:paraId="56B78048" w14:textId="1E29BF0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 xml:space="preserve">Скаржниця у дисциплінарній скарзі посилалася на відповіді Соборного районного суду м. Дніпра від 11 та 13 лютого 2026 року, у яких наведено відомості про ініціали слідчого судді та дату судового рішення. Водночас Дніпропетровська обласна прокуратура листом від 19 лютого 2026 року </w:t>
      </w:r>
      <w:r w:rsidRPr="0054545D">
        <w:rPr>
          <w:rFonts w:ascii="Times New Roman" w:eastAsia="Aptos" w:hAnsi="Times New Roman" w:cs="Times New Roman"/>
          <w:sz w:val="28"/>
          <w:szCs w:val="28"/>
        </w:rPr>
        <w:br/>
        <w:t xml:space="preserve">№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w:t>
      </w:r>
      <w:r w:rsidRPr="0054545D">
        <w:rPr>
          <w:rFonts w:ascii="Times New Roman" w:eastAsia="Aptos" w:hAnsi="Times New Roman" w:cs="Times New Roman"/>
          <w:sz w:val="28"/>
          <w:szCs w:val="28"/>
        </w:rPr>
        <w:t xml:space="preserve">повідомила, що невідповідні дані виправлено шляхом внесення реєстратором оновлених відомостей до електронних форм кримінальних проваджень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w:t>
      </w:r>
      <w:r w:rsidRPr="0054545D">
        <w:rPr>
          <w:rFonts w:ascii="Times New Roman" w:eastAsia="Aptos" w:hAnsi="Times New Roman" w:cs="Times New Roman"/>
          <w:sz w:val="28"/>
          <w:szCs w:val="28"/>
        </w:rPr>
        <w:t xml:space="preserve">та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Aptos" w:hAnsi="Times New Roman" w:cs="Times New Roman"/>
          <w:sz w:val="28"/>
          <w:szCs w:val="28"/>
        </w:rPr>
        <w:t>. Разом із цим внесення неточних відомостей до ЄРДР у зазначених провадженнях не можуть достеменно свідчити про вчинення прокурором дисциплінарного проступку.</w:t>
      </w:r>
    </w:p>
    <w:p w14:paraId="58C128F0" w14:textId="7EDCDFE0"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 xml:space="preserve">Щодо тверджень скаржниці про несвоєчасне внесення відомостей до ЄРДР за кримінальним провадженням № </w:t>
      </w:r>
      <w:r>
        <w:rPr>
          <w:rFonts w:ascii="Times New Roman" w:eastAsia="Calibri" w:hAnsi="Times New Roman" w:cs="Times New Roman"/>
          <w:kern w:val="0"/>
          <w:sz w:val="28"/>
          <w:szCs w:val="28"/>
          <w14:ligatures w14:val="none"/>
        </w:rPr>
        <w:t>(конфіденційна інформація)</w:t>
      </w:r>
      <w:r w:rsidRPr="0054545D">
        <w:rPr>
          <w:rFonts w:ascii="Times New Roman" w:eastAsia="Calibri" w:hAnsi="Times New Roman" w:cs="Times New Roman"/>
          <w:kern w:val="0"/>
          <w:sz w:val="28"/>
          <w:szCs w:val="28"/>
          <w14:ligatures w14:val="none"/>
        </w:rPr>
        <w:t xml:space="preserve"> </w:t>
      </w:r>
      <w:r w:rsidRPr="0054545D">
        <w:rPr>
          <w:rFonts w:ascii="Times New Roman" w:eastAsia="Aptos" w:hAnsi="Times New Roman" w:cs="Times New Roman"/>
          <w:sz w:val="28"/>
          <w:szCs w:val="28"/>
        </w:rPr>
        <w:t>слід зазначити, що до дисциплінарної скарги не додано належних відомостей, які б підтверджували порушення встановленого законом строку. За відсутності відповідних матеріалів встановити у діях прокурора ознаки зволікання з внесенням відомостей до ЄРДР не вбачається можливим.</w:t>
      </w:r>
    </w:p>
    <w:p w14:paraId="054C76C7"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 xml:space="preserve">Доводи скаржниці про надання прокурором Ващенком С.Д. неправдивої інформації у відповідях на її звернення та безпідставне утримання матеріалів справ також документально не підтверджені й фактично зводяться до її суб’єктивної оцінки. </w:t>
      </w:r>
    </w:p>
    <w:p w14:paraId="61755FDF"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Слід зазначити, що Комісія або її член не приймає рішень на підставі припущень, неперевіреної чи недостовірної інформації.</w:t>
      </w:r>
    </w:p>
    <w:p w14:paraId="6EEBD4F6"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 xml:space="preserve">Скаржниця наділена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скаржницею наразі не використано такого свого права.  </w:t>
      </w:r>
    </w:p>
    <w:p w14:paraId="6855D13C"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Ураховуючи вищезазначене неможливо встановити, що окремі рішення, дії чи бездіяльність прокурора Ващенка С.Д. були предметом оскарження та їх визнано неправомірними, а також встановлено факт порушення ним прав осіб або вимог закону. Тому Комісія позбавлена можливості надавати оцінку діяльності прокурора Ващенка С.Д. у межах кримінального процесу.</w:t>
      </w:r>
    </w:p>
    <w:p w14:paraId="3F48CBFB"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Times New Roman" w:hAnsi="Times New Roman" w:cs="Calibri"/>
          <w:sz w:val="28"/>
          <w:szCs w:val="28"/>
          <w:lang w:eastAsia="uk-UA"/>
        </w:rPr>
        <w:t xml:space="preserve">Щодо доводів скаржниці про вчинення </w:t>
      </w:r>
      <w:r w:rsidRPr="0054545D">
        <w:rPr>
          <w:rFonts w:ascii="Times New Roman" w:eastAsia="Aptos" w:hAnsi="Times New Roman" w:cs="Times New Roman"/>
          <w:bCs/>
          <w:sz w:val="28"/>
          <w:szCs w:val="28"/>
        </w:rPr>
        <w:t xml:space="preserve">Ващенком С.Д. </w:t>
      </w:r>
      <w:r w:rsidRPr="0054545D">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6C62636"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w:t>
      </w:r>
      <w:r w:rsidRPr="0054545D">
        <w:rPr>
          <w:rFonts w:ascii="Times New Roman" w:eastAsia="Times New Roman" w:hAnsi="Times New Roman" w:cs="Calibri"/>
          <w:sz w:val="28"/>
          <w:szCs w:val="28"/>
          <w:lang w:eastAsia="uk-UA"/>
        </w:rPr>
        <w:lastRenderedPageBreak/>
        <w:t>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AB4D123"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54545D">
        <w:rPr>
          <w:rFonts w:ascii="Times New Roman" w:eastAsia="Aptos" w:hAnsi="Times New Roman" w:cs="Calibri"/>
          <w:sz w:val="28"/>
          <w:szCs w:val="28"/>
        </w:rPr>
        <w:t>прокурором</w:t>
      </w:r>
      <w:r w:rsidRPr="0054545D">
        <w:rPr>
          <w:rFonts w:ascii="Times New Roman" w:eastAsia="Aptos" w:hAnsi="Times New Roman" w:cs="Times New Roman"/>
          <w:sz w:val="28"/>
          <w:szCs w:val="28"/>
        </w:rPr>
        <w:t xml:space="preserve"> </w:t>
      </w:r>
      <w:r w:rsidRPr="0054545D">
        <w:rPr>
          <w:rFonts w:ascii="Times New Roman" w:eastAsia="Times New Roman" w:hAnsi="Times New Roman" w:cs="Calibri"/>
          <w:sz w:val="28"/>
          <w:szCs w:val="28"/>
          <w:lang w:eastAsia="uk-UA"/>
        </w:rPr>
        <w:t>будь-якої з вищезазначених дій.</w:t>
      </w:r>
    </w:p>
    <w:p w14:paraId="65C81EA7"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Times New Roman" w:hAnsi="Times New Roman" w:cs="Calibri"/>
          <w:sz w:val="28"/>
          <w:szCs w:val="28"/>
          <w:lang w:eastAsia="uk-UA"/>
        </w:rPr>
        <w:t xml:space="preserve">Також дисциплінарна скарга не містить доказів щодо вчинення прокурором </w:t>
      </w:r>
      <w:r w:rsidRPr="0054545D">
        <w:rPr>
          <w:rFonts w:ascii="Times New Roman" w:eastAsia="Aptos" w:hAnsi="Times New Roman" w:cs="Times New Roman"/>
          <w:sz w:val="28"/>
          <w:szCs w:val="28"/>
        </w:rPr>
        <w:t xml:space="preserve">Ващенком С.Д. </w:t>
      </w:r>
      <w:r w:rsidRPr="0054545D">
        <w:rPr>
          <w:rFonts w:ascii="Times New Roman" w:eastAsia="Aptos" w:hAnsi="Times New Roman" w:cs="Times New Roman"/>
          <w:color w:val="000000"/>
          <w:sz w:val="28"/>
          <w:szCs w:val="28"/>
        </w:rPr>
        <w:t>систематичного (два і більше разів протягом одного року) або одноразового грубого порушення правил прокурорської етики.</w:t>
      </w:r>
    </w:p>
    <w:p w14:paraId="494CDEEF"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При цьому, якщо, на думку скаржниці, Ващенком С.Д. вчинено злочин, а саме службове підроблення,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251150BD"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Ващенком С.Д.</w:t>
      </w:r>
    </w:p>
    <w:p w14:paraId="24533B4D"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816CE3E" w14:textId="77777777" w:rsidR="0054545D" w:rsidRPr="0054545D" w:rsidRDefault="0054545D" w:rsidP="0054545D">
      <w:pPr>
        <w:widowControl w:val="0"/>
        <w:tabs>
          <w:tab w:val="left" w:pos="851"/>
          <w:tab w:val="left" w:pos="993"/>
        </w:tabs>
        <w:spacing w:after="0" w:line="240" w:lineRule="auto"/>
        <w:ind w:firstLine="709"/>
        <w:contextualSpacing/>
        <w:jc w:val="center"/>
        <w:rPr>
          <w:rFonts w:ascii="Times New Roman" w:eastAsia="Aptos" w:hAnsi="Times New Roman" w:cs="Times New Roman"/>
          <w:b/>
          <w:sz w:val="28"/>
          <w:szCs w:val="28"/>
        </w:rPr>
      </w:pPr>
      <w:r w:rsidRPr="0054545D">
        <w:rPr>
          <w:rFonts w:ascii="Times New Roman" w:eastAsia="Aptos" w:hAnsi="Times New Roman" w:cs="Times New Roman"/>
          <w:b/>
          <w:sz w:val="28"/>
          <w:szCs w:val="28"/>
        </w:rPr>
        <w:t>В И Р І Ш И В:</w:t>
      </w:r>
    </w:p>
    <w:p w14:paraId="0DF2EF20" w14:textId="77777777" w:rsidR="0054545D" w:rsidRPr="0054545D" w:rsidRDefault="0054545D" w:rsidP="0054545D">
      <w:pPr>
        <w:widowControl w:val="0"/>
        <w:tabs>
          <w:tab w:val="left" w:pos="851"/>
          <w:tab w:val="left" w:pos="993"/>
        </w:tabs>
        <w:spacing w:after="0" w:line="240" w:lineRule="auto"/>
        <w:ind w:firstLine="709"/>
        <w:contextualSpacing/>
        <w:jc w:val="center"/>
        <w:rPr>
          <w:rFonts w:ascii="Times New Roman" w:eastAsia="Aptos" w:hAnsi="Times New Roman" w:cs="Times New Roman"/>
          <w:b/>
          <w:sz w:val="28"/>
          <w:szCs w:val="28"/>
        </w:rPr>
      </w:pPr>
    </w:p>
    <w:p w14:paraId="3BCC66DB" w14:textId="77777777" w:rsidR="0054545D" w:rsidRPr="0054545D" w:rsidRDefault="0054545D" w:rsidP="0054545D">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 xml:space="preserve">Відмовити у відкритті дисциплінарного провадження стосовно прокурора </w:t>
      </w:r>
      <w:r w:rsidRPr="0054545D">
        <w:rPr>
          <w:rFonts w:ascii="Times New Roman" w:eastAsia="Calibri" w:hAnsi="Times New Roman" w:cs="Times New Roman"/>
          <w:kern w:val="0"/>
          <w:sz w:val="28"/>
          <w:szCs w:val="28"/>
          <w14:ligatures w14:val="none"/>
        </w:rPr>
        <w:t>відділу Дніпропетровської обласної прокуратури Ващенка Сергія Дмитровича</w:t>
      </w:r>
      <w:r w:rsidRPr="0054545D">
        <w:rPr>
          <w:rFonts w:ascii="Times New Roman" w:eastAsia="Aptos" w:hAnsi="Times New Roman" w:cs="Times New Roman"/>
          <w:sz w:val="28"/>
          <w:szCs w:val="28"/>
        </w:rPr>
        <w:t>.</w:t>
      </w:r>
    </w:p>
    <w:p w14:paraId="2B92BD4C" w14:textId="77777777" w:rsidR="0054545D" w:rsidRPr="0054545D" w:rsidRDefault="0054545D" w:rsidP="0054545D">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r w:rsidRPr="0054545D">
        <w:rPr>
          <w:rFonts w:ascii="Times New Roman" w:eastAsia="Aptos" w:hAnsi="Times New Roman" w:cs="Times New Roman"/>
          <w:sz w:val="28"/>
          <w:szCs w:val="28"/>
        </w:rPr>
        <w:t>Рішення направити скаржниці та названому прокурору.</w:t>
      </w:r>
    </w:p>
    <w:p w14:paraId="3774C901" w14:textId="77777777" w:rsidR="0054545D" w:rsidRPr="0054545D" w:rsidRDefault="0054545D" w:rsidP="0054545D">
      <w:pPr>
        <w:widowControl w:val="0"/>
        <w:tabs>
          <w:tab w:val="left" w:pos="851"/>
          <w:tab w:val="left" w:pos="993"/>
        </w:tabs>
        <w:spacing w:after="0" w:line="240" w:lineRule="auto"/>
        <w:ind w:firstLine="709"/>
        <w:contextualSpacing/>
        <w:jc w:val="both"/>
        <w:rPr>
          <w:rFonts w:ascii="Times New Roman" w:eastAsia="Aptos" w:hAnsi="Times New Roman" w:cs="Times New Roman"/>
          <w:sz w:val="28"/>
          <w:szCs w:val="28"/>
        </w:rPr>
      </w:pPr>
    </w:p>
    <w:p w14:paraId="164FEE47" w14:textId="77777777" w:rsidR="0054545D" w:rsidRPr="0054545D" w:rsidRDefault="0054545D" w:rsidP="0054545D">
      <w:pPr>
        <w:widowControl w:val="0"/>
        <w:tabs>
          <w:tab w:val="left" w:pos="851"/>
        </w:tabs>
        <w:spacing w:after="0" w:line="240" w:lineRule="auto"/>
        <w:contextualSpacing/>
        <w:jc w:val="both"/>
        <w:rPr>
          <w:rFonts w:ascii="Times New Roman" w:eastAsia="Aptos" w:hAnsi="Times New Roman" w:cs="Times New Roman"/>
          <w:b/>
          <w:sz w:val="28"/>
          <w:szCs w:val="28"/>
        </w:rPr>
      </w:pPr>
      <w:r w:rsidRPr="0054545D">
        <w:rPr>
          <w:rFonts w:ascii="Times New Roman" w:eastAsia="Aptos" w:hAnsi="Times New Roman" w:cs="Times New Roman"/>
          <w:b/>
          <w:sz w:val="28"/>
          <w:szCs w:val="28"/>
        </w:rPr>
        <w:t>Член Комісії                                                                                 Максим РАДЗІВОН</w:t>
      </w:r>
    </w:p>
    <w:p w14:paraId="1374D524" w14:textId="77777777" w:rsidR="0054545D" w:rsidRPr="0054545D" w:rsidRDefault="0054545D" w:rsidP="0054545D">
      <w:pPr>
        <w:widowControl w:val="0"/>
        <w:pBdr>
          <w:bottom w:val="single" w:sz="12" w:space="12" w:color="FFFFFF"/>
        </w:pBdr>
        <w:spacing w:after="0" w:line="240" w:lineRule="auto"/>
        <w:ind w:firstLine="709"/>
        <w:contextualSpacing/>
        <w:jc w:val="both"/>
        <w:rPr>
          <w:rFonts w:ascii="Times New Roman" w:eastAsia="Aptos" w:hAnsi="Times New Roman" w:cs="Times New Roman"/>
          <w:sz w:val="28"/>
          <w:szCs w:val="28"/>
        </w:rPr>
      </w:pPr>
    </w:p>
    <w:p w14:paraId="0421742A" w14:textId="77777777" w:rsidR="0054545D" w:rsidRPr="0054545D" w:rsidRDefault="0054545D" w:rsidP="0054545D">
      <w:pPr>
        <w:widowControl w:val="0"/>
        <w:tabs>
          <w:tab w:val="left" w:pos="709"/>
          <w:tab w:val="left" w:pos="851"/>
        </w:tabs>
        <w:spacing w:after="0" w:line="240" w:lineRule="auto"/>
        <w:jc w:val="both"/>
        <w:rPr>
          <w:rFonts w:ascii="Aptos" w:eastAsia="Aptos" w:hAnsi="Aptos" w:cs="Times New Roman"/>
        </w:rPr>
      </w:pPr>
    </w:p>
    <w:p w14:paraId="38C91699" w14:textId="77777777" w:rsidR="0054545D" w:rsidRDefault="0054545D"/>
    <w:sectPr w:rsidR="0054545D" w:rsidSect="0054545D">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33638"/>
      <w:docPartObj>
        <w:docPartGallery w:val="Page Numbers (Top of Page)"/>
        <w:docPartUnique/>
      </w:docPartObj>
    </w:sdtPr>
    <w:sdtContent>
      <w:p w14:paraId="7C5EFCC5" w14:textId="77777777" w:rsidR="0054545D" w:rsidRDefault="0054545D">
        <w:pPr>
          <w:pStyle w:val="ae"/>
          <w:jc w:val="center"/>
        </w:pPr>
        <w:r>
          <w:fldChar w:fldCharType="begin"/>
        </w:r>
        <w:r>
          <w:instrText>PAGE   \* MERGEFORMAT</w:instrText>
        </w:r>
        <w:r>
          <w:fldChar w:fldCharType="separate"/>
        </w:r>
        <w:r>
          <w:t>2</w:t>
        </w:r>
        <w:r>
          <w:fldChar w:fldCharType="end"/>
        </w:r>
      </w:p>
    </w:sdtContent>
  </w:sdt>
  <w:p w14:paraId="63141B0F" w14:textId="77777777" w:rsidR="0054545D" w:rsidRDefault="0054545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4412"/>
    <w:multiLevelType w:val="hybridMultilevel"/>
    <w:tmpl w:val="FBBE41E2"/>
    <w:lvl w:ilvl="0" w:tplc="4CE083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68071389">
    <w:abstractNumId w:val="0"/>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5D"/>
    <w:rsid w:val="0054545D"/>
    <w:rsid w:val="00EF2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75E2"/>
  <w15:chartTrackingRefBased/>
  <w15:docId w15:val="{05D0CA30-1771-4363-B60E-953E9E51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5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5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54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54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54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54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54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54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54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4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54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54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54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54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54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545D"/>
    <w:rPr>
      <w:rFonts w:eastAsiaTheme="majorEastAsia" w:cstheme="majorBidi"/>
      <w:color w:val="595959" w:themeColor="text1" w:themeTint="A6"/>
    </w:rPr>
  </w:style>
  <w:style w:type="character" w:customStyle="1" w:styleId="80">
    <w:name w:val="Заголовок 8 Знак"/>
    <w:basedOn w:val="a0"/>
    <w:link w:val="8"/>
    <w:uiPriority w:val="9"/>
    <w:semiHidden/>
    <w:rsid w:val="005454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545D"/>
    <w:rPr>
      <w:rFonts w:eastAsiaTheme="majorEastAsia" w:cstheme="majorBidi"/>
      <w:color w:val="272727" w:themeColor="text1" w:themeTint="D8"/>
    </w:rPr>
  </w:style>
  <w:style w:type="paragraph" w:styleId="a3">
    <w:name w:val="Title"/>
    <w:basedOn w:val="a"/>
    <w:next w:val="a"/>
    <w:link w:val="a4"/>
    <w:uiPriority w:val="10"/>
    <w:qFormat/>
    <w:rsid w:val="00545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454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545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454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4545D"/>
    <w:pPr>
      <w:spacing w:before="160"/>
      <w:jc w:val="center"/>
    </w:pPr>
    <w:rPr>
      <w:i/>
      <w:iCs/>
      <w:color w:val="404040" w:themeColor="text1" w:themeTint="BF"/>
    </w:rPr>
  </w:style>
  <w:style w:type="character" w:customStyle="1" w:styleId="a8">
    <w:name w:val="Цитата Знак"/>
    <w:basedOn w:val="a0"/>
    <w:link w:val="a7"/>
    <w:uiPriority w:val="29"/>
    <w:rsid w:val="0054545D"/>
    <w:rPr>
      <w:i/>
      <w:iCs/>
      <w:color w:val="404040" w:themeColor="text1" w:themeTint="BF"/>
    </w:rPr>
  </w:style>
  <w:style w:type="paragraph" w:styleId="a9">
    <w:name w:val="List Paragraph"/>
    <w:basedOn w:val="a"/>
    <w:uiPriority w:val="34"/>
    <w:qFormat/>
    <w:rsid w:val="0054545D"/>
    <w:pPr>
      <w:ind w:left="720"/>
      <w:contextualSpacing/>
    </w:pPr>
  </w:style>
  <w:style w:type="character" w:styleId="aa">
    <w:name w:val="Intense Emphasis"/>
    <w:basedOn w:val="a0"/>
    <w:uiPriority w:val="21"/>
    <w:qFormat/>
    <w:rsid w:val="0054545D"/>
    <w:rPr>
      <w:i/>
      <w:iCs/>
      <w:color w:val="0F4761" w:themeColor="accent1" w:themeShade="BF"/>
    </w:rPr>
  </w:style>
  <w:style w:type="paragraph" w:styleId="ab">
    <w:name w:val="Intense Quote"/>
    <w:basedOn w:val="a"/>
    <w:next w:val="a"/>
    <w:link w:val="ac"/>
    <w:uiPriority w:val="30"/>
    <w:qFormat/>
    <w:rsid w:val="00545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4545D"/>
    <w:rPr>
      <w:i/>
      <w:iCs/>
      <w:color w:val="0F4761" w:themeColor="accent1" w:themeShade="BF"/>
    </w:rPr>
  </w:style>
  <w:style w:type="character" w:styleId="ad">
    <w:name w:val="Intense Reference"/>
    <w:basedOn w:val="a0"/>
    <w:uiPriority w:val="32"/>
    <w:qFormat/>
    <w:rsid w:val="0054545D"/>
    <w:rPr>
      <w:b/>
      <w:bCs/>
      <w:smallCaps/>
      <w:color w:val="0F4761" w:themeColor="accent1" w:themeShade="BF"/>
      <w:spacing w:val="5"/>
    </w:rPr>
  </w:style>
  <w:style w:type="paragraph" w:styleId="ae">
    <w:name w:val="header"/>
    <w:basedOn w:val="a"/>
    <w:link w:val="af"/>
    <w:uiPriority w:val="99"/>
    <w:unhideWhenUsed/>
    <w:rsid w:val="0054545D"/>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4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11654</Words>
  <Characters>6643</Characters>
  <DocSecurity>0</DocSecurity>
  <Lines>55</Lines>
  <Paragraphs>36</Paragraphs>
  <ScaleCrop>false</ScaleCrop>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2026-03-03T07:18:00Z</dcterms:created>
  <dcterms:modified xsi:type="dcterms:W3CDTF">2026-03-03T07:23:00Z</dcterms:modified>
</cp:coreProperties>
</file>