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17A1" w14:textId="77777777" w:rsidR="00586FBD" w:rsidRPr="007E0F45" w:rsidRDefault="00586FBD" w:rsidP="00586FB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E9D0DF3" wp14:editId="7A2CFE7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9AC71A6" w14:textId="77777777" w:rsidR="00586FBD" w:rsidRPr="007E0F45" w:rsidRDefault="00586FBD" w:rsidP="00586FB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1790D861" w14:textId="77777777" w:rsidR="00586FBD" w:rsidRPr="007E0F45" w:rsidRDefault="00586FBD" w:rsidP="00586FBD">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AC9CA5F" w14:textId="77777777" w:rsidR="00586FBD" w:rsidRDefault="00586FBD" w:rsidP="00586FBD">
      <w:pPr>
        <w:spacing w:after="0" w:line="240" w:lineRule="auto"/>
        <w:rPr>
          <w:rFonts w:ascii="Times New Roman" w:eastAsia="Times New Roman" w:hAnsi="Times New Roman"/>
          <w:color w:val="000000" w:themeColor="text1"/>
          <w:kern w:val="28"/>
          <w:sz w:val="28"/>
          <w:szCs w:val="28"/>
          <w:lang w:eastAsia="uk-UA"/>
        </w:rPr>
      </w:pPr>
    </w:p>
    <w:p w14:paraId="1A655CC8" w14:textId="77777777" w:rsidR="00586FBD" w:rsidRPr="007E0F45" w:rsidRDefault="00586FBD" w:rsidP="00586FBD">
      <w:pPr>
        <w:spacing w:after="0" w:line="240" w:lineRule="auto"/>
        <w:rPr>
          <w:rFonts w:ascii="Times New Roman" w:eastAsia="Times New Roman" w:hAnsi="Times New Roman"/>
          <w:color w:val="000000" w:themeColor="text1"/>
          <w:kern w:val="28"/>
          <w:sz w:val="28"/>
          <w:szCs w:val="28"/>
          <w:lang w:eastAsia="uk-UA"/>
        </w:rPr>
      </w:pPr>
    </w:p>
    <w:p w14:paraId="3DA515F6" w14:textId="77777777" w:rsidR="00586FBD" w:rsidRPr="007E0F45" w:rsidRDefault="00586FBD" w:rsidP="00586FBD">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014845C7" w14:textId="77777777" w:rsidR="00586FBD" w:rsidRDefault="00586FBD" w:rsidP="00586FBD">
      <w:pPr>
        <w:spacing w:after="0" w:line="240" w:lineRule="auto"/>
        <w:ind w:left="84"/>
        <w:jc w:val="center"/>
        <w:rPr>
          <w:rFonts w:ascii="Times New Roman" w:eastAsia="Times New Roman" w:hAnsi="Times New Roman"/>
          <w:b/>
          <w:color w:val="000000" w:themeColor="text1"/>
          <w:kern w:val="28"/>
          <w:sz w:val="28"/>
          <w:szCs w:val="28"/>
          <w:lang w:eastAsia="uk-UA"/>
        </w:rPr>
      </w:pPr>
    </w:p>
    <w:p w14:paraId="4CA99ABD" w14:textId="77777777" w:rsidR="00586FBD" w:rsidRPr="007E0F45" w:rsidRDefault="00586FBD" w:rsidP="00586FBD">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586FBD" w:rsidRPr="007E0F45" w14:paraId="6CF3885B" w14:textId="77777777" w:rsidTr="00217128">
        <w:trPr>
          <w:trHeight w:val="460"/>
        </w:trPr>
        <w:tc>
          <w:tcPr>
            <w:tcW w:w="1765" w:type="pct"/>
            <w:hideMark/>
          </w:tcPr>
          <w:p w14:paraId="21A22E63" w14:textId="77777777" w:rsidR="00586FBD" w:rsidRPr="007E0F45" w:rsidRDefault="00586FBD" w:rsidP="00217128">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03 березня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65DA5638" w14:textId="77777777" w:rsidR="00586FBD" w:rsidRPr="007E0F45" w:rsidRDefault="00586FBD" w:rsidP="0021712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042A7C69" w14:textId="77777777" w:rsidR="00586FBD" w:rsidRPr="007E0F45" w:rsidRDefault="00586FBD" w:rsidP="0021712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151</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55C2FE72" w14:textId="77777777" w:rsidR="00586FBD" w:rsidRPr="007E0F45" w:rsidRDefault="00586FBD" w:rsidP="00586FBD">
      <w:pPr>
        <w:widowControl w:val="0"/>
        <w:spacing w:line="240" w:lineRule="auto"/>
        <w:contextualSpacing/>
        <w:rPr>
          <w:rFonts w:ascii="Times New Roman" w:hAnsi="Times New Roman"/>
          <w:b/>
          <w:noProof/>
          <w:color w:val="000000" w:themeColor="text1"/>
          <w:sz w:val="28"/>
          <w:szCs w:val="28"/>
          <w:lang w:eastAsia="uk-UA"/>
        </w:rPr>
      </w:pPr>
    </w:p>
    <w:p w14:paraId="34A85121" w14:textId="77777777" w:rsidR="00586FBD" w:rsidRPr="007E0F45" w:rsidRDefault="00586FBD" w:rsidP="00586FBD">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383D202D" w14:textId="77777777" w:rsidR="00586FBD" w:rsidRPr="007E0F45" w:rsidRDefault="00586FBD" w:rsidP="00586FBD">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C08393D" w14:textId="55ADA691" w:rsidR="00586FBD" w:rsidRDefault="00586FBD" w:rsidP="00586FBD">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стосовно прокурор</w:t>
      </w:r>
      <w:r>
        <w:rPr>
          <w:rFonts w:ascii="Times New Roman" w:hAnsi="Times New Roman"/>
          <w:color w:val="000000" w:themeColor="text1"/>
          <w:sz w:val="28"/>
          <w:szCs w:val="28"/>
        </w:rPr>
        <w:t xml:space="preserve">ів першого відділу процесуального керівництва управління </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міської прокуратури </w:t>
      </w:r>
      <w:proofErr w:type="spellStart"/>
      <w:r>
        <w:rPr>
          <w:rFonts w:ascii="Times New Roman" w:hAnsi="Times New Roman"/>
          <w:color w:val="000000" w:themeColor="text1"/>
          <w:sz w:val="28"/>
          <w:szCs w:val="28"/>
        </w:rPr>
        <w:t>Доманіцького</w:t>
      </w:r>
      <w:proofErr w:type="spellEnd"/>
      <w:r>
        <w:rPr>
          <w:rFonts w:ascii="Times New Roman" w:hAnsi="Times New Roman"/>
          <w:color w:val="000000" w:themeColor="text1"/>
          <w:sz w:val="28"/>
          <w:szCs w:val="28"/>
        </w:rPr>
        <w:t xml:space="preserve"> Михайла Михайловича та Задорожного Олександра Володимировича, </w:t>
      </w:r>
    </w:p>
    <w:p w14:paraId="0288994E" w14:textId="77777777" w:rsidR="00586FBD" w:rsidRPr="007E0F45" w:rsidRDefault="00586FBD" w:rsidP="00586FBD">
      <w:pPr>
        <w:pStyle w:val="a4"/>
        <w:widowControl w:val="0"/>
        <w:tabs>
          <w:tab w:val="left" w:pos="993"/>
        </w:tabs>
        <w:ind w:firstLine="567"/>
        <w:jc w:val="both"/>
        <w:rPr>
          <w:rFonts w:ascii="Times New Roman" w:hAnsi="Times New Roman"/>
          <w:color w:val="000000" w:themeColor="text1"/>
          <w:sz w:val="28"/>
          <w:szCs w:val="28"/>
        </w:rPr>
      </w:pPr>
    </w:p>
    <w:p w14:paraId="4D6DE508" w14:textId="77777777" w:rsidR="00586FBD" w:rsidRPr="007E0F45" w:rsidRDefault="00586FBD" w:rsidP="00586FBD">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BF83762" w14:textId="77777777" w:rsidR="00586FBD" w:rsidRPr="00584575" w:rsidRDefault="00586FBD" w:rsidP="00586FBD">
      <w:pPr>
        <w:widowControl w:val="0"/>
        <w:tabs>
          <w:tab w:val="left" w:pos="851"/>
          <w:tab w:val="left" w:pos="993"/>
        </w:tabs>
        <w:spacing w:before="120"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4C715C0E" w14:textId="4626036F" w:rsidR="00586FBD" w:rsidRPr="007E0F45" w:rsidRDefault="00586FBD" w:rsidP="00586FBD">
      <w:pPr>
        <w:pStyle w:val="a4"/>
        <w:widowControl w:val="0"/>
        <w:tabs>
          <w:tab w:val="left" w:pos="709"/>
        </w:tabs>
        <w:spacing w:before="120"/>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w:t>
      </w:r>
      <w:r>
        <w:rPr>
          <w:rFonts w:ascii="Times New Roman" w:hAnsi="Times New Roman"/>
          <w:color w:val="000000" w:themeColor="text1"/>
          <w:sz w:val="28"/>
          <w:szCs w:val="28"/>
        </w:rPr>
        <w:t>ами</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Доманіцьким</w:t>
      </w:r>
      <w:proofErr w:type="spellEnd"/>
      <w:r>
        <w:rPr>
          <w:rFonts w:ascii="Times New Roman" w:hAnsi="Times New Roman"/>
          <w:color w:val="000000" w:themeColor="text1"/>
          <w:sz w:val="28"/>
          <w:szCs w:val="28"/>
        </w:rPr>
        <w:t xml:space="preserve"> М.М. та </w:t>
      </w:r>
      <w:r>
        <w:rPr>
          <w:rFonts w:ascii="Times New Roman" w:hAnsi="Times New Roman"/>
          <w:color w:val="000000" w:themeColor="text1"/>
          <w:sz w:val="28"/>
          <w:szCs w:val="28"/>
        </w:rPr>
        <w:br/>
        <w:t>Задорожним О.В.</w:t>
      </w:r>
    </w:p>
    <w:p w14:paraId="33E55A6E" w14:textId="77777777" w:rsidR="00586FBD" w:rsidRPr="007E0F45" w:rsidRDefault="00586FBD" w:rsidP="00586FBD">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19 лютого</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00CB0389" w14:textId="77777777" w:rsidR="00586FBD" w:rsidRPr="007E0F45" w:rsidRDefault="00586FBD" w:rsidP="00586FB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07533C85" w14:textId="2A36DE26" w:rsidR="00586FBD" w:rsidRDefault="00586FBD" w:rsidP="00586FB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FB6F27">
        <w:rPr>
          <w:rFonts w:ascii="Times New Roman" w:hAnsi="Times New Roman"/>
          <w:color w:val="000000" w:themeColor="text1"/>
          <w:sz w:val="28"/>
          <w:szCs w:val="28"/>
        </w:rPr>
        <w:t>Скаржник зазначає, що</w:t>
      </w:r>
      <w:r>
        <w:rPr>
          <w:rFonts w:ascii="Times New Roman" w:hAnsi="Times New Roman"/>
          <w:color w:val="000000" w:themeColor="text1"/>
          <w:sz w:val="28"/>
          <w:szCs w:val="28"/>
        </w:rPr>
        <w:t xml:space="preserve"> він є обвинуваченим у кримінальному провадженні №</w:t>
      </w:r>
      <w:r>
        <w:rPr>
          <w:rFonts w:ascii="Times New Roman" w:hAnsi="Times New Roman"/>
          <w:color w:val="000000" w:themeColor="text1"/>
          <w:sz w:val="28"/>
          <w:szCs w:val="28"/>
        </w:rPr>
        <w:t xml:space="preserve"> (конфіденційна інформація)</w:t>
      </w:r>
      <w:r>
        <w:rPr>
          <w:rFonts w:ascii="Times New Roman" w:hAnsi="Times New Roman"/>
          <w:color w:val="000000" w:themeColor="text1"/>
          <w:sz w:val="28"/>
          <w:szCs w:val="28"/>
        </w:rPr>
        <w:t xml:space="preserve"> від 26.05.2023, яке з серпня 2023 року перебуває на розгляді Святошинського районного суду м. Києва. За вказаним кримінальним провадженням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перебуває під вартою з 26.05.2023 дотепер, тобто більш ніж 33 місяці. </w:t>
      </w:r>
    </w:p>
    <w:p w14:paraId="1F457211" w14:textId="77777777" w:rsidR="00586FBD" w:rsidRDefault="00586FBD" w:rsidP="00586FB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Ініціаторами застосування до скаржника найсуворішого запобіжного заходу у вигляді тримання під вартою, на його думку, є прокурори </w:t>
      </w:r>
      <w:r>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Доманіцький</w:t>
      </w:r>
      <w:proofErr w:type="spellEnd"/>
      <w:r>
        <w:rPr>
          <w:rFonts w:ascii="Times New Roman" w:hAnsi="Times New Roman"/>
          <w:color w:val="000000" w:themeColor="text1"/>
          <w:sz w:val="28"/>
          <w:szCs w:val="28"/>
        </w:rPr>
        <w:t xml:space="preserve"> М.М. та Задорожний О.В., які подавали клопотання про застосування запобіжного заходу є ідентичними за змістом.</w:t>
      </w:r>
    </w:p>
    <w:p w14:paraId="4635BA8C" w14:textId="35669558" w:rsidR="00586FBD" w:rsidRDefault="00586FBD" w:rsidP="00586FB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Рішенням Європейського суду з прав людини (далі – ЄСПЛ) було визнано порушення права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на свободу через надмірне тримання під вартою, що додатково підтверджує вчинення прокурорами дисциплінарного проступку.</w:t>
      </w:r>
    </w:p>
    <w:p w14:paraId="1642702E" w14:textId="77777777" w:rsidR="00586FBD" w:rsidRDefault="00586FBD" w:rsidP="00586FB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За таких обставин, у</w:t>
      </w:r>
      <w:r w:rsidRPr="00FB6F27">
        <w:rPr>
          <w:rFonts w:ascii="Times New Roman" w:hAnsi="Times New Roman"/>
          <w:color w:val="000000" w:themeColor="text1"/>
          <w:sz w:val="28"/>
          <w:szCs w:val="28"/>
        </w:rPr>
        <w:t xml:space="preserve"> діях прокурор</w:t>
      </w:r>
      <w:r>
        <w:rPr>
          <w:rFonts w:ascii="Times New Roman" w:hAnsi="Times New Roman"/>
          <w:color w:val="000000" w:themeColor="text1"/>
          <w:sz w:val="28"/>
          <w:szCs w:val="28"/>
        </w:rPr>
        <w:t>ів</w:t>
      </w:r>
      <w:r w:rsidRPr="00FB6F27">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Доманіцького</w:t>
      </w:r>
      <w:proofErr w:type="spellEnd"/>
      <w:r>
        <w:rPr>
          <w:rFonts w:ascii="Times New Roman" w:hAnsi="Times New Roman"/>
          <w:color w:val="000000" w:themeColor="text1"/>
          <w:sz w:val="28"/>
          <w:szCs w:val="28"/>
        </w:rPr>
        <w:t xml:space="preserve"> М.М. та </w:t>
      </w:r>
      <w:r>
        <w:rPr>
          <w:rFonts w:ascii="Times New Roman" w:hAnsi="Times New Roman"/>
          <w:color w:val="000000" w:themeColor="text1"/>
          <w:sz w:val="28"/>
          <w:szCs w:val="28"/>
        </w:rPr>
        <w:br/>
        <w:t xml:space="preserve">Задорожного О.В., </w:t>
      </w:r>
      <w:r w:rsidRPr="00FB6F27">
        <w:rPr>
          <w:rFonts w:ascii="Times New Roman" w:hAnsi="Times New Roman"/>
          <w:color w:val="000000" w:themeColor="text1"/>
          <w:sz w:val="28"/>
          <w:szCs w:val="28"/>
        </w:rPr>
        <w:t>вбачаються ознаки дисциплінарного проступку, передбаченого пункт</w:t>
      </w:r>
      <w:r>
        <w:rPr>
          <w:rFonts w:ascii="Times New Roman" w:hAnsi="Times New Roman"/>
          <w:color w:val="000000" w:themeColor="text1"/>
          <w:sz w:val="28"/>
          <w:szCs w:val="28"/>
        </w:rPr>
        <w:t>ом</w:t>
      </w:r>
      <w:r w:rsidRPr="00FB6F27">
        <w:rPr>
          <w:rFonts w:ascii="Times New Roman" w:hAnsi="Times New Roman"/>
          <w:color w:val="000000" w:themeColor="text1"/>
          <w:sz w:val="28"/>
          <w:szCs w:val="28"/>
        </w:rPr>
        <w:t xml:space="preserve"> 1</w:t>
      </w:r>
      <w:r>
        <w:rPr>
          <w:rFonts w:ascii="Times New Roman" w:hAnsi="Times New Roman"/>
          <w:color w:val="000000" w:themeColor="text1"/>
          <w:sz w:val="28"/>
          <w:szCs w:val="28"/>
        </w:rPr>
        <w:t xml:space="preserve"> </w:t>
      </w:r>
      <w:r w:rsidRPr="00FB6F27">
        <w:rPr>
          <w:rFonts w:ascii="Times New Roman" w:hAnsi="Times New Roman"/>
          <w:color w:val="000000" w:themeColor="text1"/>
          <w:sz w:val="28"/>
          <w:szCs w:val="28"/>
        </w:rPr>
        <w:t>частини першої статті 43 Закону України «Про прокуратуру»</w:t>
      </w:r>
      <w:r>
        <w:rPr>
          <w:rFonts w:ascii="Times New Roman" w:hAnsi="Times New Roman"/>
          <w:color w:val="000000" w:themeColor="text1"/>
          <w:sz w:val="28"/>
          <w:szCs w:val="28"/>
        </w:rPr>
        <w:t>.</w:t>
      </w:r>
    </w:p>
    <w:p w14:paraId="0DD6524E" w14:textId="77777777" w:rsidR="00586FBD" w:rsidRDefault="00586FBD" w:rsidP="00586FBD">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722039A6" w14:textId="77777777" w:rsidR="00586FBD" w:rsidRPr="007E0F45" w:rsidRDefault="00586FBD" w:rsidP="00586FBD">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595081CD" w14:textId="77777777" w:rsidR="00586FBD" w:rsidRPr="007E0F45" w:rsidRDefault="00586FBD" w:rsidP="00586FBD">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00906FEA" w14:textId="77777777" w:rsidR="00586FBD" w:rsidRPr="00177025" w:rsidRDefault="00586FBD" w:rsidP="00586FBD">
      <w:pPr>
        <w:widowControl w:val="0"/>
        <w:tabs>
          <w:tab w:val="left" w:pos="709"/>
          <w:tab w:val="left" w:pos="851"/>
        </w:tabs>
        <w:spacing w:after="0" w:line="240" w:lineRule="auto"/>
        <w:ind w:firstLine="709"/>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 xml:space="preserve">не </w:t>
      </w:r>
      <w:r w:rsidRPr="007E0F45">
        <w:rPr>
          <w:rFonts w:ascii="Times New Roman" w:hAnsi="Times New Roman"/>
          <w:color w:val="000000" w:themeColor="text1"/>
          <w:sz w:val="28"/>
          <w:szCs w:val="28"/>
        </w:rPr>
        <w:t xml:space="preserve">долучено </w:t>
      </w:r>
      <w:r>
        <w:rPr>
          <w:rFonts w:ascii="Times New Roman" w:hAnsi="Times New Roman"/>
          <w:color w:val="000000" w:themeColor="text1"/>
          <w:sz w:val="28"/>
          <w:szCs w:val="28"/>
        </w:rPr>
        <w:t>додатків.</w:t>
      </w:r>
    </w:p>
    <w:p w14:paraId="402220B3" w14:textId="77777777" w:rsidR="00586FBD" w:rsidRDefault="00586FBD" w:rsidP="00586FB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84D51CF" w14:textId="77777777" w:rsidR="00586FBD" w:rsidRPr="009F1FC3" w:rsidRDefault="00586FBD" w:rsidP="00586FBD">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9487540" w14:textId="77777777" w:rsidR="00586FBD" w:rsidRPr="007E0F45" w:rsidRDefault="00586FBD" w:rsidP="00586FBD">
      <w:pPr>
        <w:widowControl w:val="0"/>
        <w:tabs>
          <w:tab w:val="left" w:pos="851"/>
          <w:tab w:val="left" w:pos="993"/>
        </w:tabs>
        <w:spacing w:after="0" w:line="240" w:lineRule="auto"/>
        <w:jc w:val="both"/>
        <w:rPr>
          <w:rFonts w:ascii="Times New Roman" w:hAnsi="Times New Roman"/>
          <w:color w:val="000000" w:themeColor="text1"/>
          <w:sz w:val="28"/>
          <w:szCs w:val="28"/>
        </w:rPr>
      </w:pPr>
    </w:p>
    <w:p w14:paraId="7BC6E63F" w14:textId="77777777" w:rsidR="00586FBD" w:rsidRPr="007E0F45" w:rsidRDefault="00586FBD" w:rsidP="00586FBD">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87C0277"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8774135" w14:textId="77777777" w:rsidR="00586FBD"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20D6E03"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Стаття 22 КПК України передбачає, що к</w:t>
      </w:r>
      <w:r w:rsidRPr="00580ACD">
        <w:rPr>
          <w:rFonts w:ascii="Times New Roman" w:hAnsi="Times New Roman"/>
          <w:color w:val="000000" w:themeColor="text1"/>
          <w:sz w:val="28"/>
          <w:szCs w:val="28"/>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w:t>
      </w:r>
      <w:r>
        <w:rPr>
          <w:rFonts w:ascii="Times New Roman" w:hAnsi="Times New Roman"/>
          <w:color w:val="000000" w:themeColor="text1"/>
          <w:sz w:val="28"/>
          <w:szCs w:val="28"/>
        </w:rPr>
        <w:t>КПК України</w:t>
      </w:r>
      <w:r w:rsidRPr="00580ACD">
        <w:rPr>
          <w:rFonts w:ascii="Times New Roman" w:hAnsi="Times New Roman"/>
          <w:color w:val="000000" w:themeColor="text1"/>
          <w:sz w:val="28"/>
          <w:szCs w:val="28"/>
        </w:rPr>
        <w:t>.</w:t>
      </w:r>
    </w:p>
    <w:p w14:paraId="1842482D" w14:textId="77777777" w:rsidR="00586FBD"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1D7AD15" w14:textId="77777777" w:rsidR="00586FBD"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Частина 3 статті 176 КПК </w:t>
      </w:r>
      <w:r w:rsidRPr="007E0F45">
        <w:rPr>
          <w:rFonts w:ascii="Times New Roman" w:hAnsi="Times New Roman"/>
          <w:color w:val="000000" w:themeColor="text1"/>
          <w:sz w:val="28"/>
          <w:szCs w:val="28"/>
        </w:rPr>
        <w:t>України</w:t>
      </w:r>
      <w:r>
        <w:rPr>
          <w:rFonts w:ascii="Times New Roman" w:hAnsi="Times New Roman"/>
          <w:color w:val="000000" w:themeColor="text1"/>
          <w:sz w:val="28"/>
          <w:szCs w:val="28"/>
        </w:rPr>
        <w:t xml:space="preserve"> вказує с</w:t>
      </w:r>
      <w:r w:rsidRPr="00B02625">
        <w:rPr>
          <w:rFonts w:ascii="Times New Roman" w:hAnsi="Times New Roman"/>
          <w:color w:val="000000" w:themeColor="text1"/>
          <w:sz w:val="28"/>
          <w:szCs w:val="28"/>
        </w:rPr>
        <w:t>лідчий суддя, суд відмовляє у застосуванні запобіжного заходу, якщо слідчий, прокурор не доведе, що встановлені під час розгляду клопотання про застосування запобіжних заходів обставини, є достатніми для переконання, що жоден із більш м’яких запобіжних заходів, передбачених частиною першою цієї статті, не може запобігти доведеним під час розгляду ризику або ризикам. При цьому найбільш м’яким запобіжним заходом є особисте зобов’язання, а найбільш суворим - тримання під вартою.</w:t>
      </w:r>
    </w:p>
    <w:p w14:paraId="0A17C417" w14:textId="77777777" w:rsidR="00586FBD"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p>
    <w:p w14:paraId="4CCA6871" w14:textId="77777777" w:rsidR="00586FBD"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shd w:val="clear" w:color="auto" w:fill="FFFFFF"/>
        </w:rPr>
      </w:pPr>
      <w:r w:rsidRPr="00B02625">
        <w:rPr>
          <w:rFonts w:ascii="Times New Roman" w:hAnsi="Times New Roman"/>
          <w:sz w:val="28"/>
          <w:szCs w:val="28"/>
          <w:shd w:val="clear" w:color="auto" w:fill="FFFFFF"/>
        </w:rPr>
        <w:lastRenderedPageBreak/>
        <w:t>Частина</w:t>
      </w:r>
      <w:r>
        <w:rPr>
          <w:rFonts w:ascii="Times New Roman" w:hAnsi="Times New Roman"/>
          <w:sz w:val="28"/>
          <w:szCs w:val="28"/>
          <w:shd w:val="clear" w:color="auto" w:fill="FFFFFF"/>
        </w:rPr>
        <w:t xml:space="preserve"> </w:t>
      </w:r>
      <w:r w:rsidRPr="00B02625">
        <w:rPr>
          <w:rFonts w:ascii="Times New Roman" w:hAnsi="Times New Roman"/>
          <w:sz w:val="28"/>
          <w:szCs w:val="28"/>
          <w:shd w:val="clear" w:color="auto" w:fill="FFFFFF"/>
        </w:rPr>
        <w:t>4.</w:t>
      </w:r>
      <w:r w:rsidRPr="00B02625">
        <w:rPr>
          <w:rFonts w:ascii="Times New Roman" w:hAnsi="Times New Roman"/>
          <w:color w:val="000000" w:themeColor="text1"/>
          <w:sz w:val="28"/>
          <w:szCs w:val="28"/>
        </w:rPr>
        <w:t xml:space="preserve"> </w:t>
      </w:r>
      <w:r>
        <w:rPr>
          <w:rFonts w:ascii="Times New Roman" w:hAnsi="Times New Roman"/>
          <w:color w:val="000000" w:themeColor="text1"/>
          <w:sz w:val="28"/>
          <w:szCs w:val="28"/>
        </w:rPr>
        <w:t>статті 176 КПК</w:t>
      </w:r>
      <w:r w:rsidRPr="00C12B02">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України</w:t>
      </w:r>
      <w:r>
        <w:rPr>
          <w:rFonts w:ascii="Times New Roman" w:hAnsi="Times New Roman"/>
          <w:color w:val="000000" w:themeColor="text1"/>
          <w:sz w:val="28"/>
          <w:szCs w:val="28"/>
        </w:rPr>
        <w:t xml:space="preserve"> зазначає, що</w:t>
      </w:r>
      <w:r w:rsidRPr="00B0262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з</w:t>
      </w:r>
      <w:r w:rsidRPr="00B02625">
        <w:rPr>
          <w:rFonts w:ascii="Times New Roman" w:hAnsi="Times New Roman"/>
          <w:sz w:val="28"/>
          <w:szCs w:val="28"/>
          <w:shd w:val="clear" w:color="auto" w:fill="FFFFFF"/>
        </w:rPr>
        <w:t>апобіжні заходи застосовуються: під час досудового розслідування та до початку підготовчого судового засідання - слідчим суддею за клопотанням слідчого, погодженим з прокурором, або за клопотанням прокурора, а під час судового провадження - судом за клопотанням прокурора.</w:t>
      </w:r>
    </w:p>
    <w:p w14:paraId="0C1598D6"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r w:rsidRPr="00B02625">
        <w:rPr>
          <w:rFonts w:ascii="Times New Roman" w:hAnsi="Times New Roman"/>
          <w:sz w:val="28"/>
          <w:szCs w:val="28"/>
        </w:rPr>
        <w:t xml:space="preserve">У статті 178 КПК </w:t>
      </w:r>
      <w:r w:rsidRPr="007E0F45">
        <w:rPr>
          <w:rFonts w:ascii="Times New Roman" w:hAnsi="Times New Roman"/>
          <w:color w:val="000000" w:themeColor="text1"/>
          <w:sz w:val="28"/>
          <w:szCs w:val="28"/>
        </w:rPr>
        <w:t>України</w:t>
      </w:r>
      <w:r w:rsidRPr="00B02625">
        <w:rPr>
          <w:rFonts w:ascii="Times New Roman" w:hAnsi="Times New Roman"/>
          <w:sz w:val="28"/>
          <w:szCs w:val="28"/>
        </w:rPr>
        <w:t xml:space="preserve"> зазначаються </w:t>
      </w:r>
      <w:r>
        <w:rPr>
          <w:rFonts w:ascii="Times New Roman" w:hAnsi="Times New Roman"/>
          <w:sz w:val="28"/>
          <w:szCs w:val="28"/>
        </w:rPr>
        <w:t>о</w:t>
      </w:r>
      <w:r w:rsidRPr="00B02625">
        <w:rPr>
          <w:rFonts w:ascii="Times New Roman" w:hAnsi="Times New Roman"/>
          <w:sz w:val="28"/>
          <w:szCs w:val="28"/>
        </w:rPr>
        <w:t>бставини, що враховуються при обранні запобіжного заходу</w:t>
      </w:r>
      <w:r>
        <w:rPr>
          <w:rFonts w:ascii="Times New Roman" w:hAnsi="Times New Roman"/>
          <w:sz w:val="28"/>
          <w:szCs w:val="28"/>
        </w:rPr>
        <w:t>:</w:t>
      </w:r>
    </w:p>
    <w:p w14:paraId="3394FECB"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1732"/>
      <w:bookmarkEnd w:id="2"/>
      <w:r w:rsidRPr="00B02625">
        <w:rPr>
          <w:rFonts w:ascii="Times New Roman" w:hAnsi="Times New Roman"/>
          <w:sz w:val="28"/>
          <w:szCs w:val="28"/>
        </w:rPr>
        <w:t>1. При вирішенні питання про обрання запобіжного заходу, крім наявності ризиків, зазначених у </w:t>
      </w:r>
      <w:hyperlink r:id="rId6" w:anchor="n1723" w:history="1">
        <w:r w:rsidRPr="003102B6">
          <w:rPr>
            <w:rStyle w:val="a8"/>
            <w:rFonts w:ascii="Times New Roman" w:hAnsi="Times New Roman"/>
            <w:color w:val="auto"/>
            <w:sz w:val="28"/>
            <w:szCs w:val="28"/>
            <w:u w:val="none"/>
          </w:rPr>
          <w:t>статті 177</w:t>
        </w:r>
      </w:hyperlink>
      <w:r w:rsidRPr="00B02625">
        <w:rPr>
          <w:rFonts w:ascii="Times New Roman" w:hAnsi="Times New Roman"/>
          <w:sz w:val="28"/>
          <w:szCs w:val="28"/>
        </w:rPr>
        <w:t> цього Кодексу, слідчий суддя, суд на підставі наданих сторонами кримінального провадження матеріалів зобов’язаний оцінити в сукупності всі обставини, у тому числі:</w:t>
      </w:r>
    </w:p>
    <w:p w14:paraId="75FF7C4C"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1733"/>
      <w:bookmarkEnd w:id="3"/>
      <w:r w:rsidRPr="00B02625">
        <w:rPr>
          <w:rFonts w:ascii="Times New Roman" w:hAnsi="Times New Roman"/>
          <w:sz w:val="28"/>
          <w:szCs w:val="28"/>
        </w:rPr>
        <w:t>1) вагомість наявних доказів про вчинення підозрюваним, обвинуваченим кримінального правопорушення;</w:t>
      </w:r>
    </w:p>
    <w:p w14:paraId="6550658B"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1734"/>
      <w:bookmarkEnd w:id="4"/>
      <w:r w:rsidRPr="00B02625">
        <w:rPr>
          <w:rFonts w:ascii="Times New Roman" w:hAnsi="Times New Roman"/>
          <w:sz w:val="28"/>
          <w:szCs w:val="28"/>
        </w:rPr>
        <w:t>2) тяжкість покарання, що загрожує відповідній особі у разі визнання підозрюваного, обвинуваченого винуватим у кримінальному правопорушенні, у вчиненні якого він підозрюється, обвинувачується;</w:t>
      </w:r>
    </w:p>
    <w:p w14:paraId="5854821A"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1735"/>
      <w:bookmarkEnd w:id="5"/>
      <w:r w:rsidRPr="00B02625">
        <w:rPr>
          <w:rFonts w:ascii="Times New Roman" w:hAnsi="Times New Roman"/>
          <w:sz w:val="28"/>
          <w:szCs w:val="28"/>
        </w:rPr>
        <w:t>3) вік та стан здоров’я підозрюваного, обвинуваченого;</w:t>
      </w:r>
    </w:p>
    <w:p w14:paraId="3D0FFBE8"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1736"/>
      <w:bookmarkEnd w:id="6"/>
      <w:r w:rsidRPr="00B02625">
        <w:rPr>
          <w:rFonts w:ascii="Times New Roman" w:hAnsi="Times New Roman"/>
          <w:sz w:val="28"/>
          <w:szCs w:val="28"/>
        </w:rPr>
        <w:t xml:space="preserve">4) міцність соціальних </w:t>
      </w:r>
      <w:proofErr w:type="spellStart"/>
      <w:r w:rsidRPr="00B02625">
        <w:rPr>
          <w:rFonts w:ascii="Times New Roman" w:hAnsi="Times New Roman"/>
          <w:sz w:val="28"/>
          <w:szCs w:val="28"/>
        </w:rPr>
        <w:t>зв’язків</w:t>
      </w:r>
      <w:proofErr w:type="spellEnd"/>
      <w:r w:rsidRPr="00B02625">
        <w:rPr>
          <w:rFonts w:ascii="Times New Roman" w:hAnsi="Times New Roman"/>
          <w:sz w:val="28"/>
          <w:szCs w:val="28"/>
        </w:rPr>
        <w:t xml:space="preserve"> підозрюваного, обвинуваченого в місці його постійного проживання, у тому числі наявність в нього родини й утриманців;</w:t>
      </w:r>
    </w:p>
    <w:p w14:paraId="293FD2AB"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1737"/>
      <w:bookmarkEnd w:id="7"/>
      <w:r w:rsidRPr="00B02625">
        <w:rPr>
          <w:rFonts w:ascii="Times New Roman" w:hAnsi="Times New Roman"/>
          <w:sz w:val="28"/>
          <w:szCs w:val="28"/>
        </w:rPr>
        <w:t>5) наявність у підозрюваного, обвинуваченого постійного місця роботи або навчання;</w:t>
      </w:r>
    </w:p>
    <w:p w14:paraId="1081A65E"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1738"/>
      <w:bookmarkEnd w:id="8"/>
      <w:r w:rsidRPr="00B02625">
        <w:rPr>
          <w:rFonts w:ascii="Times New Roman" w:hAnsi="Times New Roman"/>
          <w:sz w:val="28"/>
          <w:szCs w:val="28"/>
        </w:rPr>
        <w:t>6) репутацію підозрюваного, обвинуваченого;</w:t>
      </w:r>
    </w:p>
    <w:p w14:paraId="58D8191F"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1739"/>
      <w:bookmarkEnd w:id="9"/>
      <w:r w:rsidRPr="00B02625">
        <w:rPr>
          <w:rFonts w:ascii="Times New Roman" w:hAnsi="Times New Roman"/>
          <w:sz w:val="28"/>
          <w:szCs w:val="28"/>
        </w:rPr>
        <w:t>7) майновий стан підозрюваного, обвинуваченого;</w:t>
      </w:r>
    </w:p>
    <w:p w14:paraId="7548A435"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1740"/>
      <w:bookmarkEnd w:id="10"/>
      <w:r w:rsidRPr="00B02625">
        <w:rPr>
          <w:rFonts w:ascii="Times New Roman" w:hAnsi="Times New Roman"/>
          <w:sz w:val="28"/>
          <w:szCs w:val="28"/>
        </w:rPr>
        <w:t>8) наявність судимостей у підозрюваного, обвинуваченого;</w:t>
      </w:r>
    </w:p>
    <w:p w14:paraId="7ED07F4F"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1741"/>
      <w:bookmarkEnd w:id="11"/>
      <w:r w:rsidRPr="00B02625">
        <w:rPr>
          <w:rFonts w:ascii="Times New Roman" w:hAnsi="Times New Roman"/>
          <w:sz w:val="28"/>
          <w:szCs w:val="28"/>
        </w:rPr>
        <w:t>9) дотримання підозрюваним, обвинуваченим умов застосованих запобіжних заходів, якщо вони застосовувалися до нього раніше;</w:t>
      </w:r>
    </w:p>
    <w:p w14:paraId="1FB0F5DC"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1742"/>
      <w:bookmarkEnd w:id="12"/>
      <w:r w:rsidRPr="00B02625">
        <w:rPr>
          <w:rFonts w:ascii="Times New Roman" w:hAnsi="Times New Roman"/>
          <w:sz w:val="28"/>
          <w:szCs w:val="28"/>
        </w:rPr>
        <w:t>10) наявність повідомлення особі про підозру у вчиненні іншого кримінального правопорушення;</w:t>
      </w:r>
    </w:p>
    <w:p w14:paraId="62D4ABA6"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1743"/>
      <w:bookmarkEnd w:id="13"/>
      <w:r w:rsidRPr="00B02625">
        <w:rPr>
          <w:rFonts w:ascii="Times New Roman" w:hAnsi="Times New Roman"/>
          <w:sz w:val="28"/>
          <w:szCs w:val="28"/>
        </w:rPr>
        <w:t>11) розмір майнової шкоди, у завданні якої підозрюється, обвинувачується особа, або розмір доходу, в отриманні якого внаслідок вчинення кримінального правопорушення підозрюється, обвинувачується особа, а також вагомість наявних доказів, якими обґрунтовуються відповідні обставини;</w:t>
      </w:r>
    </w:p>
    <w:p w14:paraId="13C9D806" w14:textId="77777777" w:rsidR="00586FBD"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5954"/>
      <w:bookmarkEnd w:id="14"/>
      <w:r w:rsidRPr="00B02625">
        <w:rPr>
          <w:rFonts w:ascii="Times New Roman" w:hAnsi="Times New Roman"/>
          <w:sz w:val="28"/>
          <w:szCs w:val="28"/>
        </w:rPr>
        <w:t>12) ризик продовження чи повторення протиправної поведінки, зокрема ризик летальності, що його створює підозрюваний, обвинувачений, у тому числі у зв’язку з його доступом до зброї.</w:t>
      </w:r>
    </w:p>
    <w:p w14:paraId="4171140E" w14:textId="77777777" w:rsidR="00586FBD" w:rsidRPr="00B02625" w:rsidRDefault="00586FBD" w:rsidP="00586FBD">
      <w:pPr>
        <w:widowControl w:val="0"/>
        <w:tabs>
          <w:tab w:val="left" w:pos="709"/>
          <w:tab w:val="left" w:pos="993"/>
        </w:tabs>
        <w:spacing w:after="0" w:line="240" w:lineRule="auto"/>
        <w:ind w:firstLine="709"/>
        <w:contextualSpacing/>
        <w:jc w:val="both"/>
        <w:rPr>
          <w:rFonts w:ascii="Times New Roman" w:hAnsi="Times New Roman"/>
          <w:sz w:val="28"/>
          <w:szCs w:val="28"/>
        </w:rPr>
      </w:pPr>
      <w:r w:rsidRPr="00B02625">
        <w:rPr>
          <w:rFonts w:ascii="Times New Roman" w:hAnsi="Times New Roman"/>
          <w:sz w:val="28"/>
          <w:szCs w:val="28"/>
        </w:rPr>
        <w:t>Стаття 194</w:t>
      </w:r>
      <w:r>
        <w:rPr>
          <w:rFonts w:ascii="Times New Roman" w:hAnsi="Times New Roman"/>
          <w:sz w:val="28"/>
          <w:szCs w:val="28"/>
        </w:rPr>
        <w:t xml:space="preserve"> КПК </w:t>
      </w:r>
      <w:r w:rsidRPr="007E0F45">
        <w:rPr>
          <w:rFonts w:ascii="Times New Roman" w:hAnsi="Times New Roman"/>
          <w:color w:val="000000" w:themeColor="text1"/>
          <w:sz w:val="28"/>
          <w:szCs w:val="28"/>
        </w:rPr>
        <w:t>України</w:t>
      </w:r>
      <w:r>
        <w:rPr>
          <w:rFonts w:ascii="Times New Roman" w:hAnsi="Times New Roman"/>
          <w:sz w:val="28"/>
          <w:szCs w:val="28"/>
        </w:rPr>
        <w:t xml:space="preserve"> п</w:t>
      </w:r>
      <w:r w:rsidRPr="00B02625">
        <w:rPr>
          <w:rFonts w:ascii="Times New Roman" w:hAnsi="Times New Roman"/>
          <w:sz w:val="28"/>
          <w:szCs w:val="28"/>
        </w:rPr>
        <w:t>ід час розгляду клопотання про застосування запобіжного заходу слідчий суддя, суд зобов’язаний встановити, чи доводять надані сторонами кримінального провадження докази обставини, які свідчать про:</w:t>
      </w:r>
      <w:r>
        <w:rPr>
          <w:rFonts w:ascii="Times New Roman" w:hAnsi="Times New Roman"/>
          <w:sz w:val="28"/>
          <w:szCs w:val="28"/>
        </w:rPr>
        <w:t xml:space="preserve"> </w:t>
      </w:r>
      <w:r w:rsidRPr="00B02625">
        <w:rPr>
          <w:rFonts w:ascii="Times New Roman" w:hAnsi="Times New Roman"/>
          <w:sz w:val="28"/>
          <w:szCs w:val="28"/>
        </w:rPr>
        <w:t>1) наявність обґрунтованої підозри у вчиненні підозрюваним, обвинуваченим кримінального правопорушення;</w:t>
      </w:r>
      <w:r>
        <w:rPr>
          <w:rFonts w:ascii="Times New Roman" w:hAnsi="Times New Roman"/>
          <w:sz w:val="28"/>
          <w:szCs w:val="28"/>
        </w:rPr>
        <w:t xml:space="preserve"> </w:t>
      </w:r>
      <w:r w:rsidRPr="00B02625">
        <w:rPr>
          <w:rFonts w:ascii="Times New Roman" w:hAnsi="Times New Roman"/>
          <w:sz w:val="28"/>
          <w:szCs w:val="28"/>
        </w:rPr>
        <w:t>2) наявність достатніх підстав вважати, що існує хоча б один із ризиків, передбачених статтею 177 цього Кодексу, і на які вказує слідчий, прокурор;</w:t>
      </w:r>
      <w:r>
        <w:rPr>
          <w:rFonts w:ascii="Times New Roman" w:hAnsi="Times New Roman"/>
          <w:sz w:val="28"/>
          <w:szCs w:val="28"/>
        </w:rPr>
        <w:t xml:space="preserve"> </w:t>
      </w:r>
      <w:r w:rsidRPr="00B02625">
        <w:rPr>
          <w:rFonts w:ascii="Times New Roman" w:hAnsi="Times New Roman"/>
          <w:sz w:val="28"/>
          <w:szCs w:val="28"/>
        </w:rPr>
        <w:t xml:space="preserve">3) недостатність застосування більш м’яких запобіжних заходів для запобігання ризику або ризикам, зазначеним у </w:t>
      </w:r>
      <w:r w:rsidRPr="00B02625">
        <w:rPr>
          <w:rFonts w:ascii="Times New Roman" w:hAnsi="Times New Roman"/>
          <w:sz w:val="28"/>
          <w:szCs w:val="28"/>
        </w:rPr>
        <w:lastRenderedPageBreak/>
        <w:t>клопотанні.</w:t>
      </w:r>
      <w:r>
        <w:rPr>
          <w:rFonts w:ascii="Times New Roman" w:hAnsi="Times New Roman"/>
          <w:sz w:val="28"/>
          <w:szCs w:val="28"/>
        </w:rPr>
        <w:t xml:space="preserve"> Частина 2 цієї статті вказує, що с</w:t>
      </w:r>
      <w:r w:rsidRPr="00B02625">
        <w:rPr>
          <w:rFonts w:ascii="Times New Roman" w:hAnsi="Times New Roman"/>
          <w:sz w:val="28"/>
          <w:szCs w:val="28"/>
        </w:rPr>
        <w:t>лідчий суддя, суд зобов’язаний постановити ухвалу про відмову в застосуванні запобіжного заходу, якщо під час розгляду клопотання прокурор не доведе наявність всіх обставин, передбачених частиною першою цієї статті.</w:t>
      </w:r>
    </w:p>
    <w:p w14:paraId="2A1B2791"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EC9AE47"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A2FDA5F"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8D93CAA"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5" w:name="n417"/>
      <w:bookmarkEnd w:id="15"/>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30F90A8B"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18"/>
      <w:bookmarkEnd w:id="16"/>
      <w:r w:rsidRPr="007E0F45">
        <w:rPr>
          <w:rFonts w:ascii="Times New Roman" w:hAnsi="Times New Roman"/>
          <w:color w:val="000000" w:themeColor="text1"/>
          <w:sz w:val="28"/>
          <w:szCs w:val="28"/>
        </w:rPr>
        <w:t>1) невиконання чи неналежне виконання службових обов’язків;</w:t>
      </w:r>
    </w:p>
    <w:p w14:paraId="5D164698"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19"/>
      <w:bookmarkEnd w:id="17"/>
      <w:r w:rsidRPr="007E0F45">
        <w:rPr>
          <w:rFonts w:ascii="Times New Roman" w:hAnsi="Times New Roman"/>
          <w:color w:val="000000" w:themeColor="text1"/>
          <w:sz w:val="28"/>
          <w:szCs w:val="28"/>
        </w:rPr>
        <w:t>2) необґрунтоване зволікання з розглядом звернення;</w:t>
      </w:r>
    </w:p>
    <w:p w14:paraId="3A9F15BA"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20"/>
      <w:bookmarkEnd w:id="18"/>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411589D"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9" w:name="n421"/>
      <w:bookmarkEnd w:id="19"/>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20" w:name="n2686"/>
      <w:bookmarkEnd w:id="20"/>
    </w:p>
    <w:p w14:paraId="288142EC"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1" w:name="n422"/>
      <w:bookmarkEnd w:id="21"/>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1F120F2"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2" w:name="n423"/>
      <w:bookmarkEnd w:id="22"/>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1A8982CA"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3" w:name="n424"/>
      <w:bookmarkEnd w:id="23"/>
      <w:r w:rsidRPr="007E0F45">
        <w:rPr>
          <w:rFonts w:ascii="Times New Roman" w:hAnsi="Times New Roman"/>
          <w:color w:val="000000" w:themeColor="text1"/>
          <w:sz w:val="28"/>
          <w:szCs w:val="28"/>
        </w:rPr>
        <w:t>7) порушення правил внутрішнього службового розпорядку;</w:t>
      </w:r>
    </w:p>
    <w:p w14:paraId="286B2C92"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4" w:name="n425"/>
      <w:bookmarkEnd w:id="24"/>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2999576"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5" w:name="n426"/>
      <w:bookmarkEnd w:id="25"/>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4907A117"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7E0F45">
        <w:rPr>
          <w:rFonts w:ascii="Times New Roman" w:hAnsi="Times New Roman"/>
          <w:color w:val="000000" w:themeColor="text1"/>
          <w:sz w:val="28"/>
          <w:szCs w:val="28"/>
        </w:rPr>
        <w:lastRenderedPageBreak/>
        <w:t>провадження стосовно прокурора можливе лише за відсутності таких обставин:</w:t>
      </w:r>
    </w:p>
    <w:p w14:paraId="44BBC54C"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728CDB8F"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6" w:name="n441"/>
      <w:bookmarkEnd w:id="26"/>
      <w:r w:rsidRPr="007E0F45">
        <w:rPr>
          <w:rFonts w:ascii="Times New Roman" w:hAnsi="Times New Roman"/>
          <w:color w:val="000000" w:themeColor="text1"/>
          <w:sz w:val="28"/>
          <w:szCs w:val="28"/>
        </w:rPr>
        <w:t>2) дисциплінарна скарга є анонімною;</w:t>
      </w:r>
    </w:p>
    <w:p w14:paraId="20CFECD2"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7" w:name="n442"/>
      <w:bookmarkEnd w:id="27"/>
      <w:r w:rsidRPr="007E0F45">
        <w:rPr>
          <w:rFonts w:ascii="Times New Roman" w:hAnsi="Times New Roman"/>
          <w:color w:val="000000" w:themeColor="text1"/>
          <w:sz w:val="28"/>
          <w:szCs w:val="28"/>
        </w:rPr>
        <w:t>3) дисциплінарна скарга подана з підстав, не визначених </w:t>
      </w:r>
      <w:hyperlink r:id="rId7"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3BCEF1B"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8" w:name="n443"/>
      <w:bookmarkEnd w:id="28"/>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29" w:name="n1893"/>
      <w:bookmarkEnd w:id="29"/>
    </w:p>
    <w:p w14:paraId="622DCF33" w14:textId="77777777" w:rsidR="00586FBD" w:rsidRPr="007E0F45" w:rsidRDefault="00586FBD" w:rsidP="00586FB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0" w:name="n444"/>
      <w:bookmarkEnd w:id="30"/>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31" w:name="n2545"/>
      <w:bookmarkEnd w:id="31"/>
    </w:p>
    <w:p w14:paraId="1272C30D" w14:textId="77777777" w:rsidR="00586FBD" w:rsidRPr="007E0F45" w:rsidRDefault="00586FBD" w:rsidP="00586FB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7B1964C" w14:textId="77777777" w:rsidR="00586FBD" w:rsidRPr="007E0F45" w:rsidRDefault="00586FBD" w:rsidP="00586FBD">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2DFD3E0" w14:textId="77777777" w:rsidR="00586FBD" w:rsidRPr="007E0F45" w:rsidRDefault="00586FBD" w:rsidP="00586FBD">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FD01249" w14:textId="77777777" w:rsidR="00586FBD" w:rsidRPr="007E0F45" w:rsidRDefault="00586FBD" w:rsidP="00586FBD">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C5A7987" w14:textId="77777777" w:rsidR="00586FBD" w:rsidRPr="007E0F45" w:rsidRDefault="00586FBD" w:rsidP="00586FBD">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5F4DF06" w14:textId="77777777" w:rsidR="00586FBD" w:rsidRDefault="00586FBD" w:rsidP="00586FBD">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p>
    <w:p w14:paraId="2E1CBEC0" w14:textId="77777777" w:rsidR="00586FBD" w:rsidRPr="007E0F45" w:rsidRDefault="00586FBD" w:rsidP="00586FBD">
      <w:pPr>
        <w:widowControl w:val="0"/>
        <w:tabs>
          <w:tab w:val="left" w:pos="851"/>
          <w:tab w:val="left" w:pos="993"/>
        </w:tabs>
        <w:spacing w:after="0" w:line="240" w:lineRule="auto"/>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lastRenderedPageBreak/>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FCE8FDD" w14:textId="77777777" w:rsidR="00586FBD" w:rsidRPr="007C23A7" w:rsidRDefault="00586FBD" w:rsidP="00586FBD">
      <w:pPr>
        <w:widowControl w:val="0"/>
        <w:tabs>
          <w:tab w:val="left" w:pos="851"/>
          <w:tab w:val="left" w:pos="993"/>
        </w:tabs>
        <w:spacing w:after="0" w:line="240" w:lineRule="auto"/>
        <w:jc w:val="both"/>
        <w:rPr>
          <w:rFonts w:ascii="Times New Roman" w:hAnsi="Times New Roman"/>
          <w:bCs/>
          <w:color w:val="000000" w:themeColor="text1"/>
        </w:rPr>
      </w:pPr>
    </w:p>
    <w:p w14:paraId="5271C908" w14:textId="77777777" w:rsidR="00586FBD" w:rsidRPr="007E0F45" w:rsidRDefault="00586FBD" w:rsidP="00586FBD">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723A1723" w14:textId="77777777" w:rsidR="00586FBD" w:rsidRPr="007C23A7" w:rsidRDefault="00586FBD" w:rsidP="00586FBD">
      <w:pPr>
        <w:widowControl w:val="0"/>
        <w:tabs>
          <w:tab w:val="left" w:pos="851"/>
          <w:tab w:val="left" w:pos="993"/>
        </w:tabs>
        <w:spacing w:after="0" w:line="240" w:lineRule="auto"/>
        <w:jc w:val="both"/>
        <w:rPr>
          <w:rFonts w:ascii="Times New Roman" w:hAnsi="Times New Roman"/>
          <w:color w:val="000000" w:themeColor="text1"/>
          <w:sz w:val="18"/>
          <w:szCs w:val="18"/>
        </w:rPr>
      </w:pPr>
    </w:p>
    <w:p w14:paraId="399694BF" w14:textId="2035189E" w:rsidR="00586FBD" w:rsidRPr="007E0F45" w:rsidRDefault="00586FBD" w:rsidP="00586FBD">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Доманіцького</w:t>
      </w:r>
      <w:proofErr w:type="spellEnd"/>
      <w:r>
        <w:rPr>
          <w:rFonts w:ascii="Times New Roman" w:hAnsi="Times New Roman"/>
          <w:color w:val="000000" w:themeColor="text1"/>
          <w:sz w:val="28"/>
          <w:szCs w:val="28"/>
        </w:rPr>
        <w:t xml:space="preserve"> М.М. та Задорожного О.В. </w:t>
      </w:r>
      <w:r w:rsidRPr="007E0F45">
        <w:rPr>
          <w:rFonts w:ascii="Times New Roman" w:hAnsi="Times New Roman"/>
          <w:color w:val="000000" w:themeColor="text1"/>
          <w:sz w:val="28"/>
          <w:szCs w:val="28"/>
        </w:rPr>
        <w:t>вчинених (допущених) в межах кримінального процесу.</w:t>
      </w:r>
    </w:p>
    <w:p w14:paraId="60D5471D" w14:textId="77777777" w:rsidR="00586FBD" w:rsidRPr="007E0F45" w:rsidRDefault="00586FBD" w:rsidP="00586FB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1161AAB" w14:textId="77777777" w:rsidR="00586FBD" w:rsidRPr="007E0F45" w:rsidRDefault="00586FBD" w:rsidP="00586FB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80A0AFA" w14:textId="77777777" w:rsidR="00586FBD" w:rsidRDefault="00586FBD" w:rsidP="00586FB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4541893" w14:textId="77777777" w:rsidR="00586FBD" w:rsidRPr="00C12B02" w:rsidRDefault="00586FBD" w:rsidP="00586FBD">
      <w:pPr>
        <w:pStyle w:val="a4"/>
        <w:widowControl w:val="0"/>
        <w:tabs>
          <w:tab w:val="left" w:pos="709"/>
        </w:tabs>
        <w:ind w:firstLine="709"/>
        <w:jc w:val="both"/>
        <w:rPr>
          <w:rFonts w:ascii="Times New Roman" w:hAnsi="Times New Roman"/>
          <w:color w:val="000000" w:themeColor="text1"/>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w:t>
      </w:r>
      <w:r>
        <w:rPr>
          <w:rFonts w:ascii="Times New Roman" w:hAnsi="Times New Roman"/>
          <w:sz w:val="28"/>
          <w:szCs w:val="28"/>
        </w:rPr>
        <w:t xml:space="preserve">рів </w:t>
      </w:r>
      <w:proofErr w:type="spellStart"/>
      <w:r>
        <w:rPr>
          <w:rFonts w:ascii="Times New Roman" w:hAnsi="Times New Roman"/>
          <w:color w:val="000000" w:themeColor="text1"/>
          <w:sz w:val="28"/>
          <w:szCs w:val="28"/>
        </w:rPr>
        <w:t>Доманіцького</w:t>
      </w:r>
      <w:proofErr w:type="spellEnd"/>
      <w:r>
        <w:rPr>
          <w:rFonts w:ascii="Times New Roman" w:hAnsi="Times New Roman"/>
          <w:color w:val="000000" w:themeColor="text1"/>
          <w:sz w:val="28"/>
          <w:szCs w:val="28"/>
        </w:rPr>
        <w:t xml:space="preserve"> М.М. та Задорожного О.В. </w:t>
      </w:r>
      <w:r w:rsidRPr="006C5520">
        <w:rPr>
          <w:rFonts w:ascii="Times New Roman" w:hAnsi="Times New Roman"/>
          <w:sz w:val="28"/>
          <w:szCs w:val="28"/>
        </w:rPr>
        <w:t>судом визнано неправомірними, а також констатовано порушення ним</w:t>
      </w:r>
      <w:r>
        <w:rPr>
          <w:rFonts w:ascii="Times New Roman" w:hAnsi="Times New Roman"/>
          <w:sz w:val="28"/>
          <w:szCs w:val="28"/>
        </w:rPr>
        <w:t>и</w:t>
      </w:r>
      <w:r w:rsidRPr="006C5520">
        <w:rPr>
          <w:rFonts w:ascii="Times New Roman" w:hAnsi="Times New Roman"/>
          <w:sz w:val="28"/>
          <w:szCs w:val="28"/>
        </w:rPr>
        <w:t xml:space="preserve"> вимог закону чи прав осіб</w:t>
      </w:r>
      <w:r>
        <w:rPr>
          <w:rFonts w:ascii="Times New Roman" w:hAnsi="Times New Roman"/>
          <w:sz w:val="28"/>
          <w:szCs w:val="28"/>
        </w:rPr>
        <w:t xml:space="preserve">. </w:t>
      </w:r>
    </w:p>
    <w:p w14:paraId="193F8DB5" w14:textId="77777777" w:rsidR="00586FBD" w:rsidRDefault="00586FBD" w:rsidP="00586FB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Ухвалами Святошинського районного суду міста Києва клопотання прокурорів про обрання запобіжного заходу у вигляді тримання під вартою задовольнялись суддею. </w:t>
      </w:r>
      <w:r w:rsidRPr="00894AF9">
        <w:rPr>
          <w:rFonts w:ascii="Times New Roman" w:hAnsi="Times New Roman"/>
          <w:color w:val="000000" w:themeColor="text1"/>
          <w:sz w:val="28"/>
          <w:szCs w:val="28"/>
        </w:rPr>
        <w:t>Згідно зі ст. 194 КПК України під час розгляду клопотання про застосування запобіжного заходу слідчий суддя, суд зобов’язаний встановити, чи доводять надані докази: (1) наявність обґрунтованої підозри у вчиненні кримінального правопорушення; (2) наявність достатніх підстав вважати, що існує хоча б один із ризиків, передбачених ст. 177 КПК України; (3) недостатність застосування більш м’яких запобіжних заходів для запобігання відповідному ризику (ризикам). Частина друга ст. 194 КПК України прямо передбачає обов’язок слідчого судді, суду постановити ухвалу про відмову в застосуванні запобіжного заходу, якщо прокурор не доведе наявність усіх обставин, визначених ч</w:t>
      </w:r>
      <w:r>
        <w:rPr>
          <w:rFonts w:ascii="Times New Roman" w:hAnsi="Times New Roman"/>
          <w:color w:val="000000" w:themeColor="text1"/>
          <w:sz w:val="28"/>
          <w:szCs w:val="28"/>
        </w:rPr>
        <w:t>астини</w:t>
      </w:r>
      <w:r w:rsidRPr="00894AF9">
        <w:rPr>
          <w:rFonts w:ascii="Times New Roman" w:hAnsi="Times New Roman"/>
          <w:color w:val="000000" w:themeColor="text1"/>
          <w:sz w:val="28"/>
          <w:szCs w:val="28"/>
        </w:rPr>
        <w:t xml:space="preserve"> 1 цієї статті. </w:t>
      </w:r>
    </w:p>
    <w:p w14:paraId="362C051D" w14:textId="5BC99A40" w:rsidR="00586FBD" w:rsidRDefault="00586FBD" w:rsidP="00586FB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94AF9">
        <w:rPr>
          <w:rFonts w:ascii="Times New Roman" w:hAnsi="Times New Roman"/>
          <w:color w:val="000000" w:themeColor="text1"/>
          <w:sz w:val="28"/>
          <w:szCs w:val="28"/>
        </w:rPr>
        <w:t>За таких умов доводи скаржника про те, що клопотання прокурорів подавалися «за інерцією» та «бездумно механічно дублювали попередні клопотання», об’єктивно не узгоджуються з установленими процесуальними наслідками їх розгляду: оскільки суд неодноразово задовольняв відповідні клопотання та обирав (продовжував) запобіжний захід у виді тримання під вартою</w:t>
      </w:r>
      <w:r>
        <w:rPr>
          <w:rFonts w:ascii="Times New Roman" w:hAnsi="Times New Roman"/>
          <w:color w:val="000000" w:themeColor="text1"/>
          <w:sz w:val="28"/>
          <w:szCs w:val="28"/>
        </w:rPr>
        <w:t>. Наведене</w:t>
      </w:r>
      <w:r w:rsidRPr="00894AF9">
        <w:rPr>
          <w:rFonts w:ascii="Times New Roman" w:hAnsi="Times New Roman"/>
          <w:color w:val="000000" w:themeColor="text1"/>
          <w:sz w:val="28"/>
          <w:szCs w:val="28"/>
        </w:rPr>
        <w:t xml:space="preserve"> свідчить, що судом щоразу визнавалися доведеними </w:t>
      </w:r>
      <w:r w:rsidRPr="00894AF9">
        <w:rPr>
          <w:rFonts w:ascii="Times New Roman" w:hAnsi="Times New Roman"/>
          <w:color w:val="000000" w:themeColor="text1"/>
          <w:sz w:val="28"/>
          <w:szCs w:val="28"/>
        </w:rPr>
        <w:lastRenderedPageBreak/>
        <w:t xml:space="preserve">передбачені законом підстави для застосування </w:t>
      </w:r>
      <w:r>
        <w:rPr>
          <w:rFonts w:ascii="Times New Roman" w:hAnsi="Times New Roman"/>
          <w:color w:val="000000" w:themeColor="text1"/>
          <w:sz w:val="28"/>
          <w:szCs w:val="28"/>
        </w:rPr>
        <w:t>ОСОБІ_1</w:t>
      </w:r>
      <w:r>
        <w:rPr>
          <w:rFonts w:ascii="Times New Roman" w:hAnsi="Times New Roman"/>
          <w:color w:val="000000" w:themeColor="text1"/>
          <w:sz w:val="28"/>
          <w:szCs w:val="28"/>
        </w:rPr>
        <w:t xml:space="preserve"> </w:t>
      </w:r>
      <w:r w:rsidRPr="00894AF9">
        <w:rPr>
          <w:rFonts w:ascii="Times New Roman" w:hAnsi="Times New Roman"/>
          <w:color w:val="000000" w:themeColor="text1"/>
          <w:sz w:val="28"/>
          <w:szCs w:val="28"/>
        </w:rPr>
        <w:t>саме такого запобіжного заходу.</w:t>
      </w:r>
    </w:p>
    <w:p w14:paraId="51CCF164" w14:textId="7CF75FE9" w:rsidR="00586FBD" w:rsidRDefault="00586FBD" w:rsidP="00586FB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20AB8">
        <w:rPr>
          <w:rFonts w:ascii="Times New Roman" w:hAnsi="Times New Roman"/>
          <w:color w:val="000000" w:themeColor="text1"/>
          <w:sz w:val="28"/>
          <w:szCs w:val="28"/>
        </w:rPr>
        <w:t>Рішенням Європейського суду з прав людини у справі «</w:t>
      </w:r>
      <w:proofErr w:type="spellStart"/>
      <w:r w:rsidRPr="00820AB8">
        <w:rPr>
          <w:rFonts w:ascii="Times New Roman" w:hAnsi="Times New Roman"/>
          <w:color w:val="000000" w:themeColor="text1"/>
          <w:sz w:val="28"/>
          <w:szCs w:val="28"/>
        </w:rPr>
        <w:t>Рідкодубський</w:t>
      </w:r>
      <w:proofErr w:type="spellEnd"/>
      <w:r w:rsidRPr="00820AB8">
        <w:rPr>
          <w:rFonts w:ascii="Times New Roman" w:hAnsi="Times New Roman"/>
          <w:color w:val="000000" w:themeColor="text1"/>
          <w:sz w:val="28"/>
          <w:szCs w:val="28"/>
        </w:rPr>
        <w:t xml:space="preserve"> та інші проти України» (заява № 16317/24 та п’ять інших заяв), серед яких заява скаржника </w:t>
      </w:r>
      <w:r>
        <w:rPr>
          <w:rFonts w:ascii="Times New Roman" w:hAnsi="Times New Roman"/>
          <w:color w:val="000000" w:themeColor="text1"/>
          <w:sz w:val="28"/>
          <w:szCs w:val="28"/>
        </w:rPr>
        <w:t>ОСОБИ_1</w:t>
      </w:r>
      <w:r w:rsidRPr="00820AB8">
        <w:rPr>
          <w:rFonts w:ascii="Times New Roman" w:hAnsi="Times New Roman"/>
          <w:color w:val="000000" w:themeColor="text1"/>
          <w:sz w:val="28"/>
          <w:szCs w:val="28"/>
        </w:rPr>
        <w:t xml:space="preserve">., констатовано порушення пункту 3 статті 5 Конвенції про захист прав людини і основоположних свобод у зв’язку з надмірною тривалістю тримання під вартою. На думку скаржника, наведене </w:t>
      </w:r>
      <w:r>
        <w:rPr>
          <w:rFonts w:ascii="Times New Roman" w:hAnsi="Times New Roman"/>
          <w:color w:val="000000" w:themeColor="text1"/>
          <w:sz w:val="28"/>
          <w:szCs w:val="28"/>
        </w:rPr>
        <w:t xml:space="preserve">рішення ЄСПЛ </w:t>
      </w:r>
      <w:r w:rsidRPr="00820AB8">
        <w:rPr>
          <w:rFonts w:ascii="Times New Roman" w:hAnsi="Times New Roman"/>
          <w:color w:val="000000" w:themeColor="text1"/>
          <w:sz w:val="28"/>
          <w:szCs w:val="28"/>
        </w:rPr>
        <w:t xml:space="preserve">підтвердженням вчинення дисциплінарного проступку прокурорами, які зверталися з клопотаннями про застосування (продовження) йому запобіжного заходу у виді тримання під вартою. </w:t>
      </w:r>
    </w:p>
    <w:p w14:paraId="3E556A96" w14:textId="77777777" w:rsidR="00586FBD" w:rsidRDefault="00586FBD" w:rsidP="00586FB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20AB8">
        <w:rPr>
          <w:rFonts w:ascii="Times New Roman" w:hAnsi="Times New Roman"/>
          <w:color w:val="000000" w:themeColor="text1"/>
          <w:sz w:val="28"/>
          <w:szCs w:val="28"/>
        </w:rPr>
        <w:t xml:space="preserve">Водночас слід врахувати, що відповідні клопотання </w:t>
      </w:r>
      <w:r>
        <w:rPr>
          <w:rFonts w:ascii="Times New Roman" w:hAnsi="Times New Roman"/>
          <w:color w:val="000000" w:themeColor="text1"/>
          <w:sz w:val="28"/>
          <w:szCs w:val="28"/>
        </w:rPr>
        <w:t xml:space="preserve">подавались прокурорами в межах наданих законом повноважень та </w:t>
      </w:r>
      <w:r w:rsidRPr="00820AB8">
        <w:rPr>
          <w:rFonts w:ascii="Times New Roman" w:hAnsi="Times New Roman"/>
          <w:color w:val="000000" w:themeColor="text1"/>
          <w:sz w:val="28"/>
          <w:szCs w:val="28"/>
        </w:rPr>
        <w:t xml:space="preserve">розглядалися слідчим суддею/судом і за наслідками їх розгляду </w:t>
      </w:r>
      <w:proofErr w:type="spellStart"/>
      <w:r w:rsidRPr="00820AB8">
        <w:rPr>
          <w:rFonts w:ascii="Times New Roman" w:hAnsi="Times New Roman"/>
          <w:color w:val="000000" w:themeColor="text1"/>
          <w:sz w:val="28"/>
          <w:szCs w:val="28"/>
        </w:rPr>
        <w:t>постановлялися</w:t>
      </w:r>
      <w:proofErr w:type="spellEnd"/>
      <w:r w:rsidRPr="00820AB8">
        <w:rPr>
          <w:rFonts w:ascii="Times New Roman" w:hAnsi="Times New Roman"/>
          <w:color w:val="000000" w:themeColor="text1"/>
          <w:sz w:val="28"/>
          <w:szCs w:val="28"/>
        </w:rPr>
        <w:t xml:space="preserve"> ухвали про застосування або продовження запобіжного заходу, тобто рішення про тримання під вартою приймалися </w:t>
      </w:r>
      <w:r>
        <w:rPr>
          <w:rFonts w:ascii="Times New Roman" w:hAnsi="Times New Roman"/>
          <w:color w:val="000000" w:themeColor="text1"/>
          <w:sz w:val="28"/>
          <w:szCs w:val="28"/>
        </w:rPr>
        <w:t xml:space="preserve">саме </w:t>
      </w:r>
      <w:r w:rsidRPr="00820AB8">
        <w:rPr>
          <w:rFonts w:ascii="Times New Roman" w:hAnsi="Times New Roman"/>
          <w:color w:val="000000" w:themeColor="text1"/>
          <w:sz w:val="28"/>
          <w:szCs w:val="28"/>
        </w:rPr>
        <w:t>судом.</w:t>
      </w:r>
    </w:p>
    <w:p w14:paraId="6DE6CD7D" w14:textId="77777777" w:rsidR="00586FBD" w:rsidRDefault="00586FBD" w:rsidP="00586FB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20AB8">
        <w:rPr>
          <w:rFonts w:ascii="Times New Roman" w:hAnsi="Times New Roman"/>
          <w:color w:val="000000" w:themeColor="text1"/>
          <w:sz w:val="28"/>
          <w:szCs w:val="28"/>
        </w:rPr>
        <w:t xml:space="preserve"> Крім того, моніторинг</w:t>
      </w:r>
      <w:r>
        <w:rPr>
          <w:rFonts w:ascii="Times New Roman" w:hAnsi="Times New Roman"/>
          <w:color w:val="000000" w:themeColor="text1"/>
          <w:sz w:val="28"/>
          <w:szCs w:val="28"/>
        </w:rPr>
        <w:t>ом</w:t>
      </w:r>
      <w:r w:rsidRPr="00820AB8">
        <w:rPr>
          <w:rFonts w:ascii="Times New Roman" w:hAnsi="Times New Roman"/>
          <w:color w:val="000000" w:themeColor="text1"/>
          <w:sz w:val="28"/>
          <w:szCs w:val="28"/>
        </w:rPr>
        <w:t xml:space="preserve"> зазначеного рішення ЄСПЛ </w:t>
      </w:r>
      <w:r>
        <w:rPr>
          <w:rFonts w:ascii="Times New Roman" w:hAnsi="Times New Roman"/>
          <w:color w:val="000000" w:themeColor="text1"/>
          <w:sz w:val="28"/>
          <w:szCs w:val="28"/>
        </w:rPr>
        <w:t xml:space="preserve">встановлено, що судом не констатовано будь яких порушень з боку прокурора та не надано негативної оцінки їх діям у дисциплінарному аспекті. </w:t>
      </w:r>
    </w:p>
    <w:p w14:paraId="4A661BD0" w14:textId="77777777" w:rsidR="00586FBD" w:rsidRPr="007C23A7" w:rsidRDefault="00586FBD" w:rsidP="00586FBD">
      <w:pPr>
        <w:widowControl w:val="0"/>
        <w:pBdr>
          <w:bottom w:val="single" w:sz="12" w:space="12" w:color="FFFFFF"/>
        </w:pBdr>
        <w:spacing w:after="0" w:line="240" w:lineRule="auto"/>
        <w:ind w:firstLine="709"/>
        <w:jc w:val="both"/>
        <w:rPr>
          <w:rStyle w:val="a7"/>
          <w:rFonts w:ascii="Times New Roman" w:hAnsi="Times New Roman"/>
          <w:b w:val="0"/>
          <w:bCs w:val="0"/>
          <w:color w:val="000000" w:themeColor="text1"/>
          <w:sz w:val="28"/>
          <w:szCs w:val="28"/>
        </w:rPr>
      </w:pPr>
      <w:r w:rsidRPr="007C23A7">
        <w:rPr>
          <w:rStyle w:val="a7"/>
          <w:rFonts w:ascii="Times New Roman" w:eastAsia="Times New Roman" w:hAnsi="Times New Roman"/>
          <w:b w:val="0"/>
          <w:bCs w:val="0"/>
          <w:sz w:val="28"/>
          <w:szCs w:val="28"/>
          <w:lang w:eastAsia="uk-UA"/>
        </w:rPr>
        <w:t>Таким чином, інформація щодо вчинення прокурор</w:t>
      </w:r>
      <w:r>
        <w:rPr>
          <w:rStyle w:val="a7"/>
          <w:rFonts w:ascii="Times New Roman" w:eastAsia="Times New Roman" w:hAnsi="Times New Roman"/>
          <w:b w:val="0"/>
          <w:bCs w:val="0"/>
          <w:sz w:val="28"/>
          <w:szCs w:val="28"/>
          <w:lang w:eastAsia="uk-UA"/>
        </w:rPr>
        <w:t>ами</w:t>
      </w:r>
      <w:r w:rsidRPr="007C23A7">
        <w:rPr>
          <w:rStyle w:val="a7"/>
          <w:rFonts w:ascii="Times New Roman" w:eastAsia="Times New Roman" w:hAnsi="Times New Roman"/>
          <w:b w:val="0"/>
          <w:bCs w:val="0"/>
          <w:sz w:val="28"/>
          <w:szCs w:val="28"/>
          <w:lang w:eastAsia="uk-UA"/>
        </w:rPr>
        <w:t xml:space="preserve"> </w:t>
      </w:r>
      <w:proofErr w:type="spellStart"/>
      <w:r>
        <w:rPr>
          <w:rFonts w:ascii="Times New Roman" w:hAnsi="Times New Roman"/>
          <w:color w:val="000000" w:themeColor="text1"/>
          <w:sz w:val="28"/>
          <w:szCs w:val="28"/>
        </w:rPr>
        <w:t>Доманіцьким</w:t>
      </w:r>
      <w:proofErr w:type="spellEnd"/>
      <w:r>
        <w:rPr>
          <w:rFonts w:ascii="Times New Roman" w:hAnsi="Times New Roman"/>
          <w:color w:val="000000" w:themeColor="text1"/>
          <w:sz w:val="28"/>
          <w:szCs w:val="28"/>
        </w:rPr>
        <w:t xml:space="preserve"> М.М. та Задорожним О.В. </w:t>
      </w:r>
      <w:r w:rsidRPr="007C23A7">
        <w:rPr>
          <w:rStyle w:val="a7"/>
          <w:rFonts w:ascii="Times New Roman" w:eastAsia="Times New Roman" w:hAnsi="Times New Roman"/>
          <w:b w:val="0"/>
          <w:bCs w:val="0"/>
          <w:sz w:val="28"/>
          <w:szCs w:val="28"/>
          <w:lang w:eastAsia="uk-UA"/>
        </w:rPr>
        <w:t>дисциплінарного проступку, передбаченого пункт</w:t>
      </w:r>
      <w:r>
        <w:rPr>
          <w:rStyle w:val="a7"/>
          <w:rFonts w:ascii="Times New Roman" w:eastAsia="Times New Roman" w:hAnsi="Times New Roman"/>
          <w:b w:val="0"/>
          <w:bCs w:val="0"/>
          <w:sz w:val="28"/>
          <w:szCs w:val="28"/>
          <w:lang w:eastAsia="uk-UA"/>
        </w:rPr>
        <w:t>ом</w:t>
      </w:r>
      <w:r w:rsidRPr="007C23A7">
        <w:rPr>
          <w:rStyle w:val="a7"/>
          <w:rFonts w:ascii="Times New Roman" w:eastAsia="Times New Roman" w:hAnsi="Times New Roman"/>
          <w:b w:val="0"/>
          <w:bCs w:val="0"/>
          <w:sz w:val="28"/>
          <w:szCs w:val="28"/>
          <w:lang w:eastAsia="uk-UA"/>
        </w:rPr>
        <w:t xml:space="preserve"> 1</w:t>
      </w:r>
      <w:r>
        <w:rPr>
          <w:rStyle w:val="a7"/>
          <w:rFonts w:ascii="Times New Roman" w:eastAsia="Times New Roman" w:hAnsi="Times New Roman"/>
          <w:b w:val="0"/>
          <w:bCs w:val="0"/>
          <w:sz w:val="28"/>
          <w:szCs w:val="28"/>
          <w:lang w:eastAsia="uk-UA"/>
        </w:rPr>
        <w:t xml:space="preserve"> </w:t>
      </w:r>
      <w:r w:rsidRPr="007C23A7">
        <w:rPr>
          <w:rStyle w:val="a7"/>
          <w:rFonts w:ascii="Times New Roman" w:eastAsia="Times New Roman" w:hAnsi="Times New Roman"/>
          <w:b w:val="0"/>
          <w:bCs w:val="0"/>
          <w:sz w:val="28"/>
          <w:szCs w:val="28"/>
          <w:lang w:eastAsia="uk-UA"/>
        </w:rPr>
        <w:t>частини першої статті 43 Закону України «Про прокуратуру», не знайшла об'єктивного підтвердження.</w:t>
      </w:r>
    </w:p>
    <w:p w14:paraId="4A45C783" w14:textId="77777777" w:rsidR="00586FBD" w:rsidRPr="007E0F45" w:rsidRDefault="00586FBD" w:rsidP="00586FB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w:t>
      </w:r>
      <w:r>
        <w:rPr>
          <w:rFonts w:ascii="Times New Roman" w:hAnsi="Times New Roman"/>
          <w:color w:val="000000" w:themeColor="text1"/>
          <w:sz w:val="28"/>
          <w:szCs w:val="28"/>
        </w:rPr>
        <w:t xml:space="preserve">ами </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Доманіцьким</w:t>
      </w:r>
      <w:proofErr w:type="spellEnd"/>
      <w:r>
        <w:rPr>
          <w:rFonts w:ascii="Times New Roman" w:hAnsi="Times New Roman"/>
          <w:color w:val="000000" w:themeColor="text1"/>
          <w:sz w:val="28"/>
          <w:szCs w:val="28"/>
        </w:rPr>
        <w:t xml:space="preserve"> М.М. та Задорожним О.В.</w:t>
      </w:r>
    </w:p>
    <w:p w14:paraId="7203DB55" w14:textId="77777777" w:rsidR="00586FBD" w:rsidRPr="00E51D24" w:rsidRDefault="00586FBD" w:rsidP="00586FB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902378E" w14:textId="77777777" w:rsidR="00586FBD" w:rsidRPr="007E0F45" w:rsidRDefault="00586FBD" w:rsidP="00586FBD">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0519F6D1" w14:textId="77777777" w:rsidR="00586FBD" w:rsidRPr="007E0F45" w:rsidRDefault="00586FBD" w:rsidP="00586FBD">
      <w:pPr>
        <w:widowControl w:val="0"/>
        <w:spacing w:after="0" w:line="240" w:lineRule="auto"/>
        <w:contextualSpacing/>
        <w:jc w:val="center"/>
        <w:rPr>
          <w:rFonts w:ascii="Times New Roman" w:hAnsi="Times New Roman"/>
          <w:b/>
          <w:color w:val="000000" w:themeColor="text1"/>
          <w:sz w:val="28"/>
          <w:szCs w:val="28"/>
        </w:rPr>
      </w:pPr>
    </w:p>
    <w:p w14:paraId="501E5431" w14:textId="77777777" w:rsidR="00586FBD" w:rsidRPr="007E0F45" w:rsidRDefault="00586FBD" w:rsidP="00586FBD">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Відмовити у відкритті дисциплінарного провадження стосовно прокурор</w:t>
      </w:r>
      <w:r>
        <w:rPr>
          <w:rFonts w:ascii="Times New Roman" w:hAnsi="Times New Roman"/>
          <w:color w:val="000000" w:themeColor="text1"/>
          <w:sz w:val="28"/>
          <w:szCs w:val="28"/>
        </w:rPr>
        <w:t xml:space="preserve">ів першого відділу процесуального керівництва управління </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міської прокуратури </w:t>
      </w:r>
      <w:proofErr w:type="spellStart"/>
      <w:r>
        <w:rPr>
          <w:rFonts w:ascii="Times New Roman" w:hAnsi="Times New Roman"/>
          <w:color w:val="000000" w:themeColor="text1"/>
          <w:sz w:val="28"/>
          <w:szCs w:val="28"/>
        </w:rPr>
        <w:t>Доманіцького</w:t>
      </w:r>
      <w:proofErr w:type="spellEnd"/>
      <w:r>
        <w:rPr>
          <w:rFonts w:ascii="Times New Roman" w:hAnsi="Times New Roman"/>
          <w:color w:val="000000" w:themeColor="text1"/>
          <w:sz w:val="28"/>
          <w:szCs w:val="28"/>
        </w:rPr>
        <w:t xml:space="preserve"> Михайла Михайловича та Задорожного Олександра Володимировича.</w:t>
      </w:r>
    </w:p>
    <w:p w14:paraId="3690B258" w14:textId="77777777" w:rsidR="00586FBD" w:rsidRPr="007E0F45" w:rsidRDefault="00586FBD" w:rsidP="00586FBD">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ам</w:t>
      </w:r>
      <w:r w:rsidRPr="007E0F45">
        <w:rPr>
          <w:rFonts w:ascii="Times New Roman" w:hAnsi="Times New Roman"/>
          <w:color w:val="000000" w:themeColor="text1"/>
          <w:sz w:val="28"/>
          <w:szCs w:val="28"/>
        </w:rPr>
        <w:t>.</w:t>
      </w:r>
    </w:p>
    <w:p w14:paraId="6816ABF0" w14:textId="77777777" w:rsidR="00586FBD" w:rsidRPr="007E0F45" w:rsidRDefault="00586FBD" w:rsidP="00586FBD">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8CF0B73" w14:textId="77777777" w:rsidR="00586FBD" w:rsidRPr="007E0F45" w:rsidRDefault="00586FBD" w:rsidP="00586FBD">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49F71EE2" w14:textId="77777777" w:rsidR="00586FBD" w:rsidRPr="007E0F45" w:rsidRDefault="00586FBD" w:rsidP="00586FBD">
      <w:pPr>
        <w:rPr>
          <w:color w:val="000000" w:themeColor="text1"/>
        </w:rPr>
      </w:pPr>
    </w:p>
    <w:p w14:paraId="2868915B" w14:textId="77777777" w:rsidR="00586FBD" w:rsidRDefault="00586FBD" w:rsidP="00586FBD"/>
    <w:p w14:paraId="2850B84B" w14:textId="77777777" w:rsidR="00586FBD" w:rsidRDefault="00586FBD"/>
    <w:sectPr w:rsidR="00586FBD" w:rsidSect="00584575">
      <w:headerReference w:type="default" r:id="rId9"/>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2B2AF73E" w14:textId="77777777" w:rsidR="00584575" w:rsidRDefault="00586FBD">
        <w:pPr>
          <w:pStyle w:val="a5"/>
          <w:jc w:val="center"/>
        </w:pPr>
        <w:r>
          <w:fldChar w:fldCharType="begin"/>
        </w:r>
        <w:r>
          <w:instrText>PAGE   \* MERGEFORMAT</w:instrText>
        </w:r>
        <w:r>
          <w:fldChar w:fldCharType="separate"/>
        </w:r>
        <w:r>
          <w:t>2</w:t>
        </w:r>
        <w:r>
          <w:fldChar w:fldCharType="end"/>
        </w:r>
      </w:p>
    </w:sdtContent>
  </w:sdt>
  <w:p w14:paraId="2A5BE176" w14:textId="77777777" w:rsidR="00584575" w:rsidRDefault="00586F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BD"/>
    <w:rsid w:val="00586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CE6A"/>
  <w15:chartTrackingRefBased/>
  <w15:docId w15:val="{D16C27AC-4B68-4B60-83C0-006E134D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FB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FBD"/>
    <w:pPr>
      <w:ind w:left="720"/>
      <w:contextualSpacing/>
    </w:pPr>
  </w:style>
  <w:style w:type="paragraph" w:styleId="a4">
    <w:name w:val="No Spacing"/>
    <w:uiPriority w:val="1"/>
    <w:qFormat/>
    <w:rsid w:val="00586FBD"/>
    <w:pPr>
      <w:spacing w:after="0" w:line="240" w:lineRule="auto"/>
    </w:pPr>
    <w:rPr>
      <w:rFonts w:ascii="Calibri" w:eastAsia="Calibri" w:hAnsi="Calibri" w:cs="Times New Roman"/>
    </w:rPr>
  </w:style>
  <w:style w:type="paragraph" w:customStyle="1" w:styleId="rvps2">
    <w:name w:val="rvps2"/>
    <w:basedOn w:val="a"/>
    <w:rsid w:val="00586FB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586FB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86FBD"/>
    <w:rPr>
      <w:rFonts w:ascii="Calibri" w:eastAsia="Calibri" w:hAnsi="Calibri" w:cs="Times New Roman"/>
    </w:rPr>
  </w:style>
  <w:style w:type="character" w:styleId="a7">
    <w:name w:val="Strong"/>
    <w:basedOn w:val="a0"/>
    <w:uiPriority w:val="22"/>
    <w:qFormat/>
    <w:rsid w:val="00586FBD"/>
    <w:rPr>
      <w:b/>
      <w:bCs/>
    </w:rPr>
  </w:style>
  <w:style w:type="character" w:styleId="a8">
    <w:name w:val="Hyperlink"/>
    <w:basedOn w:val="a0"/>
    <w:uiPriority w:val="99"/>
    <w:unhideWhenUsed/>
    <w:rsid w:val="00586F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651-17"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11390</Words>
  <Characters>6493</Characters>
  <DocSecurity>0</DocSecurity>
  <Lines>54</Lines>
  <Paragraphs>35</Paragraphs>
  <ScaleCrop>false</ScaleCrop>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2026-03-25T14:46:00Z</dcterms:created>
  <dcterms:modified xsi:type="dcterms:W3CDTF">2026-03-25T14:50:00Z</dcterms:modified>
</cp:coreProperties>
</file>