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19BBDF9D" w:rsidR="009B3C20" w:rsidRPr="0035606C" w:rsidRDefault="008E65BB"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02</w:t>
            </w:r>
            <w:r w:rsidR="009B3C20" w:rsidRPr="0035606C">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березня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45CF6D6C"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21766">
              <w:rPr>
                <w:rFonts w:ascii="Times New Roman" w:eastAsia="Times New Roman" w:hAnsi="Times New Roman" w:cs="Times New Roman"/>
                <w:b/>
                <w:color w:val="000000"/>
                <w:sz w:val="28"/>
                <w:lang w:eastAsia="ru-RU"/>
              </w:rPr>
              <w:t>1</w:t>
            </w:r>
            <w:r w:rsidR="008E65BB">
              <w:rPr>
                <w:rFonts w:ascii="Times New Roman" w:eastAsia="Times New Roman" w:hAnsi="Times New Roman" w:cs="Times New Roman"/>
                <w:b/>
                <w:color w:val="000000"/>
                <w:sz w:val="28"/>
                <w:lang w:eastAsia="ru-RU"/>
              </w:rPr>
              <w:t>4</w:t>
            </w:r>
            <w:r w:rsidR="00C36974">
              <w:rPr>
                <w:rFonts w:ascii="Times New Roman" w:eastAsia="Times New Roman" w:hAnsi="Times New Roman" w:cs="Times New Roman"/>
                <w:b/>
                <w:color w:val="000000"/>
                <w:sz w:val="28"/>
                <w:lang w:eastAsia="ru-RU"/>
              </w:rPr>
              <w:t>7</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0D356A90"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27750B">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8E65BB">
        <w:rPr>
          <w:rFonts w:ascii="Times New Roman" w:eastAsia="Calibri" w:hAnsi="Times New Roman" w:cs="Times New Roman"/>
          <w:color w:val="000000"/>
          <w:kern w:val="0"/>
          <w:sz w:val="28"/>
          <w:szCs w:val="28"/>
          <w14:ligatures w14:val="none"/>
        </w:rPr>
        <w:t>про</w:t>
      </w:r>
      <w:r w:rsidR="00BC416A">
        <w:rPr>
          <w:rFonts w:ascii="Times New Roman" w:eastAsia="Calibri" w:hAnsi="Times New Roman" w:cs="Times New Roman"/>
          <w:color w:val="000000"/>
          <w:kern w:val="0"/>
          <w:sz w:val="28"/>
          <w:szCs w:val="28"/>
          <w14:ligatures w14:val="none"/>
        </w:rPr>
        <w:t>к</w:t>
      </w:r>
      <w:r w:rsidR="008E65BB">
        <w:rPr>
          <w:rFonts w:ascii="Times New Roman" w:eastAsia="Calibri" w:hAnsi="Times New Roman" w:cs="Times New Roman"/>
          <w:color w:val="000000"/>
          <w:kern w:val="0"/>
          <w:sz w:val="28"/>
          <w:szCs w:val="28"/>
          <w14:ligatures w14:val="none"/>
        </w:rPr>
        <w:t>урорів</w:t>
      </w:r>
      <w:r w:rsidR="0024405A">
        <w:rPr>
          <w:rFonts w:ascii="Times New Roman" w:eastAsia="Calibri" w:hAnsi="Times New Roman" w:cs="Times New Roman"/>
          <w:color w:val="000000"/>
          <w:kern w:val="0"/>
          <w:sz w:val="28"/>
          <w:szCs w:val="28"/>
          <w14:ligatures w14:val="none"/>
        </w:rPr>
        <w:t xml:space="preserve"> Одеської</w:t>
      </w:r>
      <w:r w:rsidRPr="00B76E33">
        <w:rPr>
          <w:rFonts w:ascii="Times New Roman" w:eastAsia="Calibri" w:hAnsi="Times New Roman" w:cs="Times New Roman"/>
          <w:color w:val="000000"/>
          <w:kern w:val="0"/>
          <w:sz w:val="28"/>
          <w:szCs w:val="28"/>
          <w14:ligatures w14:val="none"/>
        </w:rPr>
        <w:t xml:space="preserve"> обласної прокуратури </w:t>
      </w:r>
      <w:proofErr w:type="spellStart"/>
      <w:r w:rsidR="008E65BB">
        <w:rPr>
          <w:rFonts w:ascii="Times New Roman" w:eastAsia="Calibri" w:hAnsi="Times New Roman" w:cs="Times New Roman"/>
          <w:kern w:val="0"/>
          <w:sz w:val="28"/>
          <w:szCs w:val="28"/>
          <w14:ligatures w14:val="none"/>
        </w:rPr>
        <w:t>Шпаченка</w:t>
      </w:r>
      <w:proofErr w:type="spellEnd"/>
      <w:r w:rsidR="008E65BB">
        <w:rPr>
          <w:rFonts w:ascii="Times New Roman" w:eastAsia="Calibri" w:hAnsi="Times New Roman" w:cs="Times New Roman"/>
          <w:kern w:val="0"/>
          <w:sz w:val="28"/>
          <w:szCs w:val="28"/>
          <w14:ligatures w14:val="none"/>
        </w:rPr>
        <w:t xml:space="preserve"> Сергія Миколайовича, </w:t>
      </w:r>
      <w:r w:rsidR="00BC416A">
        <w:rPr>
          <w:rFonts w:ascii="Times New Roman" w:eastAsia="Calibri" w:hAnsi="Times New Roman" w:cs="Times New Roman"/>
          <w:kern w:val="0"/>
          <w:sz w:val="28"/>
          <w:szCs w:val="28"/>
          <w14:ligatures w14:val="none"/>
        </w:rPr>
        <w:t>Б</w:t>
      </w:r>
      <w:r w:rsidR="008E65BB">
        <w:rPr>
          <w:rFonts w:ascii="Times New Roman" w:eastAsia="Calibri" w:hAnsi="Times New Roman" w:cs="Times New Roman"/>
          <w:kern w:val="0"/>
          <w:sz w:val="28"/>
          <w:szCs w:val="28"/>
          <w14:ligatures w14:val="none"/>
        </w:rPr>
        <w:t>абенка Юрія Романовича</w:t>
      </w:r>
      <w:r w:rsidR="0024405A" w:rsidRPr="0024405A">
        <w:rPr>
          <w:rFonts w:ascii="Times New Roman" w:eastAsia="Calibri" w:hAnsi="Times New Roman" w:cs="Times New Roman"/>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(далі – прокурор </w:t>
      </w:r>
      <w:proofErr w:type="spellStart"/>
      <w:r w:rsidR="00BC416A">
        <w:rPr>
          <w:rFonts w:ascii="Times New Roman" w:eastAsia="Calibri" w:hAnsi="Times New Roman" w:cs="Times New Roman"/>
          <w:kern w:val="0"/>
          <w:sz w:val="28"/>
          <w:szCs w:val="28"/>
          <w14:ligatures w14:val="none"/>
        </w:rPr>
        <w:t>Шпаченко</w:t>
      </w:r>
      <w:proofErr w:type="spellEnd"/>
      <w:r w:rsidR="00BC416A">
        <w:rPr>
          <w:rFonts w:ascii="Times New Roman" w:eastAsia="Calibri" w:hAnsi="Times New Roman" w:cs="Times New Roman"/>
          <w:kern w:val="0"/>
          <w:sz w:val="28"/>
          <w:szCs w:val="28"/>
          <w14:ligatures w14:val="none"/>
        </w:rPr>
        <w:t xml:space="preserve"> С.М</w:t>
      </w:r>
      <w:r w:rsidR="0024405A" w:rsidRPr="0024405A">
        <w:rPr>
          <w:rFonts w:ascii="Times New Roman" w:eastAsia="Calibri" w:hAnsi="Times New Roman" w:cs="Times New Roman"/>
          <w:kern w:val="0"/>
          <w:sz w:val="28"/>
          <w:szCs w:val="28"/>
          <w14:ligatures w14:val="none"/>
        </w:rPr>
        <w:t>.</w:t>
      </w:r>
      <w:r w:rsidR="00BC416A">
        <w:rPr>
          <w:rFonts w:ascii="Times New Roman" w:eastAsia="Calibri" w:hAnsi="Times New Roman" w:cs="Times New Roman"/>
          <w:kern w:val="0"/>
          <w:sz w:val="28"/>
          <w:szCs w:val="28"/>
          <w14:ligatures w14:val="none"/>
        </w:rPr>
        <w:t>, Бабенко Ю.Р., прокурори</w:t>
      </w:r>
      <w:r w:rsidRPr="00B76E33">
        <w:rPr>
          <w:rFonts w:ascii="Times New Roman" w:eastAsia="Calibri" w:hAnsi="Times New Roman" w:cs="Times New Roman"/>
          <w:color w:val="000000"/>
          <w:kern w:val="0"/>
          <w:sz w:val="28"/>
          <w:szCs w:val="28"/>
          <w14:ligatures w14:val="none"/>
        </w:rPr>
        <w:t>),</w:t>
      </w: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68A0A79" w14:textId="2222A438"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27750B">
        <w:rPr>
          <w:rFonts w:ascii="Times New Roman" w:eastAsia="Calibri" w:hAnsi="Times New Roman" w:cs="Times New Roman"/>
          <w:color w:val="000000"/>
          <w:kern w:val="0"/>
          <w:sz w:val="28"/>
          <w:szCs w:val="28"/>
          <w14:ligatures w14:val="none"/>
        </w:rPr>
        <w:t>ОСОБА_1</w:t>
      </w:r>
      <w:r w:rsidR="0027750B"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27750B">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скаржниця)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BC416A">
        <w:rPr>
          <w:rFonts w:ascii="Times New Roman" w:eastAsia="Calibri" w:hAnsi="Times New Roman" w:cs="Times New Roman"/>
          <w:color w:val="000000"/>
          <w:kern w:val="0"/>
          <w:sz w:val="28"/>
          <w:szCs w:val="28"/>
          <w14:ligatures w14:val="none"/>
        </w:rPr>
        <w:t>ами</w:t>
      </w:r>
      <w:r w:rsidR="003634C4">
        <w:rPr>
          <w:rFonts w:ascii="Times New Roman" w:eastAsia="Calibri" w:hAnsi="Times New Roman" w:cs="Times New Roman"/>
          <w:color w:val="000000"/>
          <w:kern w:val="0"/>
          <w:sz w:val="28"/>
          <w:szCs w:val="28"/>
          <w14:ligatures w14:val="none"/>
        </w:rPr>
        <w:t xml:space="preserve"> </w:t>
      </w:r>
      <w:proofErr w:type="spellStart"/>
      <w:r w:rsidR="00BC416A">
        <w:rPr>
          <w:rFonts w:ascii="Times New Roman" w:eastAsia="Calibri" w:hAnsi="Times New Roman" w:cs="Times New Roman"/>
          <w:kern w:val="0"/>
          <w:sz w:val="28"/>
          <w:szCs w:val="28"/>
          <w14:ligatures w14:val="none"/>
        </w:rPr>
        <w:t>Шпаченком</w:t>
      </w:r>
      <w:proofErr w:type="spellEnd"/>
      <w:r w:rsidR="00BC416A">
        <w:rPr>
          <w:rFonts w:ascii="Times New Roman" w:eastAsia="Calibri" w:hAnsi="Times New Roman" w:cs="Times New Roman"/>
          <w:kern w:val="0"/>
          <w:sz w:val="28"/>
          <w:szCs w:val="28"/>
          <w14:ligatures w14:val="none"/>
        </w:rPr>
        <w:t xml:space="preserve"> С.М., Бабенком Ю.Р.</w:t>
      </w:r>
      <w:r w:rsidR="0024405A" w:rsidRPr="0024405A">
        <w:rPr>
          <w:rFonts w:ascii="Times New Roman" w:eastAsia="Calibri" w:hAnsi="Times New Roman" w:cs="Times New Roman"/>
          <w:b/>
          <w:bCs/>
          <w:kern w:val="0"/>
          <w:sz w:val="28"/>
          <w:szCs w:val="28"/>
          <w14:ligatures w14:val="none"/>
        </w:rPr>
        <w:t xml:space="preserve"> </w:t>
      </w:r>
    </w:p>
    <w:p w14:paraId="3F06E514" w14:textId="7F9ABBDF"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BC416A">
        <w:rPr>
          <w:rFonts w:ascii="Times New Roman" w:eastAsia="Calibri" w:hAnsi="Times New Roman" w:cs="Times New Roman"/>
          <w:color w:val="000000"/>
          <w:kern w:val="0"/>
          <w:sz w:val="28"/>
          <w:szCs w:val="28"/>
          <w14:ligatures w14:val="none"/>
        </w:rPr>
        <w:t>17</w:t>
      </w:r>
      <w:r w:rsidR="003634C4">
        <w:rPr>
          <w:rFonts w:ascii="Times New Roman" w:eastAsia="Calibri" w:hAnsi="Times New Roman" w:cs="Times New Roman"/>
          <w:color w:val="000000"/>
          <w:kern w:val="0"/>
          <w:sz w:val="28"/>
          <w:szCs w:val="28"/>
          <w14:ligatures w14:val="none"/>
        </w:rPr>
        <w:t xml:space="preserve"> лютого</w:t>
      </w:r>
      <w:r w:rsidRPr="0035606C">
        <w:rPr>
          <w:rFonts w:ascii="Times New Roman" w:eastAsia="Calibri" w:hAnsi="Times New Roman" w:cs="Times New Roman"/>
          <w:color w:val="000000"/>
          <w:kern w:val="0"/>
          <w:sz w:val="28"/>
          <w:szCs w:val="28"/>
          <w14:ligatures w14:val="none"/>
        </w:rPr>
        <w:t xml:space="preserve"> 2026 року).</w:t>
      </w:r>
    </w:p>
    <w:p w14:paraId="08C0A538" w14:textId="651F806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0086745" w14:textId="51C54F18" w:rsidR="00C36974" w:rsidRDefault="0024405A" w:rsidP="00C36974">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Скаржниця у своїй скарзі вказує, що вона є обвинуваченою у кримінальному провадженні № </w:t>
      </w:r>
      <w:r w:rsidR="0027750B">
        <w:rPr>
          <w:rFonts w:ascii="Times New Roman" w:eastAsia="Calibri" w:hAnsi="Times New Roman" w:cs="Times New Roman"/>
          <w:color w:val="000000"/>
          <w:kern w:val="0"/>
          <w:sz w:val="28"/>
          <w:szCs w:val="28"/>
          <w14:ligatures w14:val="none"/>
        </w:rPr>
        <w:t xml:space="preserve">(конфіденційна </w:t>
      </w:r>
      <w:proofErr w:type="spellStart"/>
      <w:r w:rsidR="0027750B">
        <w:rPr>
          <w:rFonts w:ascii="Times New Roman" w:eastAsia="Calibri" w:hAnsi="Times New Roman" w:cs="Times New Roman"/>
          <w:color w:val="000000"/>
          <w:kern w:val="0"/>
          <w:sz w:val="28"/>
          <w:szCs w:val="28"/>
          <w14:ligatures w14:val="none"/>
        </w:rPr>
        <w:t>інформцаія</w:t>
      </w:r>
      <w:proofErr w:type="spellEnd"/>
      <w:r w:rsidR="0027750B">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від 14.10.2023. </w:t>
      </w:r>
      <w:r w:rsidR="009359EA">
        <w:rPr>
          <w:rFonts w:ascii="Times New Roman" w:eastAsia="Calibri" w:hAnsi="Times New Roman" w:cs="Times New Roman"/>
          <w:color w:val="000000"/>
          <w:kern w:val="0"/>
          <w:sz w:val="28"/>
          <w:szCs w:val="28"/>
          <w14:ligatures w14:val="none"/>
        </w:rPr>
        <w:t>П</w:t>
      </w:r>
      <w:r w:rsidR="00C36974">
        <w:rPr>
          <w:rFonts w:ascii="Times New Roman" w:eastAsia="Calibri" w:hAnsi="Times New Roman" w:cs="Times New Roman"/>
          <w:color w:val="000000"/>
          <w:kern w:val="0"/>
          <w:sz w:val="28"/>
          <w:szCs w:val="28"/>
          <w14:ligatures w14:val="none"/>
        </w:rPr>
        <w:t>рокурором Бабенком Ю.Р.</w:t>
      </w:r>
      <w:r w:rsidR="00BC416A">
        <w:rPr>
          <w:rFonts w:ascii="Times New Roman" w:eastAsia="Calibri" w:hAnsi="Times New Roman" w:cs="Times New Roman"/>
          <w:color w:val="000000"/>
          <w:kern w:val="0"/>
          <w:sz w:val="28"/>
          <w:szCs w:val="28"/>
          <w14:ligatures w14:val="none"/>
        </w:rPr>
        <w:t xml:space="preserve"> подано </w:t>
      </w:r>
      <w:r w:rsidR="00C36974">
        <w:rPr>
          <w:rFonts w:ascii="Times New Roman" w:eastAsia="Calibri" w:hAnsi="Times New Roman" w:cs="Times New Roman"/>
          <w:color w:val="000000"/>
          <w:kern w:val="0"/>
          <w:sz w:val="28"/>
          <w:szCs w:val="28"/>
          <w14:ligatures w14:val="none"/>
        </w:rPr>
        <w:t xml:space="preserve">і підтримано </w:t>
      </w:r>
      <w:r w:rsidR="00BC416A">
        <w:rPr>
          <w:rFonts w:ascii="Times New Roman" w:eastAsia="Calibri" w:hAnsi="Times New Roman" w:cs="Times New Roman"/>
          <w:color w:val="000000"/>
          <w:kern w:val="0"/>
          <w:sz w:val="28"/>
          <w:szCs w:val="28"/>
          <w14:ligatures w14:val="none"/>
        </w:rPr>
        <w:t xml:space="preserve">клопотання </w:t>
      </w:r>
      <w:r w:rsidR="00C36974">
        <w:rPr>
          <w:rFonts w:ascii="Times New Roman" w:eastAsia="Calibri" w:hAnsi="Times New Roman" w:cs="Times New Roman"/>
          <w:color w:val="000000"/>
          <w:kern w:val="0"/>
          <w:sz w:val="28"/>
          <w:szCs w:val="28"/>
          <w14:ligatures w14:val="none"/>
        </w:rPr>
        <w:t xml:space="preserve">прокурора </w:t>
      </w:r>
      <w:proofErr w:type="spellStart"/>
      <w:r w:rsidR="00C36974">
        <w:rPr>
          <w:rFonts w:ascii="Times New Roman" w:eastAsia="Calibri" w:hAnsi="Times New Roman" w:cs="Times New Roman"/>
          <w:color w:val="000000"/>
          <w:kern w:val="0"/>
          <w:sz w:val="28"/>
          <w:szCs w:val="28"/>
          <w14:ligatures w14:val="none"/>
        </w:rPr>
        <w:t>Шпаченка</w:t>
      </w:r>
      <w:proofErr w:type="spellEnd"/>
      <w:r w:rsidR="00C36974">
        <w:rPr>
          <w:rFonts w:ascii="Times New Roman" w:eastAsia="Calibri" w:hAnsi="Times New Roman" w:cs="Times New Roman"/>
          <w:color w:val="000000"/>
          <w:kern w:val="0"/>
          <w:sz w:val="28"/>
          <w:szCs w:val="28"/>
          <w14:ligatures w14:val="none"/>
        </w:rPr>
        <w:t xml:space="preserve"> С.М. </w:t>
      </w:r>
      <w:r w:rsidR="00BC416A">
        <w:rPr>
          <w:rFonts w:ascii="Times New Roman" w:eastAsia="Calibri" w:hAnsi="Times New Roman" w:cs="Times New Roman"/>
          <w:color w:val="000000"/>
          <w:kern w:val="0"/>
          <w:sz w:val="28"/>
          <w:szCs w:val="28"/>
          <w14:ligatures w14:val="none"/>
        </w:rPr>
        <w:t>про призначення стаціонарної психіатричної експертизи та примусове залучення особи для проведення психіатричної експертизи</w:t>
      </w:r>
      <w:r w:rsidR="00C36974">
        <w:rPr>
          <w:rFonts w:ascii="Times New Roman" w:eastAsia="Calibri" w:hAnsi="Times New Roman" w:cs="Times New Roman"/>
          <w:color w:val="000000"/>
          <w:kern w:val="0"/>
          <w:sz w:val="28"/>
          <w:szCs w:val="28"/>
          <w14:ligatures w14:val="none"/>
        </w:rPr>
        <w:t xml:space="preserve">. З огляду на те, що ухвалою суду І інстанції вже відмовлено у призначенні скаржниці амбулаторної </w:t>
      </w:r>
      <w:r w:rsidR="005C5784">
        <w:rPr>
          <w:rFonts w:ascii="Times New Roman" w:eastAsia="Calibri" w:hAnsi="Times New Roman" w:cs="Times New Roman"/>
          <w:color w:val="000000"/>
          <w:kern w:val="0"/>
          <w:sz w:val="28"/>
          <w:szCs w:val="28"/>
          <w14:ligatures w14:val="none"/>
        </w:rPr>
        <w:t xml:space="preserve">                    </w:t>
      </w:r>
      <w:r w:rsidR="00C36974">
        <w:rPr>
          <w:rFonts w:ascii="Times New Roman" w:eastAsia="Calibri" w:hAnsi="Times New Roman" w:cs="Times New Roman"/>
          <w:color w:val="000000"/>
          <w:kern w:val="0"/>
          <w:sz w:val="28"/>
          <w:szCs w:val="28"/>
          <w14:ligatures w14:val="none"/>
        </w:rPr>
        <w:t xml:space="preserve">судово-психіатричної експертизи, </w:t>
      </w:r>
      <w:r w:rsidR="0027750B">
        <w:rPr>
          <w:rFonts w:ascii="Times New Roman" w:eastAsia="Calibri" w:hAnsi="Times New Roman" w:cs="Times New Roman"/>
          <w:color w:val="000000"/>
          <w:kern w:val="0"/>
          <w:sz w:val="28"/>
          <w:szCs w:val="28"/>
          <w14:ligatures w14:val="none"/>
        </w:rPr>
        <w:t>ОСОБА_1</w:t>
      </w:r>
      <w:r w:rsidR="0027750B" w:rsidRPr="00B76E33">
        <w:rPr>
          <w:rFonts w:ascii="Times New Roman" w:eastAsia="Calibri" w:hAnsi="Times New Roman" w:cs="Times New Roman"/>
          <w:color w:val="000000"/>
          <w:kern w:val="0"/>
          <w:sz w:val="28"/>
          <w:szCs w:val="28"/>
          <w14:ligatures w14:val="none"/>
        </w:rPr>
        <w:t xml:space="preserve"> </w:t>
      </w:r>
      <w:r w:rsidR="00C36974">
        <w:rPr>
          <w:rFonts w:ascii="Times New Roman" w:eastAsia="Calibri" w:hAnsi="Times New Roman" w:cs="Times New Roman"/>
          <w:color w:val="000000"/>
          <w:kern w:val="0"/>
          <w:sz w:val="28"/>
          <w:szCs w:val="28"/>
          <w14:ligatures w14:val="none"/>
        </w:rPr>
        <w:t>вважає, що прокурори діють упереджено, хочуть позбавити її права захищати себе самостійно та мстять за її скарги.</w:t>
      </w:r>
    </w:p>
    <w:p w14:paraId="461BFACA" w14:textId="6E8E87CA" w:rsidR="004B19AE" w:rsidRDefault="00530AA2"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lang w:val="en-US"/>
          <w14:ligatures w14:val="none"/>
        </w:rPr>
        <w:t>C</w:t>
      </w:r>
      <w:proofErr w:type="spellStart"/>
      <w:r w:rsidR="00D67FDB" w:rsidRPr="00D67FDB">
        <w:rPr>
          <w:rFonts w:ascii="Times New Roman" w:eastAsia="Calibri" w:hAnsi="Times New Roman" w:cs="Times New Roman"/>
          <w:color w:val="000000"/>
          <w:kern w:val="0"/>
          <w:sz w:val="28"/>
          <w:szCs w:val="28"/>
          <w14:ligatures w14:val="none"/>
        </w:rPr>
        <w:t>каржни</w:t>
      </w:r>
      <w:r w:rsidR="000200A5">
        <w:rPr>
          <w:rFonts w:ascii="Times New Roman" w:eastAsia="Calibri" w:hAnsi="Times New Roman" w:cs="Times New Roman"/>
          <w:color w:val="000000"/>
          <w:kern w:val="0"/>
          <w:sz w:val="28"/>
          <w:szCs w:val="28"/>
          <w14:ligatures w14:val="none"/>
        </w:rPr>
        <w:t>ця</w:t>
      </w:r>
      <w:proofErr w:type="spellEnd"/>
      <w:r w:rsidR="00D67FDB" w:rsidRPr="00D67FDB">
        <w:rPr>
          <w:rFonts w:ascii="Times New Roman" w:eastAsia="Calibri" w:hAnsi="Times New Roman" w:cs="Times New Roman"/>
          <w:color w:val="000000"/>
          <w:kern w:val="0"/>
          <w:sz w:val="28"/>
          <w:szCs w:val="28"/>
          <w14:ligatures w14:val="none"/>
        </w:rPr>
        <w:t xml:space="preserve"> вважає, що прокурор</w:t>
      </w:r>
      <w:r w:rsidR="00921F53">
        <w:rPr>
          <w:rFonts w:ascii="Times New Roman" w:eastAsia="Calibri" w:hAnsi="Times New Roman" w:cs="Times New Roman"/>
          <w:color w:val="000000"/>
          <w:kern w:val="0"/>
          <w:sz w:val="28"/>
          <w:szCs w:val="28"/>
          <w14:ligatures w14:val="none"/>
        </w:rPr>
        <w:t>ами</w:t>
      </w:r>
      <w:r w:rsidR="00D67FDB" w:rsidRPr="00D67FDB">
        <w:rPr>
          <w:rFonts w:ascii="Times New Roman" w:eastAsia="Calibri" w:hAnsi="Times New Roman" w:cs="Times New Roman"/>
          <w:color w:val="000000"/>
          <w:kern w:val="0"/>
          <w:sz w:val="28"/>
          <w:szCs w:val="28"/>
          <w14:ligatures w14:val="none"/>
        </w:rPr>
        <w:t xml:space="preserve"> </w:t>
      </w:r>
      <w:proofErr w:type="spellStart"/>
      <w:r w:rsidR="00921F53">
        <w:rPr>
          <w:rFonts w:ascii="Times New Roman" w:eastAsia="Calibri" w:hAnsi="Times New Roman" w:cs="Times New Roman"/>
          <w:kern w:val="0"/>
          <w:sz w:val="28"/>
          <w:szCs w:val="28"/>
          <w14:ligatures w14:val="none"/>
        </w:rPr>
        <w:t>Шпаченком</w:t>
      </w:r>
      <w:proofErr w:type="spellEnd"/>
      <w:r w:rsidR="00921F53">
        <w:rPr>
          <w:rFonts w:ascii="Times New Roman" w:eastAsia="Calibri" w:hAnsi="Times New Roman" w:cs="Times New Roman"/>
          <w:kern w:val="0"/>
          <w:sz w:val="28"/>
          <w:szCs w:val="28"/>
          <w14:ligatures w14:val="none"/>
        </w:rPr>
        <w:t xml:space="preserve"> С.М., Бабенком Ю.Р.</w:t>
      </w:r>
      <w:r w:rsidR="00921F53" w:rsidRPr="0024405A">
        <w:rPr>
          <w:rFonts w:ascii="Times New Roman" w:eastAsia="Calibri" w:hAnsi="Times New Roman" w:cs="Times New Roman"/>
          <w:b/>
          <w:bCs/>
          <w:kern w:val="0"/>
          <w:sz w:val="28"/>
          <w:szCs w:val="28"/>
          <w14:ligatures w14:val="none"/>
        </w:rPr>
        <w:t xml:space="preserve">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921F53" w:rsidRPr="00921F53">
        <w:rPr>
          <w:rFonts w:ascii="Times New Roman" w:eastAsia="Calibri" w:hAnsi="Times New Roman" w:cs="Times New Roman"/>
          <w:color w:val="000000"/>
          <w:kern w:val="0"/>
          <w:sz w:val="28"/>
          <w:szCs w:val="28"/>
          <w14:ligatures w14:val="none"/>
        </w:rPr>
        <w:t>неналежне виконання службових обов’язків</w:t>
      </w:r>
      <w:r w:rsidR="00921F53">
        <w:rPr>
          <w:rFonts w:ascii="Times New Roman" w:eastAsia="Calibri" w:hAnsi="Times New Roman" w:cs="Times New Roman"/>
          <w:color w:val="000000"/>
          <w:kern w:val="0"/>
          <w:sz w:val="28"/>
          <w:szCs w:val="28"/>
          <w14:ligatures w14:val="none"/>
        </w:rPr>
        <w:t>,</w:t>
      </w:r>
      <w:r w:rsidR="00921F53" w:rsidRPr="00921F53">
        <w:rPr>
          <w:rFonts w:ascii="Times New Roman" w:eastAsia="Calibri" w:hAnsi="Times New Roman" w:cs="Times New Roman"/>
          <w:color w:val="000000"/>
          <w:kern w:val="0"/>
          <w:sz w:val="28"/>
          <w:szCs w:val="28"/>
          <w14:ligatures w14:val="none"/>
        </w:rPr>
        <w:t xml:space="preserve"> вчин</w:t>
      </w:r>
      <w:r w:rsidR="00921F53">
        <w:rPr>
          <w:rFonts w:ascii="Times New Roman" w:eastAsia="Calibri" w:hAnsi="Times New Roman" w:cs="Times New Roman"/>
          <w:color w:val="000000"/>
          <w:kern w:val="0"/>
          <w:sz w:val="28"/>
          <w:szCs w:val="28"/>
          <w14:ligatures w14:val="none"/>
        </w:rPr>
        <w:t>ення</w:t>
      </w:r>
      <w:r w:rsidR="00921F53" w:rsidRPr="00921F53">
        <w:rPr>
          <w:rFonts w:ascii="Times New Roman" w:eastAsia="Calibri" w:hAnsi="Times New Roman" w:cs="Times New Roman"/>
          <w:color w:val="000000"/>
          <w:kern w:val="0"/>
          <w:sz w:val="28"/>
          <w:szCs w:val="28"/>
          <w14:ligatures w14:val="none"/>
        </w:rPr>
        <w:t xml:space="preserve">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67FDB">
        <w:rPr>
          <w:rFonts w:ascii="Times New Roman" w:eastAsia="Calibri" w:hAnsi="Times New Roman" w:cs="Times New Roman"/>
          <w:color w:val="000000"/>
          <w:kern w:val="0"/>
          <w:sz w:val="28"/>
          <w:szCs w:val="28"/>
          <w14:ligatures w14:val="none"/>
        </w:rPr>
        <w:t xml:space="preserve">, а отже </w:t>
      </w:r>
      <w:r w:rsidR="00921F53">
        <w:rPr>
          <w:rFonts w:ascii="Times New Roman" w:eastAsia="Calibri" w:hAnsi="Times New Roman" w:cs="Times New Roman"/>
          <w:color w:val="000000"/>
          <w:kern w:val="0"/>
          <w:sz w:val="28"/>
          <w:szCs w:val="28"/>
          <w14:ligatures w14:val="none"/>
        </w:rPr>
        <w:t>вони</w:t>
      </w:r>
      <w:r w:rsidR="00D67FDB" w:rsidRPr="00D67FDB">
        <w:rPr>
          <w:rFonts w:ascii="Times New Roman" w:eastAsia="Calibri" w:hAnsi="Times New Roman" w:cs="Times New Roman"/>
          <w:color w:val="000000"/>
          <w:kern w:val="0"/>
          <w:sz w:val="28"/>
          <w:szCs w:val="28"/>
          <w14:ligatures w14:val="none"/>
        </w:rPr>
        <w:t xml:space="preserve"> підляга</w:t>
      </w:r>
      <w:r w:rsidR="00921F53">
        <w:rPr>
          <w:rFonts w:ascii="Times New Roman" w:eastAsia="Calibri" w:hAnsi="Times New Roman" w:cs="Times New Roman"/>
          <w:color w:val="000000"/>
          <w:kern w:val="0"/>
          <w:sz w:val="28"/>
          <w:szCs w:val="28"/>
          <w14:ligatures w14:val="none"/>
        </w:rPr>
        <w:t>ють</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w:t>
      </w:r>
      <w:r w:rsidR="00D67FDB" w:rsidRPr="00D67FDB">
        <w:rPr>
          <w:rFonts w:ascii="Times New Roman" w:eastAsia="Calibri" w:hAnsi="Times New Roman" w:cs="Times New Roman"/>
          <w:color w:val="000000"/>
          <w:kern w:val="0"/>
          <w:sz w:val="28"/>
          <w:szCs w:val="28"/>
          <w14:ligatures w14:val="none"/>
        </w:rPr>
        <w:lastRenderedPageBreak/>
        <w:t xml:space="preserve">відповідальності на підставі </w:t>
      </w:r>
      <w:proofErr w:type="spellStart"/>
      <w:r w:rsidR="00D67FDB" w:rsidRPr="00D67FDB">
        <w:rPr>
          <w:rFonts w:ascii="Times New Roman" w:eastAsia="Calibri" w:hAnsi="Times New Roman" w:cs="Times New Roman"/>
          <w:color w:val="000000"/>
          <w:kern w:val="0"/>
          <w:sz w:val="28"/>
          <w:szCs w:val="28"/>
          <w14:ligatures w14:val="none"/>
        </w:rPr>
        <w:t>п</w:t>
      </w:r>
      <w:r w:rsidR="00921F53">
        <w:rPr>
          <w:rFonts w:ascii="Times New Roman" w:eastAsia="Calibri" w:hAnsi="Times New Roman" w:cs="Times New Roman"/>
          <w:color w:val="000000"/>
          <w:kern w:val="0"/>
          <w:sz w:val="28"/>
          <w:szCs w:val="28"/>
          <w14:ligatures w14:val="none"/>
        </w:rPr>
        <w:t>п</w:t>
      </w:r>
      <w:proofErr w:type="spellEnd"/>
      <w:r w:rsidR="00921F53">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w:t>
      </w:r>
      <w:r w:rsidR="00921F53">
        <w:rPr>
          <w:rFonts w:ascii="Times New Roman" w:eastAsia="Calibri" w:hAnsi="Times New Roman" w:cs="Times New Roman"/>
          <w:color w:val="000000"/>
          <w:kern w:val="0"/>
          <w:sz w:val="28"/>
          <w:szCs w:val="28"/>
          <w14:ligatures w14:val="none"/>
        </w:rPr>
        <w:t>, 5</w:t>
      </w:r>
      <w:r w:rsidR="00D67FDB" w:rsidRPr="00D67FDB">
        <w:rPr>
          <w:rFonts w:ascii="Times New Roman" w:eastAsia="Calibri" w:hAnsi="Times New Roman" w:cs="Times New Roman"/>
          <w:color w:val="000000"/>
          <w:kern w:val="0"/>
          <w:sz w:val="28"/>
          <w:szCs w:val="28"/>
          <w14:ligatures w14:val="none"/>
        </w:rPr>
        <w:t xml:space="preserve"> ч. 1 ст. 43 </w:t>
      </w:r>
      <w:r w:rsidR="009E3FA9" w:rsidRPr="009E3FA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9E3FA9">
        <w:rPr>
          <w:rFonts w:ascii="Times New Roman" w:eastAsia="Calibri" w:hAnsi="Times New Roman" w:cs="Times New Roman"/>
          <w:color w:val="000000"/>
          <w:kern w:val="0"/>
          <w:sz w:val="28"/>
          <w:szCs w:val="28"/>
          <w14:ligatures w14:val="none"/>
        </w:rPr>
        <w:noBreakHyphen/>
        <w:t>VII (далі – Закон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12E90EC2"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дисциплінарної скарги </w:t>
      </w:r>
      <w:r w:rsidR="00C36974">
        <w:rPr>
          <w:rFonts w:ascii="Times New Roman" w:eastAsia="Calibri" w:hAnsi="Times New Roman" w:cs="Times New Roman"/>
          <w:color w:val="000000"/>
          <w:kern w:val="0"/>
          <w:sz w:val="28"/>
          <w:szCs w:val="28"/>
          <w14:ligatures w14:val="none"/>
        </w:rPr>
        <w:t xml:space="preserve">не </w:t>
      </w:r>
      <w:r w:rsidRPr="0035606C">
        <w:rPr>
          <w:rFonts w:ascii="Times New Roman" w:eastAsia="Calibri" w:hAnsi="Times New Roman" w:cs="Times New Roman"/>
          <w:color w:val="000000"/>
          <w:kern w:val="0"/>
          <w:sz w:val="28"/>
          <w:szCs w:val="28"/>
          <w14:ligatures w14:val="none"/>
        </w:rPr>
        <w:t>долучено</w:t>
      </w:r>
      <w:r w:rsidR="00D63D8B">
        <w:rPr>
          <w:rFonts w:ascii="Times New Roman" w:eastAsia="Calibri" w:hAnsi="Times New Roman" w:cs="Times New Roman"/>
          <w:color w:val="000000"/>
          <w:kern w:val="0"/>
          <w:sz w:val="28"/>
          <w:szCs w:val="28"/>
          <w14:ligatures w14:val="none"/>
        </w:rPr>
        <w:t xml:space="preserve"> </w:t>
      </w:r>
      <w:r w:rsidR="00C36974">
        <w:rPr>
          <w:rFonts w:ascii="Times New Roman" w:eastAsia="Calibri" w:hAnsi="Times New Roman" w:cs="Times New Roman"/>
          <w:color w:val="000000"/>
          <w:kern w:val="0"/>
          <w:sz w:val="28"/>
          <w:szCs w:val="28"/>
          <w14:ligatures w14:val="none"/>
        </w:rPr>
        <w:t xml:space="preserve">жодних матеріалів. </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3124ECE"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3066132C"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Пунктом 3 ч. 4 ст. 19 зазначеного Закону передбачено, що прокурор зобов’язаний діяти лише на підставі, в межах та у спосіб, що передбачені Конституцією та законами України.</w:t>
      </w:r>
    </w:p>
    <w:p w14:paraId="56FA4CC2"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Зі змісту ч. 2 ст. 16 Закону № 1697 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5F9D25"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Відповідно до ст. 1 Кримінально-процесуального кодексу України (далі - КПК України), порядок кримінального провадження на території України визначається лише кримінальним процесуальним законодавством України.</w:t>
      </w:r>
    </w:p>
    <w:p w14:paraId="7E1C7924"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Зокрема, у ст. 24 КПК України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5605F14"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7D2C459F"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Відповідно до ч. 3 ст. 17 Закону № 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2677F048"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Згаданими вище нормами Закону № 1697-VII встановлено межі дисциплінарного провадження з метою убезпечення прокурорів від впливу на </w:t>
      </w:r>
      <w:r w:rsidRPr="000C22EC">
        <w:rPr>
          <w:rFonts w:ascii="Times New Roman" w:hAnsi="Times New Roman"/>
          <w:sz w:val="28"/>
          <w:szCs w:val="28"/>
        </w:rPr>
        <w:lastRenderedPageBreak/>
        <w:t xml:space="preserve">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 </w:t>
      </w:r>
    </w:p>
    <w:p w14:paraId="6249B606" w14:textId="77777777" w:rsid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Водночас, положеннями </w:t>
      </w:r>
      <w:proofErr w:type="spellStart"/>
      <w:r w:rsidRPr="000C22EC">
        <w:rPr>
          <w:rFonts w:ascii="Times New Roman" w:hAnsi="Times New Roman"/>
          <w:sz w:val="28"/>
          <w:szCs w:val="28"/>
        </w:rPr>
        <w:t>абз</w:t>
      </w:r>
      <w:proofErr w:type="spellEnd"/>
      <w:r w:rsidRPr="000C22EC">
        <w:rPr>
          <w:rFonts w:ascii="Times New Roman" w:hAnsi="Times New Roman"/>
          <w:sz w:val="28"/>
          <w:szCs w:val="28"/>
        </w:rPr>
        <w:t>. 2 ч. 1 ст.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такої 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769A4823" w14:textId="77777777" w:rsid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409B3BBF" w14:textId="27BEDF43" w:rsidR="000C22EC" w:rsidRPr="009E3FA9"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За приписами ст. 10 Кодексу, п</w:t>
      </w:r>
      <w:r w:rsidRPr="000C22EC">
        <w:rPr>
          <w:rFonts w:ascii="Times New Roman" w:hAnsi="Times New Roman"/>
          <w:sz w:val="28"/>
          <w:szCs w:val="28"/>
        </w:rPr>
        <w:t xml:space="preserve">рокурор </w:t>
      </w:r>
      <w:r w:rsidR="005C5784" w:rsidRPr="000C22EC">
        <w:rPr>
          <w:rFonts w:ascii="Times New Roman" w:hAnsi="Times New Roman"/>
          <w:sz w:val="28"/>
          <w:szCs w:val="28"/>
        </w:rPr>
        <w:t>зобов’язаний</w:t>
      </w:r>
      <w:r w:rsidRPr="000C22EC">
        <w:rPr>
          <w:rFonts w:ascii="Times New Roman" w:hAnsi="Times New Roman"/>
          <w:sz w:val="28"/>
          <w:szCs w:val="28"/>
        </w:rPr>
        <w:t xml:space="preserve">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w:t>
      </w:r>
      <w:r w:rsidR="005C5784" w:rsidRPr="000C22EC">
        <w:rPr>
          <w:rFonts w:ascii="Times New Roman" w:hAnsi="Times New Roman"/>
          <w:sz w:val="28"/>
          <w:szCs w:val="28"/>
        </w:rPr>
        <w:t>об’єктивним</w:t>
      </w:r>
      <w:r w:rsidRPr="000C22EC">
        <w:rPr>
          <w:rFonts w:ascii="Times New Roman" w:hAnsi="Times New Roman"/>
          <w:sz w:val="28"/>
          <w:szCs w:val="28"/>
        </w:rPr>
        <w:t xml:space="preserve">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14:paraId="23E65299" w14:textId="34153CE0" w:rsidR="000C22EC" w:rsidRPr="009E3FA9"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0A8EE369" w14:textId="52BCE7CB" w:rsid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Статтею 2</w:t>
      </w:r>
      <w:r>
        <w:rPr>
          <w:rFonts w:ascii="Times New Roman" w:hAnsi="Times New Roman"/>
          <w:sz w:val="28"/>
          <w:szCs w:val="28"/>
        </w:rPr>
        <w:t>1</w:t>
      </w:r>
      <w:r w:rsidRPr="009E3FA9">
        <w:rPr>
          <w:rFonts w:ascii="Times New Roman" w:hAnsi="Times New Roman"/>
          <w:sz w:val="28"/>
          <w:szCs w:val="28"/>
        </w:rPr>
        <w:t xml:space="preserve"> Кодексу встановлено, що </w:t>
      </w:r>
      <w:r>
        <w:rPr>
          <w:rFonts w:ascii="Times New Roman" w:hAnsi="Times New Roman"/>
          <w:sz w:val="28"/>
          <w:szCs w:val="28"/>
        </w:rPr>
        <w:t>п</w:t>
      </w:r>
      <w:r w:rsidRPr="000C22EC">
        <w:rPr>
          <w:rFonts w:ascii="Times New Roman" w:hAnsi="Times New Roman"/>
          <w:sz w:val="28"/>
          <w:szCs w:val="28"/>
        </w:rPr>
        <w:t xml:space="preserve">рокурор діє 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 </w:t>
      </w:r>
    </w:p>
    <w:p w14:paraId="40D8E30A" w14:textId="3AC09E8A"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У п. 62 Положення про порядок роботи відповідного органу, що здійснює дисциплінарне провадження,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8ACED2" w14:textId="6087D4E5"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Визначення дисциплінарного провадження наведено у ч. 1 ст. 45 Закону      </w:t>
      </w:r>
      <w:r w:rsidR="005C5784">
        <w:rPr>
          <w:rFonts w:ascii="Times New Roman" w:hAnsi="Times New Roman"/>
          <w:sz w:val="28"/>
          <w:szCs w:val="28"/>
        </w:rPr>
        <w:t xml:space="preserve"> </w:t>
      </w:r>
      <w:r w:rsidRPr="000C22EC">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72D4679"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Частиною 1 ст. 43 Закону № 1697-VII визначено, що  прокурора може бути притягнуто до дисциплінарної відповідальності у порядку дисциплінарного провадження з таких підстав: </w:t>
      </w:r>
    </w:p>
    <w:p w14:paraId="1EF57749"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1) невиконання чи неналежне виконання службових обов’язків; </w:t>
      </w:r>
    </w:p>
    <w:p w14:paraId="49EDF194"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2) необґрунтоване зволікання з розглядом звернення; </w:t>
      </w:r>
    </w:p>
    <w:p w14:paraId="48598E3C"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w:t>
      </w:r>
    </w:p>
    <w:p w14:paraId="2EB27AF9"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02480DF"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3709964"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1B97BE0"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7) порушення правил внутрішнього службового розпорядку; </w:t>
      </w:r>
    </w:p>
    <w:p w14:paraId="73D22573"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FF3AE54"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9) публічне висловлювання, яке є порушенням презумпції невинуватості.</w:t>
      </w:r>
    </w:p>
    <w:p w14:paraId="2273A89B"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4A17FEDA"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598C20C"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2) дисциплінарна скарга є анонімною;</w:t>
      </w:r>
    </w:p>
    <w:p w14:paraId="2058F976"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3) дисциплінарна скарга подана з підстав, не визначених статтею 43 цього Закону;</w:t>
      </w:r>
    </w:p>
    <w:p w14:paraId="1066F910"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96DA271"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6D4A6121" w14:textId="0DC2EED6" w:rsid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448C2BE" w14:textId="77777777" w:rsidR="000C22EC" w:rsidRDefault="000C22EC" w:rsidP="000C22EC">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371153E" w14:textId="325C46B8" w:rsidR="000C22EC" w:rsidRPr="000C22EC" w:rsidRDefault="000C22EC" w:rsidP="000C22EC">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09D165A5" w14:textId="342B4F42" w:rsidR="00F4031E" w:rsidRDefault="00F6285D"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27750B">
        <w:rPr>
          <w:rFonts w:ascii="Times New Roman" w:eastAsia="Calibri" w:hAnsi="Times New Roman" w:cs="Times New Roman"/>
          <w:color w:val="000000"/>
          <w:kern w:val="0"/>
          <w:sz w:val="28"/>
          <w:szCs w:val="28"/>
          <w14:ligatures w14:val="none"/>
        </w:rPr>
        <w:t>ОСОБА_1</w:t>
      </w:r>
      <w:r w:rsidR="0027750B" w:rsidRPr="00B76E33">
        <w:rPr>
          <w:rFonts w:ascii="Times New Roman" w:eastAsia="Calibri" w:hAnsi="Times New Roman" w:cs="Times New Roman"/>
          <w:color w:val="000000"/>
          <w:kern w:val="0"/>
          <w:sz w:val="28"/>
          <w:szCs w:val="28"/>
          <w14:ligatures w14:val="none"/>
        </w:rPr>
        <w:t xml:space="preserve"> </w:t>
      </w:r>
      <w:r w:rsidR="009359EA">
        <w:rPr>
          <w:rFonts w:ascii="Times New Roman" w:eastAsia="Calibri" w:hAnsi="Times New Roman" w:cs="Times New Roman"/>
          <w:color w:val="000000"/>
          <w:kern w:val="0"/>
          <w:sz w:val="28"/>
          <w:szCs w:val="28"/>
          <w14:ligatures w14:val="none"/>
        </w:rPr>
        <w:t xml:space="preserve">в цілому </w:t>
      </w:r>
      <w:r w:rsidRPr="00F6285D">
        <w:rPr>
          <w:rFonts w:ascii="Times New Roman" w:eastAsia="Calibri" w:hAnsi="Times New Roman" w:cs="Times New Roman"/>
          <w:color w:val="000000"/>
          <w:kern w:val="0"/>
          <w:sz w:val="28"/>
          <w:szCs w:val="28"/>
          <w14:ligatures w14:val="none"/>
        </w:rPr>
        <w:t>стосується</w:t>
      </w:r>
      <w:r w:rsidR="009359EA">
        <w:rPr>
          <w:rFonts w:ascii="Times New Roman" w:eastAsia="Calibri" w:hAnsi="Times New Roman" w:cs="Times New Roman"/>
          <w:color w:val="000000"/>
          <w:kern w:val="0"/>
          <w:sz w:val="28"/>
          <w:szCs w:val="28"/>
          <w14:ligatures w14:val="none"/>
        </w:rPr>
        <w:t xml:space="preserve"> </w:t>
      </w:r>
      <w:r w:rsidR="00F4031E" w:rsidRPr="00F4031E">
        <w:rPr>
          <w:rFonts w:ascii="Times New Roman" w:eastAsia="Calibri" w:hAnsi="Times New Roman" w:cs="Times New Roman"/>
          <w:color w:val="000000"/>
          <w:kern w:val="0"/>
          <w:sz w:val="28"/>
          <w:szCs w:val="28"/>
          <w14:ligatures w14:val="none"/>
        </w:rPr>
        <w:t>вчинен</w:t>
      </w:r>
      <w:r w:rsidR="009359EA">
        <w:rPr>
          <w:rFonts w:ascii="Times New Roman" w:eastAsia="Calibri" w:hAnsi="Times New Roman" w:cs="Times New Roman"/>
          <w:color w:val="000000"/>
          <w:kern w:val="0"/>
          <w:sz w:val="28"/>
          <w:szCs w:val="28"/>
          <w14:ligatures w14:val="none"/>
        </w:rPr>
        <w:t>ня дій прокурорами</w:t>
      </w:r>
      <w:r w:rsidR="00F4031E" w:rsidRPr="00F4031E">
        <w:rPr>
          <w:rFonts w:ascii="Times New Roman" w:eastAsia="Calibri" w:hAnsi="Times New Roman" w:cs="Times New Roman"/>
          <w:color w:val="000000"/>
          <w:kern w:val="0"/>
          <w:sz w:val="28"/>
          <w:szCs w:val="28"/>
          <w14:ligatures w14:val="none"/>
        </w:rPr>
        <w:t xml:space="preserve"> у межах кримінального процесу.</w:t>
      </w:r>
    </w:p>
    <w:p w14:paraId="0649A2DC" w14:textId="60D14322" w:rsidR="00F4031E" w:rsidRPr="00F4031E" w:rsidRDefault="009359EA"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lastRenderedPageBreak/>
        <w:t>Утім</w:t>
      </w:r>
      <w:r w:rsidR="00F4031E" w:rsidRPr="00F4031E">
        <w:rPr>
          <w:rFonts w:ascii="Times New Roman" w:eastAsia="Calibri" w:hAnsi="Times New Roman" w:cs="Times New Roman"/>
          <w:color w:val="000000"/>
          <w:kern w:val="0"/>
          <w:sz w:val="28"/>
          <w:szCs w:val="28"/>
          <w14:ligatures w14:val="none"/>
        </w:rPr>
        <w:t xml:space="preserve">, умовою для відкриття дисциплінарного провадження за </w:t>
      </w:r>
      <w:r w:rsidR="00F4031E" w:rsidRPr="00F6285D">
        <w:rPr>
          <w:rFonts w:ascii="Times New Roman" w:eastAsia="Calibri" w:hAnsi="Times New Roman" w:cs="Times New Roman"/>
          <w:color w:val="000000"/>
          <w:kern w:val="0"/>
          <w:sz w:val="28"/>
          <w:szCs w:val="28"/>
          <w14:ligatures w14:val="none"/>
        </w:rPr>
        <w:t>можлив</w:t>
      </w:r>
      <w:r w:rsidR="00F4031E">
        <w:rPr>
          <w:rFonts w:ascii="Times New Roman" w:eastAsia="Calibri" w:hAnsi="Times New Roman" w:cs="Times New Roman"/>
          <w:color w:val="000000"/>
          <w:kern w:val="0"/>
          <w:sz w:val="28"/>
          <w:szCs w:val="28"/>
          <w14:ligatures w14:val="none"/>
        </w:rPr>
        <w:t>е</w:t>
      </w:r>
      <w:r w:rsidR="00F4031E" w:rsidRPr="00F6285D">
        <w:rPr>
          <w:rFonts w:ascii="Times New Roman" w:eastAsia="Calibri" w:hAnsi="Times New Roman" w:cs="Times New Roman"/>
          <w:color w:val="000000"/>
          <w:kern w:val="0"/>
          <w:sz w:val="28"/>
          <w:szCs w:val="28"/>
          <w14:ligatures w14:val="none"/>
        </w:rPr>
        <w:t xml:space="preserve"> неналежн</w:t>
      </w:r>
      <w:r w:rsidR="00F4031E">
        <w:rPr>
          <w:rFonts w:ascii="Times New Roman" w:eastAsia="Calibri" w:hAnsi="Times New Roman" w:cs="Times New Roman"/>
          <w:color w:val="000000"/>
          <w:kern w:val="0"/>
          <w:sz w:val="28"/>
          <w:szCs w:val="28"/>
          <w14:ligatures w14:val="none"/>
        </w:rPr>
        <w:t>е</w:t>
      </w:r>
      <w:r w:rsidR="00F4031E" w:rsidRPr="00F6285D">
        <w:rPr>
          <w:rFonts w:ascii="Times New Roman" w:eastAsia="Calibri" w:hAnsi="Times New Roman" w:cs="Times New Roman"/>
          <w:color w:val="000000"/>
          <w:kern w:val="0"/>
          <w:sz w:val="28"/>
          <w:szCs w:val="28"/>
          <w14:ligatures w14:val="none"/>
        </w:rPr>
        <w:t xml:space="preserve"> виконання </w:t>
      </w:r>
      <w:r w:rsidR="00F4031E">
        <w:rPr>
          <w:rFonts w:ascii="Times New Roman" w:eastAsia="Calibri" w:hAnsi="Times New Roman" w:cs="Times New Roman"/>
          <w:color w:val="000000"/>
          <w:kern w:val="0"/>
          <w:sz w:val="28"/>
          <w:szCs w:val="28"/>
          <w14:ligatures w14:val="none"/>
        </w:rPr>
        <w:t>прокурорами</w:t>
      </w:r>
      <w:r w:rsidR="00F4031E" w:rsidRPr="00F4031E">
        <w:rPr>
          <w:rFonts w:ascii="Times New Roman" w:eastAsia="Calibri" w:hAnsi="Times New Roman" w:cs="Times New Roman"/>
          <w:kern w:val="0"/>
          <w:sz w:val="28"/>
          <w:szCs w:val="28"/>
          <w14:ligatures w14:val="none"/>
        </w:rPr>
        <w:t xml:space="preserve"> </w:t>
      </w:r>
      <w:r w:rsidR="00F4031E" w:rsidRPr="00F6285D">
        <w:rPr>
          <w:rFonts w:ascii="Times New Roman" w:eastAsia="Calibri" w:hAnsi="Times New Roman" w:cs="Times New Roman"/>
          <w:color w:val="000000"/>
          <w:kern w:val="0"/>
          <w:sz w:val="28"/>
          <w:szCs w:val="28"/>
          <w14:ligatures w14:val="none"/>
        </w:rPr>
        <w:t>службових обов’язків</w:t>
      </w:r>
      <w:r w:rsidR="00F4031E">
        <w:rPr>
          <w:rFonts w:ascii="Times New Roman" w:eastAsia="Calibri" w:hAnsi="Times New Roman" w:cs="Times New Roman"/>
          <w:color w:val="000000"/>
          <w:kern w:val="0"/>
          <w:sz w:val="28"/>
          <w:szCs w:val="28"/>
          <w14:ligatures w14:val="none"/>
        </w:rPr>
        <w:t xml:space="preserve"> </w:t>
      </w:r>
      <w:r w:rsidR="00D73FD7" w:rsidRPr="00F4031E">
        <w:rPr>
          <w:rFonts w:ascii="Times New Roman" w:eastAsia="Calibri" w:hAnsi="Times New Roman" w:cs="Times New Roman"/>
          <w:color w:val="000000"/>
          <w:kern w:val="0"/>
          <w:sz w:val="28"/>
          <w:szCs w:val="28"/>
          <w14:ligatures w14:val="none"/>
        </w:rPr>
        <w:t xml:space="preserve">у межах кримінального процесу </w:t>
      </w:r>
      <w:r w:rsidR="00F4031E" w:rsidRPr="00F4031E">
        <w:rPr>
          <w:rFonts w:ascii="Times New Roman" w:eastAsia="Calibri" w:hAnsi="Times New Roman" w:cs="Times New Roman"/>
          <w:color w:val="000000"/>
          <w:kern w:val="0"/>
          <w:sz w:val="28"/>
          <w:szCs w:val="28"/>
          <w14:ligatures w14:val="none"/>
        </w:rPr>
        <w:t xml:space="preserve">має бути факт порушення </w:t>
      </w:r>
      <w:r w:rsidR="00F4031E">
        <w:rPr>
          <w:rFonts w:ascii="Times New Roman" w:eastAsia="Calibri" w:hAnsi="Times New Roman" w:cs="Times New Roman"/>
          <w:color w:val="000000"/>
          <w:kern w:val="0"/>
          <w:sz w:val="28"/>
          <w:szCs w:val="28"/>
          <w14:ligatures w14:val="none"/>
        </w:rPr>
        <w:t xml:space="preserve">конкретним </w:t>
      </w:r>
      <w:r w:rsidR="00F4031E" w:rsidRPr="00F4031E">
        <w:rPr>
          <w:rFonts w:ascii="Times New Roman" w:eastAsia="Calibri" w:hAnsi="Times New Roman" w:cs="Times New Roman"/>
          <w:color w:val="000000"/>
          <w:kern w:val="0"/>
          <w:sz w:val="28"/>
          <w:szCs w:val="28"/>
          <w14:ligatures w14:val="none"/>
        </w:rPr>
        <w:t>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51F97E81" w14:textId="77777777" w:rsidR="00F4031E" w:rsidRPr="00F4031E" w:rsidRDefault="00F4031E"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1A0B8BD" w14:textId="07EE6117" w:rsidR="009359EA" w:rsidRPr="00F4031E" w:rsidRDefault="00F4031E"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Комісія не </w:t>
      </w:r>
      <w:r w:rsidR="009359EA">
        <w:rPr>
          <w:rFonts w:ascii="Times New Roman" w:eastAsia="Calibri" w:hAnsi="Times New Roman" w:cs="Times New Roman"/>
          <w:color w:val="000000"/>
          <w:kern w:val="0"/>
          <w:sz w:val="28"/>
          <w:szCs w:val="28"/>
          <w14:ligatures w14:val="none"/>
        </w:rPr>
        <w:t>наділена повноваженнями</w:t>
      </w:r>
      <w:r w:rsidRPr="00F4031E">
        <w:rPr>
          <w:rFonts w:ascii="Times New Roman" w:eastAsia="Calibri" w:hAnsi="Times New Roman" w:cs="Times New Roman"/>
          <w:color w:val="000000"/>
          <w:kern w:val="0"/>
          <w:sz w:val="28"/>
          <w:szCs w:val="28"/>
          <w14:ligatures w14:val="none"/>
        </w:rPr>
        <w:t xml:space="preserve"> втручатися у кримінальний процес та діяльність прокурора</w:t>
      </w:r>
      <w:r w:rsidR="009359EA">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у кримінальному провадженні.</w:t>
      </w:r>
    </w:p>
    <w:p w14:paraId="0A666146" w14:textId="2EA383B5" w:rsidR="009359EA" w:rsidRDefault="00F4031E"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Основною підставою дисциплінарної скарги </w:t>
      </w:r>
      <w:r w:rsidR="0027750B">
        <w:rPr>
          <w:rFonts w:ascii="Times New Roman" w:eastAsia="Calibri" w:hAnsi="Times New Roman" w:cs="Times New Roman"/>
          <w:color w:val="000000"/>
          <w:kern w:val="0"/>
          <w:sz w:val="28"/>
          <w:szCs w:val="28"/>
          <w14:ligatures w14:val="none"/>
        </w:rPr>
        <w:t>ОСОБА_1</w:t>
      </w:r>
      <w:r w:rsidR="0027750B" w:rsidRPr="00B76E33">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D73FD7">
        <w:rPr>
          <w:rFonts w:ascii="Times New Roman" w:eastAsia="Calibri" w:hAnsi="Times New Roman" w:cs="Times New Roman"/>
          <w:color w:val="000000"/>
          <w:kern w:val="0"/>
          <w:sz w:val="28"/>
          <w:szCs w:val="28"/>
          <w14:ligatures w14:val="none"/>
        </w:rPr>
        <w:t>подання</w:t>
      </w:r>
      <w:r w:rsidR="009359EA">
        <w:rPr>
          <w:rFonts w:ascii="Times New Roman" w:eastAsia="Calibri" w:hAnsi="Times New Roman" w:cs="Times New Roman"/>
          <w:color w:val="000000"/>
          <w:kern w:val="0"/>
          <w:sz w:val="28"/>
          <w:szCs w:val="28"/>
          <w14:ligatures w14:val="none"/>
        </w:rPr>
        <w:t xml:space="preserve"> і підтримання</w:t>
      </w:r>
      <w:r w:rsidR="00D73FD7">
        <w:rPr>
          <w:rFonts w:ascii="Times New Roman" w:eastAsia="Calibri" w:hAnsi="Times New Roman" w:cs="Times New Roman"/>
          <w:color w:val="000000"/>
          <w:kern w:val="0"/>
          <w:sz w:val="28"/>
          <w:szCs w:val="28"/>
          <w14:ligatures w14:val="none"/>
        </w:rPr>
        <w:t xml:space="preserve"> </w:t>
      </w:r>
      <w:r w:rsidR="009359EA">
        <w:rPr>
          <w:rFonts w:ascii="Times New Roman" w:eastAsia="Calibri" w:hAnsi="Times New Roman" w:cs="Times New Roman"/>
          <w:color w:val="000000"/>
          <w:kern w:val="0"/>
          <w:sz w:val="28"/>
          <w:szCs w:val="28"/>
          <w14:ligatures w14:val="none"/>
        </w:rPr>
        <w:t xml:space="preserve">прокурором Бабенком Ю.Р. клопотання прокурора </w:t>
      </w:r>
      <w:proofErr w:type="spellStart"/>
      <w:r w:rsidR="009359EA">
        <w:rPr>
          <w:rFonts w:ascii="Times New Roman" w:eastAsia="Calibri" w:hAnsi="Times New Roman" w:cs="Times New Roman"/>
          <w:color w:val="000000"/>
          <w:kern w:val="0"/>
          <w:sz w:val="28"/>
          <w:szCs w:val="28"/>
          <w14:ligatures w14:val="none"/>
        </w:rPr>
        <w:t>Шпаченка</w:t>
      </w:r>
      <w:proofErr w:type="spellEnd"/>
      <w:r w:rsidR="009359EA">
        <w:rPr>
          <w:rFonts w:ascii="Times New Roman" w:eastAsia="Calibri" w:hAnsi="Times New Roman" w:cs="Times New Roman"/>
          <w:color w:val="000000"/>
          <w:kern w:val="0"/>
          <w:sz w:val="28"/>
          <w:szCs w:val="28"/>
          <w14:ligatures w14:val="none"/>
        </w:rPr>
        <w:t xml:space="preserve"> С.М. про призначення стаціонарної психіатричної експертизи та примусове залучення особи для проведення психіатричної експертизи</w:t>
      </w:r>
    </w:p>
    <w:p w14:paraId="0B1BA6AD" w14:textId="0E19CBB6" w:rsidR="00D73FD7" w:rsidRPr="00F4031E" w:rsidRDefault="009359EA"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В</w:t>
      </w:r>
      <w:r w:rsidR="00D73FD7">
        <w:rPr>
          <w:rFonts w:ascii="Times New Roman" w:eastAsia="Calibri" w:hAnsi="Times New Roman" w:cs="Times New Roman"/>
          <w:color w:val="000000"/>
          <w:kern w:val="0"/>
          <w:sz w:val="28"/>
          <w:szCs w:val="28"/>
          <w14:ligatures w14:val="none"/>
        </w:rPr>
        <w:t xml:space="preserve">казане </w:t>
      </w:r>
      <w:r>
        <w:rPr>
          <w:rFonts w:ascii="Times New Roman" w:eastAsia="Calibri" w:hAnsi="Times New Roman" w:cs="Times New Roman"/>
          <w:color w:val="000000"/>
          <w:kern w:val="0"/>
          <w:sz w:val="28"/>
          <w:szCs w:val="28"/>
          <w14:ligatures w14:val="none"/>
        </w:rPr>
        <w:t xml:space="preserve">ж </w:t>
      </w:r>
      <w:r w:rsidR="00D73FD7">
        <w:rPr>
          <w:rFonts w:ascii="Times New Roman" w:eastAsia="Calibri" w:hAnsi="Times New Roman" w:cs="Times New Roman"/>
          <w:color w:val="000000"/>
          <w:kern w:val="0"/>
          <w:sz w:val="28"/>
          <w:szCs w:val="28"/>
          <w14:ligatures w14:val="none"/>
        </w:rPr>
        <w:t xml:space="preserve">є складовою процесуальних прав учасників кримінального провадження і </w:t>
      </w:r>
      <w:r w:rsidR="00F4031E" w:rsidRPr="00F4031E">
        <w:rPr>
          <w:rFonts w:ascii="Times New Roman" w:eastAsia="Calibri" w:hAnsi="Times New Roman" w:cs="Times New Roman"/>
          <w:color w:val="000000"/>
          <w:kern w:val="0"/>
          <w:sz w:val="28"/>
          <w:szCs w:val="28"/>
          <w14:ligatures w14:val="none"/>
        </w:rPr>
        <w:t>не може свідчити про невиконання чи неналежне виконання ним</w:t>
      </w:r>
      <w:r w:rsidR="00D73FD7">
        <w:rPr>
          <w:rFonts w:ascii="Times New Roman" w:eastAsia="Calibri" w:hAnsi="Times New Roman" w:cs="Times New Roman"/>
          <w:color w:val="000000"/>
          <w:kern w:val="0"/>
          <w:sz w:val="28"/>
          <w:szCs w:val="28"/>
          <w14:ligatures w14:val="none"/>
        </w:rPr>
        <w:t>и</w:t>
      </w:r>
      <w:r w:rsidR="00F4031E" w:rsidRPr="00F4031E">
        <w:rPr>
          <w:rFonts w:ascii="Times New Roman" w:eastAsia="Calibri" w:hAnsi="Times New Roman" w:cs="Times New Roman"/>
          <w:color w:val="000000"/>
          <w:kern w:val="0"/>
          <w:sz w:val="28"/>
          <w:szCs w:val="28"/>
          <w14:ligatures w14:val="none"/>
        </w:rPr>
        <w:t xml:space="preserve"> службових обов’язків. Не може вважатися аргументом та підставою для відкриття стосовно прокурор</w:t>
      </w:r>
      <w:r w:rsidR="00D73FD7">
        <w:rPr>
          <w:rFonts w:ascii="Times New Roman" w:eastAsia="Calibri" w:hAnsi="Times New Roman" w:cs="Times New Roman"/>
          <w:color w:val="000000"/>
          <w:kern w:val="0"/>
          <w:sz w:val="28"/>
          <w:szCs w:val="28"/>
          <w14:ligatures w14:val="none"/>
        </w:rPr>
        <w:t>ів</w:t>
      </w:r>
      <w:r w:rsidR="00F4031E" w:rsidRPr="00F4031E">
        <w:rPr>
          <w:rFonts w:ascii="Times New Roman" w:eastAsia="Calibri" w:hAnsi="Times New Roman" w:cs="Times New Roman"/>
          <w:color w:val="000000"/>
          <w:kern w:val="0"/>
          <w:sz w:val="28"/>
          <w:szCs w:val="28"/>
          <w14:ligatures w14:val="none"/>
        </w:rPr>
        <w:t xml:space="preserve"> </w:t>
      </w:r>
      <w:proofErr w:type="spellStart"/>
      <w:r w:rsidR="00D73FD7">
        <w:rPr>
          <w:rFonts w:ascii="Times New Roman" w:eastAsia="Calibri" w:hAnsi="Times New Roman" w:cs="Times New Roman"/>
          <w:color w:val="000000"/>
          <w:kern w:val="0"/>
          <w:sz w:val="28"/>
          <w:szCs w:val="28"/>
          <w14:ligatures w14:val="none"/>
        </w:rPr>
        <w:t>Шпаченка</w:t>
      </w:r>
      <w:proofErr w:type="spellEnd"/>
      <w:r w:rsidR="00D73FD7">
        <w:rPr>
          <w:rFonts w:ascii="Times New Roman" w:eastAsia="Calibri" w:hAnsi="Times New Roman" w:cs="Times New Roman"/>
          <w:color w:val="000000"/>
          <w:kern w:val="0"/>
          <w:sz w:val="28"/>
          <w:szCs w:val="28"/>
          <w14:ligatures w14:val="none"/>
        </w:rPr>
        <w:t xml:space="preserve"> С.М., Бабенка Ю.Р.</w:t>
      </w:r>
      <w:r w:rsidR="00D73FD7">
        <w:rPr>
          <w:rFonts w:ascii="Times New Roman" w:eastAsia="Calibri" w:hAnsi="Times New Roman" w:cs="Times New Roman"/>
          <w:b/>
          <w:bCs/>
          <w:color w:val="000000"/>
          <w:kern w:val="0"/>
          <w:sz w:val="28"/>
          <w:szCs w:val="28"/>
          <w14:ligatures w14:val="none"/>
        </w:rPr>
        <w:t xml:space="preserve"> </w:t>
      </w:r>
      <w:r w:rsidR="00F4031E" w:rsidRPr="00F4031E">
        <w:rPr>
          <w:rFonts w:ascii="Times New Roman" w:eastAsia="Calibri" w:hAnsi="Times New Roman" w:cs="Times New Roman"/>
          <w:color w:val="000000"/>
          <w:kern w:val="0"/>
          <w:sz w:val="28"/>
          <w:szCs w:val="28"/>
          <w14:ligatures w14:val="none"/>
        </w:rPr>
        <w:t>дисциплінарного провадження те, що в</w:t>
      </w:r>
      <w:r w:rsidR="00D73FD7">
        <w:rPr>
          <w:rFonts w:ascii="Times New Roman" w:eastAsia="Calibri" w:hAnsi="Times New Roman" w:cs="Times New Roman"/>
          <w:color w:val="000000"/>
          <w:kern w:val="0"/>
          <w:sz w:val="28"/>
          <w:szCs w:val="28"/>
          <w14:ligatures w14:val="none"/>
        </w:rPr>
        <w:t>они</w:t>
      </w:r>
      <w:r>
        <w:rPr>
          <w:rFonts w:ascii="Times New Roman" w:eastAsia="Calibri" w:hAnsi="Times New Roman" w:cs="Times New Roman"/>
          <w:color w:val="000000"/>
          <w:kern w:val="0"/>
          <w:sz w:val="28"/>
          <w:szCs w:val="28"/>
          <w14:ligatures w14:val="none"/>
        </w:rPr>
        <w:t>,</w:t>
      </w:r>
      <w:r w:rsidR="00F4031E" w:rsidRPr="00F4031E">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sidR="00D73FD7">
        <w:rPr>
          <w:rFonts w:ascii="Times New Roman" w:eastAsia="Calibri" w:hAnsi="Times New Roman" w:cs="Times New Roman"/>
          <w:color w:val="000000"/>
          <w:kern w:val="0"/>
          <w:sz w:val="28"/>
          <w:szCs w:val="28"/>
          <w14:ligatures w14:val="none"/>
        </w:rPr>
        <w:t>їм</w:t>
      </w:r>
      <w:r w:rsidR="00F4031E" w:rsidRPr="00F4031E">
        <w:rPr>
          <w:rFonts w:ascii="Times New Roman" w:eastAsia="Calibri" w:hAnsi="Times New Roman" w:cs="Times New Roman"/>
          <w:color w:val="000000"/>
          <w:kern w:val="0"/>
          <w:sz w:val="28"/>
          <w:szCs w:val="28"/>
          <w14:ligatures w14:val="none"/>
        </w:rPr>
        <w:t xml:space="preserve"> повноваженнями відповідно до ст. 36 КПК України, </w:t>
      </w:r>
      <w:r w:rsidR="00D73FD7">
        <w:rPr>
          <w:rFonts w:ascii="Times New Roman" w:eastAsia="Calibri" w:hAnsi="Times New Roman" w:cs="Times New Roman"/>
          <w:color w:val="000000"/>
          <w:kern w:val="0"/>
          <w:sz w:val="28"/>
          <w:szCs w:val="28"/>
          <w14:ligatures w14:val="none"/>
        </w:rPr>
        <w:t>подали відповідне клопотання та підтримали його у судовому засіданні</w:t>
      </w:r>
      <w:r w:rsidR="00F4031E" w:rsidRPr="00F4031E">
        <w:rPr>
          <w:rFonts w:ascii="Times New Roman" w:eastAsia="Calibri" w:hAnsi="Times New Roman" w:cs="Times New Roman"/>
          <w:color w:val="000000"/>
          <w:kern w:val="0"/>
          <w:sz w:val="28"/>
          <w:szCs w:val="28"/>
          <w14:ligatures w14:val="none"/>
        </w:rPr>
        <w:t>, встановленому КПК України.</w:t>
      </w:r>
    </w:p>
    <w:p w14:paraId="7FABBAE4" w14:textId="77777777" w:rsidR="00F4031E" w:rsidRPr="00F4031E" w:rsidRDefault="00F4031E"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Слід зазначити, що 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47693146" w14:textId="5DFE666C" w:rsidR="00F4031E" w:rsidRPr="00F4031E" w:rsidRDefault="00F4031E"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Зважаючи на викладене, твердження скаржни</w:t>
      </w:r>
      <w:r w:rsidR="001807B1">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про невиконання чи неналежне виконання службових обов’язків прокурор</w:t>
      </w:r>
      <w:r w:rsidR="00941767">
        <w:rPr>
          <w:rFonts w:ascii="Times New Roman" w:eastAsia="Calibri" w:hAnsi="Times New Roman" w:cs="Times New Roman"/>
          <w:color w:val="000000"/>
          <w:kern w:val="0"/>
          <w:sz w:val="28"/>
          <w:szCs w:val="28"/>
          <w14:ligatures w14:val="none"/>
        </w:rPr>
        <w:t>ами</w:t>
      </w:r>
      <w:r w:rsidRPr="00F4031E">
        <w:rPr>
          <w:rFonts w:ascii="Times New Roman" w:eastAsia="Calibri" w:hAnsi="Times New Roman" w:cs="Times New Roman"/>
          <w:color w:val="000000"/>
          <w:kern w:val="0"/>
          <w:sz w:val="28"/>
          <w:szCs w:val="28"/>
          <w14:ligatures w14:val="none"/>
        </w:rPr>
        <w:t xml:space="preserve"> </w:t>
      </w:r>
      <w:proofErr w:type="spellStart"/>
      <w:r w:rsidR="00941767" w:rsidRPr="00941767">
        <w:rPr>
          <w:rFonts w:ascii="Times New Roman" w:eastAsia="Calibri" w:hAnsi="Times New Roman" w:cs="Times New Roman"/>
          <w:color w:val="000000"/>
          <w:kern w:val="0"/>
          <w:sz w:val="28"/>
          <w:szCs w:val="28"/>
          <w14:ligatures w14:val="none"/>
        </w:rPr>
        <w:t>Шпаченком</w:t>
      </w:r>
      <w:proofErr w:type="spellEnd"/>
      <w:r w:rsidR="00941767" w:rsidRPr="00941767">
        <w:rPr>
          <w:rFonts w:ascii="Times New Roman" w:eastAsia="Calibri" w:hAnsi="Times New Roman" w:cs="Times New Roman"/>
          <w:color w:val="000000"/>
          <w:kern w:val="0"/>
          <w:sz w:val="28"/>
          <w:szCs w:val="28"/>
          <w14:ligatures w14:val="none"/>
        </w:rPr>
        <w:t xml:space="preserve"> С.М.</w:t>
      </w:r>
      <w:r w:rsidR="00941767">
        <w:rPr>
          <w:rFonts w:ascii="Times New Roman" w:eastAsia="Calibri" w:hAnsi="Times New Roman" w:cs="Times New Roman"/>
          <w:color w:val="000000"/>
          <w:kern w:val="0"/>
          <w:sz w:val="28"/>
          <w:szCs w:val="28"/>
          <w14:ligatures w14:val="none"/>
        </w:rPr>
        <w:t xml:space="preserve">, </w:t>
      </w:r>
      <w:r w:rsidR="00941767" w:rsidRPr="00941767">
        <w:rPr>
          <w:rFonts w:ascii="Times New Roman" w:eastAsia="Calibri" w:hAnsi="Times New Roman" w:cs="Times New Roman"/>
          <w:color w:val="000000"/>
          <w:kern w:val="0"/>
          <w:sz w:val="28"/>
          <w:szCs w:val="28"/>
          <w14:ligatures w14:val="none"/>
        </w:rPr>
        <w:t xml:space="preserve">Бабенком Ю.Р. </w:t>
      </w:r>
      <w:r w:rsidRPr="00F4031E">
        <w:rPr>
          <w:rFonts w:ascii="Times New Roman" w:eastAsia="Calibri" w:hAnsi="Times New Roman" w:cs="Times New Roman"/>
          <w:color w:val="000000"/>
          <w:kern w:val="0"/>
          <w:sz w:val="28"/>
          <w:szCs w:val="28"/>
          <w14:ligatures w14:val="none"/>
        </w:rPr>
        <w:t xml:space="preserve">є суб’єктивним. </w:t>
      </w:r>
    </w:p>
    <w:p w14:paraId="29942B2A" w14:textId="2E3B353D" w:rsidR="00F4031E" w:rsidRDefault="00F4031E"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Щодо твердження скаржника про вчинення </w:t>
      </w:r>
      <w:r w:rsidR="00941767">
        <w:rPr>
          <w:rFonts w:ascii="Times New Roman" w:eastAsia="Calibri" w:hAnsi="Times New Roman" w:cs="Times New Roman"/>
          <w:color w:val="000000"/>
          <w:kern w:val="0"/>
          <w:sz w:val="28"/>
          <w:szCs w:val="28"/>
          <w14:ligatures w14:val="none"/>
        </w:rPr>
        <w:t xml:space="preserve">вказаними </w:t>
      </w:r>
      <w:r w:rsidRPr="00F4031E">
        <w:rPr>
          <w:rFonts w:ascii="Times New Roman" w:eastAsia="Calibri" w:hAnsi="Times New Roman" w:cs="Times New Roman"/>
          <w:color w:val="000000"/>
          <w:kern w:val="0"/>
          <w:sz w:val="28"/>
          <w:szCs w:val="28"/>
          <w14:ligatures w14:val="none"/>
        </w:rPr>
        <w:t>прокурор</w:t>
      </w:r>
      <w:r w:rsidR="00941767">
        <w:rPr>
          <w:rFonts w:ascii="Times New Roman" w:eastAsia="Calibri" w:hAnsi="Times New Roman" w:cs="Times New Roman"/>
          <w:color w:val="000000"/>
          <w:kern w:val="0"/>
          <w:sz w:val="28"/>
          <w:szCs w:val="28"/>
          <w14:ligatures w14:val="none"/>
        </w:rPr>
        <w:t xml:space="preserve">ами </w:t>
      </w:r>
      <w:r w:rsidRPr="00F4031E">
        <w:rPr>
          <w:rFonts w:ascii="Times New Roman" w:eastAsia="Calibri" w:hAnsi="Times New Roman" w:cs="Times New Roman"/>
          <w:color w:val="000000"/>
          <w:kern w:val="0"/>
          <w:sz w:val="28"/>
          <w:szCs w:val="28"/>
          <w14:ligatures w14:val="none"/>
        </w:rPr>
        <w:t xml:space="preserve">дій, що порочать звання прокурора і можуть викликати сумнів у його об’єктивності, неупередженості, </w:t>
      </w:r>
      <w:r w:rsidR="00EB52AA" w:rsidRPr="00921F53">
        <w:rPr>
          <w:rFonts w:ascii="Times New Roman" w:eastAsia="Calibri" w:hAnsi="Times New Roman" w:cs="Times New Roman"/>
          <w:color w:val="000000"/>
          <w:kern w:val="0"/>
          <w:sz w:val="28"/>
          <w:szCs w:val="28"/>
          <w14:ligatures w14:val="none"/>
        </w:rPr>
        <w:t>у чесності та непідкупності органів прокуратури</w:t>
      </w:r>
      <w:r w:rsidR="00EB52AA">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як про те зазначено у поданій скарзі.</w:t>
      </w:r>
    </w:p>
    <w:p w14:paraId="6D54DC36" w14:textId="7A72EBFE" w:rsidR="001807B1" w:rsidRDefault="0027750B" w:rsidP="001807B1">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w:t>
      </w:r>
      <w:r w:rsidR="001807B1">
        <w:rPr>
          <w:rFonts w:ascii="Times New Roman" w:eastAsia="Calibri" w:hAnsi="Times New Roman" w:cs="Times New Roman"/>
          <w:color w:val="000000"/>
          <w:kern w:val="0"/>
          <w:sz w:val="28"/>
          <w:szCs w:val="28"/>
          <w14:ligatures w14:val="none"/>
        </w:rPr>
        <w:t>вважає, що прокурори діють упереджено</w:t>
      </w:r>
      <w:r w:rsidR="005F3AF8">
        <w:rPr>
          <w:rFonts w:ascii="Times New Roman" w:eastAsia="Calibri" w:hAnsi="Times New Roman" w:cs="Times New Roman"/>
          <w:color w:val="000000"/>
          <w:kern w:val="0"/>
          <w:sz w:val="28"/>
          <w:szCs w:val="28"/>
          <w14:ligatures w14:val="none"/>
        </w:rPr>
        <w:t xml:space="preserve"> відносно неї.</w:t>
      </w:r>
    </w:p>
    <w:p w14:paraId="185FBA23" w14:textId="0937B340" w:rsidR="001807B1" w:rsidRDefault="001807B1"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Як вже зазначено вище, п</w:t>
      </w:r>
      <w:r w:rsidRPr="001807B1">
        <w:rPr>
          <w:rFonts w:ascii="Times New Roman" w:eastAsia="Calibri" w:hAnsi="Times New Roman" w:cs="Times New Roman"/>
          <w:color w:val="000000"/>
          <w:kern w:val="0"/>
          <w:sz w:val="28"/>
          <w:szCs w:val="28"/>
          <w14:ligatures w14:val="none"/>
        </w:rPr>
        <w:t>рофесійна діяльність прокурорів ґрунтується на принципах</w:t>
      </w:r>
      <w:r>
        <w:rPr>
          <w:rFonts w:ascii="Times New Roman" w:eastAsia="Calibri" w:hAnsi="Times New Roman" w:cs="Times New Roman"/>
          <w:color w:val="000000"/>
          <w:kern w:val="0"/>
          <w:sz w:val="28"/>
          <w:szCs w:val="28"/>
          <w14:ligatures w14:val="none"/>
        </w:rPr>
        <w:t xml:space="preserve">, зокрема, </w:t>
      </w:r>
      <w:r w:rsidRPr="001807B1">
        <w:rPr>
          <w:rFonts w:ascii="Times New Roman" w:eastAsia="Calibri" w:hAnsi="Times New Roman" w:cs="Times New Roman"/>
          <w:color w:val="000000"/>
          <w:kern w:val="0"/>
          <w:sz w:val="28"/>
          <w:szCs w:val="28"/>
          <w14:ligatures w14:val="none"/>
        </w:rPr>
        <w:t>справедливості, неупередженості та об</w:t>
      </w:r>
      <w:r>
        <w:rPr>
          <w:rFonts w:ascii="Times New Roman" w:eastAsia="Calibri" w:hAnsi="Times New Roman" w:cs="Times New Roman"/>
          <w:color w:val="000000"/>
          <w:kern w:val="0"/>
          <w:sz w:val="28"/>
          <w:szCs w:val="28"/>
          <w14:ligatures w14:val="none"/>
        </w:rPr>
        <w:t>’</w:t>
      </w:r>
      <w:r w:rsidRPr="001807B1">
        <w:rPr>
          <w:rFonts w:ascii="Times New Roman" w:eastAsia="Calibri" w:hAnsi="Times New Roman" w:cs="Times New Roman"/>
          <w:color w:val="000000"/>
          <w:kern w:val="0"/>
          <w:sz w:val="28"/>
          <w:szCs w:val="28"/>
          <w14:ligatures w14:val="none"/>
        </w:rPr>
        <w:t>єктивності</w:t>
      </w:r>
      <w:r>
        <w:rPr>
          <w:rFonts w:ascii="Times New Roman" w:eastAsia="Calibri" w:hAnsi="Times New Roman" w:cs="Times New Roman"/>
          <w:color w:val="000000"/>
          <w:kern w:val="0"/>
          <w:sz w:val="28"/>
          <w:szCs w:val="28"/>
          <w14:ligatures w14:val="none"/>
        </w:rPr>
        <w:t>.</w:t>
      </w:r>
    </w:p>
    <w:p w14:paraId="31FA06B6" w14:textId="05858194" w:rsidR="001807B1" w:rsidRDefault="001807B1"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1807B1">
        <w:rPr>
          <w:rFonts w:ascii="Times New Roman" w:eastAsia="Calibri" w:hAnsi="Times New Roman" w:cs="Times New Roman"/>
          <w:color w:val="000000"/>
          <w:kern w:val="0"/>
          <w:sz w:val="28"/>
          <w:szCs w:val="28"/>
          <w14:ligatures w14:val="none"/>
        </w:rPr>
        <w:t>Упереджене</w:t>
      </w:r>
      <w:r>
        <w:rPr>
          <w:rFonts w:ascii="Times New Roman" w:eastAsia="Calibri" w:hAnsi="Times New Roman" w:cs="Times New Roman"/>
          <w:color w:val="000000"/>
          <w:kern w:val="0"/>
          <w:sz w:val="28"/>
          <w:szCs w:val="28"/>
          <w14:ligatures w14:val="none"/>
        </w:rPr>
        <w:t xml:space="preserve"> ж</w:t>
      </w:r>
      <w:r w:rsidRPr="001807B1">
        <w:rPr>
          <w:rFonts w:ascii="Times New Roman" w:eastAsia="Calibri" w:hAnsi="Times New Roman" w:cs="Times New Roman"/>
          <w:color w:val="000000"/>
          <w:kern w:val="0"/>
          <w:sz w:val="28"/>
          <w:szCs w:val="28"/>
          <w14:ligatures w14:val="none"/>
        </w:rPr>
        <w:t xml:space="preserve"> ставлення базується не на фактах, а на особистому, часто викривленому сприйнятті, що веде до несправедливих висновків</w:t>
      </w:r>
      <w:r>
        <w:rPr>
          <w:rFonts w:ascii="Times New Roman" w:eastAsia="Calibri" w:hAnsi="Times New Roman" w:cs="Times New Roman"/>
          <w:color w:val="000000"/>
          <w:kern w:val="0"/>
          <w:sz w:val="28"/>
          <w:szCs w:val="28"/>
          <w14:ligatures w14:val="none"/>
        </w:rPr>
        <w:t xml:space="preserve">, характеризується </w:t>
      </w:r>
      <w:r w:rsidRPr="001807B1">
        <w:rPr>
          <w:rFonts w:ascii="Times New Roman" w:eastAsia="Calibri" w:hAnsi="Times New Roman" w:cs="Times New Roman"/>
          <w:color w:val="000000"/>
          <w:kern w:val="0"/>
          <w:sz w:val="28"/>
          <w:szCs w:val="28"/>
          <w14:ligatures w14:val="none"/>
        </w:rPr>
        <w:t>необ'єктивн</w:t>
      </w:r>
      <w:r>
        <w:rPr>
          <w:rFonts w:ascii="Times New Roman" w:eastAsia="Calibri" w:hAnsi="Times New Roman" w:cs="Times New Roman"/>
          <w:color w:val="000000"/>
          <w:kern w:val="0"/>
          <w:sz w:val="28"/>
          <w:szCs w:val="28"/>
          <w14:ligatures w14:val="none"/>
        </w:rPr>
        <w:t>ість</w:t>
      </w:r>
      <w:r w:rsidRPr="001807B1">
        <w:rPr>
          <w:rFonts w:ascii="Times New Roman" w:eastAsia="Calibri" w:hAnsi="Times New Roman" w:cs="Times New Roman"/>
          <w:color w:val="000000"/>
          <w:kern w:val="0"/>
          <w:sz w:val="28"/>
          <w:szCs w:val="28"/>
          <w14:ligatures w14:val="none"/>
        </w:rPr>
        <w:t>, небезсторонні</w:t>
      </w:r>
      <w:r>
        <w:rPr>
          <w:rFonts w:ascii="Times New Roman" w:eastAsia="Calibri" w:hAnsi="Times New Roman" w:cs="Times New Roman"/>
          <w:color w:val="000000"/>
          <w:kern w:val="0"/>
          <w:sz w:val="28"/>
          <w:szCs w:val="28"/>
          <w14:ligatures w14:val="none"/>
        </w:rPr>
        <w:t>стю</w:t>
      </w:r>
      <w:r w:rsidRPr="001807B1">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w:t>
      </w:r>
      <w:r w:rsidRPr="001807B1">
        <w:rPr>
          <w:rFonts w:ascii="Times New Roman" w:eastAsia="Calibri" w:hAnsi="Times New Roman" w:cs="Times New Roman"/>
          <w:color w:val="000000"/>
          <w:kern w:val="0"/>
          <w:sz w:val="28"/>
          <w:szCs w:val="28"/>
          <w14:ligatures w14:val="none"/>
        </w:rPr>
        <w:t>суб</w:t>
      </w:r>
      <w:r>
        <w:rPr>
          <w:rFonts w:ascii="Times New Roman" w:eastAsia="Calibri" w:hAnsi="Times New Roman" w:cs="Times New Roman"/>
          <w:color w:val="000000"/>
          <w:kern w:val="0"/>
          <w:sz w:val="28"/>
          <w:szCs w:val="28"/>
          <w14:ligatures w14:val="none"/>
        </w:rPr>
        <w:t>’</w:t>
      </w:r>
      <w:r w:rsidRPr="001807B1">
        <w:rPr>
          <w:rFonts w:ascii="Times New Roman" w:eastAsia="Calibri" w:hAnsi="Times New Roman" w:cs="Times New Roman"/>
          <w:color w:val="000000"/>
          <w:kern w:val="0"/>
          <w:sz w:val="28"/>
          <w:szCs w:val="28"/>
          <w14:ligatures w14:val="none"/>
        </w:rPr>
        <w:t>єктивн</w:t>
      </w:r>
      <w:r>
        <w:rPr>
          <w:rFonts w:ascii="Times New Roman" w:eastAsia="Calibri" w:hAnsi="Times New Roman" w:cs="Times New Roman"/>
          <w:color w:val="000000"/>
          <w:kern w:val="0"/>
          <w:sz w:val="28"/>
          <w:szCs w:val="28"/>
          <w14:ligatures w14:val="none"/>
        </w:rPr>
        <w:t>істю</w:t>
      </w:r>
      <w:r w:rsidRPr="001807B1">
        <w:rPr>
          <w:rFonts w:ascii="Times New Roman" w:eastAsia="Calibri" w:hAnsi="Times New Roman" w:cs="Times New Roman"/>
          <w:color w:val="000000"/>
          <w:kern w:val="0"/>
          <w:sz w:val="28"/>
          <w:szCs w:val="28"/>
          <w14:ligatures w14:val="none"/>
        </w:rPr>
        <w:t>, наперед складени</w:t>
      </w:r>
      <w:r>
        <w:rPr>
          <w:rFonts w:ascii="Times New Roman" w:eastAsia="Calibri" w:hAnsi="Times New Roman" w:cs="Times New Roman"/>
          <w:color w:val="000000"/>
          <w:kern w:val="0"/>
          <w:sz w:val="28"/>
          <w:szCs w:val="28"/>
          <w14:ligatures w14:val="none"/>
        </w:rPr>
        <w:t>м</w:t>
      </w:r>
      <w:r w:rsidRPr="001807B1">
        <w:rPr>
          <w:rFonts w:ascii="Times New Roman" w:eastAsia="Calibri" w:hAnsi="Times New Roman" w:cs="Times New Roman"/>
          <w:color w:val="000000"/>
          <w:kern w:val="0"/>
          <w:sz w:val="28"/>
          <w:szCs w:val="28"/>
          <w14:ligatures w14:val="none"/>
        </w:rPr>
        <w:t>, несправедливи</w:t>
      </w:r>
      <w:r>
        <w:rPr>
          <w:rFonts w:ascii="Times New Roman" w:eastAsia="Calibri" w:hAnsi="Times New Roman" w:cs="Times New Roman"/>
          <w:color w:val="000000"/>
          <w:kern w:val="0"/>
          <w:sz w:val="28"/>
          <w:szCs w:val="28"/>
          <w14:ligatures w14:val="none"/>
        </w:rPr>
        <w:t>м висновком.</w:t>
      </w:r>
    </w:p>
    <w:p w14:paraId="465D030B" w14:textId="79B8386D" w:rsidR="001807B1" w:rsidRDefault="001807B1"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З дисциплінарної скарги не вбачається жодних з перелічених ознак у діях </w:t>
      </w:r>
      <w:r>
        <w:rPr>
          <w:rFonts w:ascii="Times New Roman" w:eastAsia="Calibri" w:hAnsi="Times New Roman" w:cs="Times New Roman"/>
          <w:color w:val="000000"/>
          <w:kern w:val="0"/>
          <w:sz w:val="28"/>
          <w:szCs w:val="28"/>
          <w14:ligatures w14:val="none"/>
        </w:rPr>
        <w:lastRenderedPageBreak/>
        <w:t>прокурорів</w:t>
      </w:r>
      <w:r w:rsidR="005F3AF8">
        <w:rPr>
          <w:rFonts w:ascii="Times New Roman" w:eastAsia="Calibri" w:hAnsi="Times New Roman" w:cs="Times New Roman"/>
          <w:color w:val="000000"/>
          <w:kern w:val="0"/>
          <w:sz w:val="28"/>
          <w:szCs w:val="28"/>
          <w14:ligatures w14:val="none"/>
        </w:rPr>
        <w:t xml:space="preserve"> стосовно обвинуваченої у кримінальному провадженні, що в свою чергу не дає Комісії можливості встановити упереджене ставлення прокурорів відносно неї та порушення ними принципів професійної діяльності. </w:t>
      </w:r>
    </w:p>
    <w:p w14:paraId="4E61318C" w14:textId="77777777" w:rsidR="005F3AF8" w:rsidRDefault="005F3AF8" w:rsidP="005F3AF8">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Також скаржниця стверджує, що прокурори хочуть позбавити її права захищати себе самостійно та мстять за її скарги.</w:t>
      </w:r>
    </w:p>
    <w:p w14:paraId="65C7B5F0" w14:textId="77777777" w:rsidR="005F3AF8" w:rsidRDefault="005F3AF8" w:rsidP="005F3AF8">
      <w:pPr>
        <w:widowControl w:val="0"/>
        <w:pBdr>
          <w:bottom w:val="single" w:sz="12" w:space="12"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Так, ознаками порушення права на захист є, зокрема, </w:t>
      </w:r>
      <w:r w:rsidRPr="007E2AB2">
        <w:rPr>
          <w:rFonts w:ascii="Times New Roman" w:hAnsi="Times New Roman"/>
          <w:color w:val="000000"/>
          <w:sz w:val="28"/>
          <w:szCs w:val="28"/>
        </w:rPr>
        <w:t>суттєве обмеження можливостей підозрюваного/обвинуваченого користуватися правничою допомогою, самостійно захищатися або брати участь у провадженні</w:t>
      </w:r>
      <w:r>
        <w:rPr>
          <w:rFonts w:ascii="Times New Roman" w:hAnsi="Times New Roman"/>
          <w:color w:val="000000"/>
          <w:sz w:val="28"/>
          <w:szCs w:val="28"/>
        </w:rPr>
        <w:t>.</w:t>
      </w:r>
    </w:p>
    <w:p w14:paraId="6ADE7022" w14:textId="40B939E9" w:rsidR="005F3AF8" w:rsidRDefault="005F3AF8" w:rsidP="005F3AF8">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 xml:space="preserve">Наведені у скарзі обставини, </w:t>
      </w:r>
      <w:r w:rsidR="00FD55E2">
        <w:rPr>
          <w:rFonts w:ascii="Times New Roman" w:hAnsi="Times New Roman"/>
          <w:color w:val="000000"/>
          <w:sz w:val="28"/>
          <w:szCs w:val="28"/>
        </w:rPr>
        <w:t>такі, як</w:t>
      </w:r>
      <w:r>
        <w:rPr>
          <w:rFonts w:ascii="Times New Roman" w:hAnsi="Times New Roman"/>
          <w:color w:val="000000"/>
          <w:sz w:val="28"/>
          <w:szCs w:val="28"/>
        </w:rPr>
        <w:t xml:space="preserve"> подання та підтримання прокурорами клопотання, жодним чином не свідчать про позбавлення скаржниц</w:t>
      </w:r>
      <w:r w:rsidR="00FD55E2">
        <w:rPr>
          <w:rFonts w:ascii="Times New Roman" w:hAnsi="Times New Roman"/>
          <w:color w:val="000000"/>
          <w:sz w:val="28"/>
          <w:szCs w:val="28"/>
        </w:rPr>
        <w:t>і</w:t>
      </w:r>
      <w:r>
        <w:rPr>
          <w:rFonts w:ascii="Times New Roman" w:hAnsi="Times New Roman"/>
          <w:color w:val="000000"/>
          <w:sz w:val="28"/>
          <w:szCs w:val="28"/>
        </w:rPr>
        <w:t xml:space="preserve"> </w:t>
      </w:r>
      <w:r w:rsidRPr="00B6170A">
        <w:rPr>
          <w:rFonts w:ascii="Times New Roman" w:hAnsi="Times New Roman"/>
          <w:sz w:val="28"/>
          <w:szCs w:val="28"/>
        </w:rPr>
        <w:t>реалізаці</w:t>
      </w:r>
      <w:r>
        <w:rPr>
          <w:rFonts w:ascii="Times New Roman" w:hAnsi="Times New Roman"/>
          <w:sz w:val="28"/>
          <w:szCs w:val="28"/>
        </w:rPr>
        <w:t>ї</w:t>
      </w:r>
      <w:r w:rsidRPr="00B6170A">
        <w:rPr>
          <w:rFonts w:ascii="Times New Roman" w:hAnsi="Times New Roman"/>
          <w:sz w:val="28"/>
          <w:szCs w:val="28"/>
        </w:rPr>
        <w:t xml:space="preserve"> її права </w:t>
      </w:r>
      <w:r>
        <w:rPr>
          <w:rFonts w:ascii="Times New Roman" w:hAnsi="Times New Roman"/>
          <w:sz w:val="28"/>
          <w:szCs w:val="28"/>
        </w:rPr>
        <w:t xml:space="preserve">захищатися самостійно, а твердження про помсту з боку прокурорів </w:t>
      </w:r>
      <w:r>
        <w:rPr>
          <w:rFonts w:ascii="Times New Roman" w:eastAsia="Calibri" w:hAnsi="Times New Roman" w:cs="Times New Roman"/>
          <w:color w:val="000000"/>
          <w:kern w:val="0"/>
          <w:sz w:val="28"/>
          <w:szCs w:val="28"/>
          <w14:ligatures w14:val="none"/>
        </w:rPr>
        <w:t xml:space="preserve">є її суб’єктивним сприйняттям їх дій і таке твердження не знайшло свого підтвердження під час розгляду скарги. </w:t>
      </w:r>
    </w:p>
    <w:p w14:paraId="54182134"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 xml:space="preserve">Окрім того, 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3CBEACAB"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1)</w:t>
      </w:r>
      <w:r w:rsidRPr="00FD55E2">
        <w:rPr>
          <w:rFonts w:ascii="Times New Roman" w:eastAsia="Calibri" w:hAnsi="Times New Roman" w:cs="Times New Roman"/>
          <w:color w:val="000000"/>
          <w:kern w:val="0"/>
          <w:sz w:val="28"/>
          <w:szCs w:val="28"/>
          <w14:ligatures w14:val="none"/>
        </w:rPr>
        <w:tab/>
        <w:t xml:space="preserve">вчинення дій, що містять ознаки корупційних або пов’язаних з корупцією правопорушень, інших кримінальних правопорушень; </w:t>
      </w:r>
    </w:p>
    <w:p w14:paraId="79F301B8"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2)</w:t>
      </w:r>
      <w:r w:rsidRPr="00FD55E2">
        <w:rPr>
          <w:rFonts w:ascii="Times New Roman" w:eastAsia="Calibri" w:hAnsi="Times New Roman" w:cs="Times New Roman"/>
          <w:color w:val="000000"/>
          <w:kern w:val="0"/>
          <w:sz w:val="28"/>
          <w:szCs w:val="28"/>
          <w14:ligatures w14:val="none"/>
        </w:rPr>
        <w:tab/>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7A95FBBB"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3)</w:t>
      </w:r>
      <w:r w:rsidRPr="00FD55E2">
        <w:rPr>
          <w:rFonts w:ascii="Times New Roman" w:eastAsia="Calibri" w:hAnsi="Times New Roman" w:cs="Times New Roman"/>
          <w:color w:val="000000"/>
          <w:kern w:val="0"/>
          <w:sz w:val="28"/>
          <w:szCs w:val="28"/>
          <w14:ligatures w14:val="none"/>
        </w:rPr>
        <w:tab/>
        <w:t xml:space="preserve">неподання або несвоєчасне подання прокурором без поважних причин декларації доброчесності прокурора; </w:t>
      </w:r>
    </w:p>
    <w:p w14:paraId="66E739EE"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4)</w:t>
      </w:r>
      <w:r w:rsidRPr="00FD55E2">
        <w:rPr>
          <w:rFonts w:ascii="Times New Roman" w:eastAsia="Calibri" w:hAnsi="Times New Roman" w:cs="Times New Roman"/>
          <w:color w:val="000000"/>
          <w:kern w:val="0"/>
          <w:sz w:val="28"/>
          <w:szCs w:val="28"/>
          <w14:ligatures w14:val="none"/>
        </w:rPr>
        <w:tab/>
        <w:t xml:space="preserve">подання в декларації доброчесності прокурора недостовірних (у тому числі неповних) тверджень; </w:t>
      </w:r>
    </w:p>
    <w:p w14:paraId="4FA6492F"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5)</w:t>
      </w:r>
      <w:r w:rsidRPr="00FD55E2">
        <w:rPr>
          <w:rFonts w:ascii="Times New Roman" w:eastAsia="Calibri" w:hAnsi="Times New Roman" w:cs="Times New Roman"/>
          <w:color w:val="000000"/>
          <w:kern w:val="0"/>
          <w:sz w:val="28"/>
          <w:szCs w:val="28"/>
          <w14:ligatures w14:val="none"/>
        </w:rPr>
        <w:tab/>
        <w:t xml:space="preserve">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3952753A"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6)</w:t>
      </w:r>
      <w:r w:rsidRPr="00FD55E2">
        <w:rPr>
          <w:rFonts w:ascii="Times New Roman" w:eastAsia="Calibri" w:hAnsi="Times New Roman" w:cs="Times New Roman"/>
          <w:color w:val="000000"/>
          <w:kern w:val="0"/>
          <w:sz w:val="28"/>
          <w:szCs w:val="28"/>
          <w14:ligatures w14:val="none"/>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B681427" w14:textId="77777777" w:rsidR="00FD55E2" w:rsidRP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7)</w:t>
      </w:r>
      <w:r w:rsidRPr="00FD55E2">
        <w:rPr>
          <w:rFonts w:ascii="Times New Roman" w:eastAsia="Calibri" w:hAnsi="Times New Roman" w:cs="Times New Roman"/>
          <w:color w:val="000000"/>
          <w:kern w:val="0"/>
          <w:sz w:val="28"/>
          <w:szCs w:val="28"/>
          <w14:ligatures w14:val="none"/>
        </w:rPr>
        <w:tab/>
        <w:t>порушення прокурором вимог, заборон та обмежень, встановлених Законами України «Про запобігання корупції», «Про прокуратуру».</w:t>
      </w:r>
    </w:p>
    <w:p w14:paraId="2058F575" w14:textId="77777777" w:rsidR="00FD55E2" w:rsidRDefault="00FD55E2"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D55E2">
        <w:rPr>
          <w:rFonts w:ascii="Times New Roman" w:eastAsia="Calibri" w:hAnsi="Times New Roman" w:cs="Times New Roman"/>
          <w:color w:val="000000"/>
          <w:kern w:val="0"/>
          <w:sz w:val="28"/>
          <w:szCs w:val="28"/>
          <w14:ligatures w14:val="none"/>
        </w:rPr>
        <w:t>Водночас, у дисциплінарній скарзі не наведено жодних з перелічених дій прокурорів.</w:t>
      </w:r>
    </w:p>
    <w:p w14:paraId="3C349AEF" w14:textId="0D696BCB" w:rsidR="00F4031E" w:rsidRDefault="00F4031E" w:rsidP="00FD55E2">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5F3AF8">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на підставі припущень чи недостовірної інформації та ухвалювати рішення на підставі неперевірених обставин.</w:t>
      </w:r>
    </w:p>
    <w:p w14:paraId="48B8FEAF" w14:textId="531D4A7A" w:rsidR="00F6285D" w:rsidRDefault="005F3AF8"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Отже,</w:t>
      </w:r>
      <w:r w:rsidR="00F6285D" w:rsidRPr="00F6285D">
        <w:rPr>
          <w:rFonts w:ascii="Times New Roman" w:eastAsia="Calibri" w:hAnsi="Times New Roman" w:cs="Times New Roman"/>
          <w:color w:val="000000"/>
          <w:kern w:val="0"/>
          <w:sz w:val="28"/>
          <w:szCs w:val="28"/>
          <w14:ligatures w14:val="none"/>
        </w:rPr>
        <w:t xml:space="preserve"> вважаю, що дисциплінарна скарга не міст</w:t>
      </w:r>
      <w:r>
        <w:rPr>
          <w:rFonts w:ascii="Times New Roman" w:eastAsia="Calibri" w:hAnsi="Times New Roman" w:cs="Times New Roman"/>
          <w:color w:val="000000"/>
          <w:kern w:val="0"/>
          <w:sz w:val="28"/>
          <w:szCs w:val="28"/>
          <w14:ligatures w14:val="none"/>
        </w:rPr>
        <w:t>и</w:t>
      </w:r>
      <w:r w:rsidR="00F6285D" w:rsidRPr="00F6285D">
        <w:rPr>
          <w:rFonts w:ascii="Times New Roman" w:eastAsia="Calibri" w:hAnsi="Times New Roman" w:cs="Times New Roman"/>
          <w:color w:val="000000"/>
          <w:kern w:val="0"/>
          <w:sz w:val="28"/>
          <w:szCs w:val="28"/>
          <w14:ligatures w14:val="none"/>
        </w:rPr>
        <w:t xml:space="preserve">ть відомостей про </w:t>
      </w:r>
      <w:r w:rsidR="00F6285D" w:rsidRPr="00F6285D">
        <w:rPr>
          <w:rFonts w:ascii="Times New Roman" w:eastAsia="Calibri" w:hAnsi="Times New Roman" w:cs="Times New Roman"/>
          <w:color w:val="000000"/>
          <w:kern w:val="0"/>
          <w:sz w:val="28"/>
          <w:szCs w:val="28"/>
          <w14:ligatures w14:val="none"/>
        </w:rPr>
        <w:lastRenderedPageBreak/>
        <w:t>наявність ознак дисциплінарн</w:t>
      </w:r>
      <w:r w:rsidR="00EB52AA">
        <w:rPr>
          <w:rFonts w:ascii="Times New Roman" w:eastAsia="Calibri" w:hAnsi="Times New Roman" w:cs="Times New Roman"/>
          <w:color w:val="000000"/>
          <w:kern w:val="0"/>
          <w:sz w:val="28"/>
          <w:szCs w:val="28"/>
          <w14:ligatures w14:val="none"/>
        </w:rPr>
        <w:t>их</w:t>
      </w:r>
      <w:r w:rsidR="00F6285D" w:rsidRPr="00F6285D">
        <w:rPr>
          <w:rFonts w:ascii="Times New Roman" w:eastAsia="Calibri" w:hAnsi="Times New Roman" w:cs="Times New Roman"/>
          <w:color w:val="000000"/>
          <w:kern w:val="0"/>
          <w:sz w:val="28"/>
          <w:szCs w:val="28"/>
          <w14:ligatures w14:val="none"/>
        </w:rPr>
        <w:t xml:space="preserve"> проступк</w:t>
      </w:r>
      <w:r w:rsidR="00EB52AA">
        <w:rPr>
          <w:rFonts w:ascii="Times New Roman" w:eastAsia="Calibri" w:hAnsi="Times New Roman" w:cs="Times New Roman"/>
          <w:color w:val="000000"/>
          <w:kern w:val="0"/>
          <w:sz w:val="28"/>
          <w:szCs w:val="28"/>
          <w14:ligatures w14:val="none"/>
        </w:rPr>
        <w:t>ів</w:t>
      </w:r>
      <w:r w:rsidR="00F6285D"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EB52AA">
        <w:rPr>
          <w:rFonts w:ascii="Times New Roman" w:hAnsi="Times New Roman"/>
          <w:sz w:val="28"/>
          <w:szCs w:val="28"/>
        </w:rPr>
        <w:t>их</w:t>
      </w:r>
      <w:r w:rsidR="000E5363" w:rsidRPr="00912097">
        <w:rPr>
          <w:rFonts w:ascii="Times New Roman" w:hAnsi="Times New Roman"/>
          <w:sz w:val="28"/>
          <w:szCs w:val="28"/>
        </w:rPr>
        <w:t xml:space="preserve"> </w:t>
      </w:r>
      <w:proofErr w:type="spellStart"/>
      <w:r w:rsidR="000E5363" w:rsidRPr="00912097">
        <w:rPr>
          <w:rFonts w:ascii="Times New Roman" w:hAnsi="Times New Roman"/>
          <w:sz w:val="28"/>
          <w:szCs w:val="28"/>
        </w:rPr>
        <w:t>п</w:t>
      </w:r>
      <w:r w:rsidR="00EB52AA">
        <w:rPr>
          <w:rFonts w:ascii="Times New Roman" w:hAnsi="Times New Roman"/>
          <w:sz w:val="28"/>
          <w:szCs w:val="28"/>
        </w:rPr>
        <w:t>п</w:t>
      </w:r>
      <w:proofErr w:type="spellEnd"/>
      <w:r w:rsidR="00EB52AA">
        <w:rPr>
          <w:rFonts w:ascii="Times New Roman" w:hAnsi="Times New Roman"/>
          <w:sz w:val="28"/>
          <w:szCs w:val="28"/>
        </w:rPr>
        <w:t>.</w:t>
      </w:r>
      <w:r w:rsidR="000E5363" w:rsidRPr="00912097">
        <w:rPr>
          <w:rFonts w:ascii="Times New Roman" w:hAnsi="Times New Roman"/>
          <w:sz w:val="28"/>
          <w:szCs w:val="28"/>
        </w:rPr>
        <w:t xml:space="preserve"> 1</w:t>
      </w:r>
      <w:r w:rsidR="00EB52AA">
        <w:rPr>
          <w:rFonts w:ascii="Times New Roman" w:hAnsi="Times New Roman"/>
          <w:sz w:val="28"/>
          <w:szCs w:val="28"/>
        </w:rPr>
        <w:t>, 5</w:t>
      </w:r>
      <w:r w:rsidR="000E5363" w:rsidRPr="00912097">
        <w:rPr>
          <w:rFonts w:ascii="Times New Roman" w:hAnsi="Times New Roman"/>
          <w:sz w:val="28"/>
          <w:szCs w:val="28"/>
        </w:rPr>
        <w:t xml:space="preserve"> ч. 1 ст. 43 Закону № 1697-VII</w:t>
      </w:r>
      <w:r w:rsidR="000E5363">
        <w:rPr>
          <w:rFonts w:ascii="Times New Roman" w:eastAsia="Calibri" w:hAnsi="Times New Roman" w:cs="Times New Roman"/>
          <w:color w:val="000000"/>
          <w:kern w:val="0"/>
          <w:sz w:val="28"/>
          <w:szCs w:val="28"/>
          <w14:ligatures w14:val="none"/>
        </w:rPr>
        <w:t xml:space="preserve">, </w:t>
      </w:r>
      <w:r w:rsidR="00F6285D" w:rsidRPr="00F6285D">
        <w:rPr>
          <w:rFonts w:ascii="Times New Roman" w:eastAsia="Calibri" w:hAnsi="Times New Roman" w:cs="Times New Roman"/>
          <w:color w:val="000000"/>
          <w:kern w:val="0"/>
          <w:sz w:val="28"/>
          <w:szCs w:val="28"/>
          <w14:ligatures w14:val="none"/>
        </w:rPr>
        <w:t>вчинен</w:t>
      </w:r>
      <w:r w:rsidR="00EB52AA">
        <w:rPr>
          <w:rFonts w:ascii="Times New Roman" w:eastAsia="Calibri" w:hAnsi="Times New Roman" w:cs="Times New Roman"/>
          <w:color w:val="000000"/>
          <w:kern w:val="0"/>
          <w:sz w:val="28"/>
          <w:szCs w:val="28"/>
          <w14:ligatures w14:val="none"/>
        </w:rPr>
        <w:t>их</w:t>
      </w:r>
      <w:r w:rsidR="00F6285D" w:rsidRPr="00F6285D">
        <w:rPr>
          <w:rFonts w:ascii="Times New Roman" w:eastAsia="Calibri" w:hAnsi="Times New Roman" w:cs="Times New Roman"/>
          <w:color w:val="000000"/>
          <w:kern w:val="0"/>
          <w:sz w:val="28"/>
          <w:szCs w:val="28"/>
          <w14:ligatures w14:val="none"/>
        </w:rPr>
        <w:t xml:space="preserve"> прокурор</w:t>
      </w:r>
      <w:r w:rsidR="00EB52AA">
        <w:rPr>
          <w:rFonts w:ascii="Times New Roman" w:eastAsia="Calibri" w:hAnsi="Times New Roman" w:cs="Times New Roman"/>
          <w:color w:val="000000"/>
          <w:kern w:val="0"/>
          <w:sz w:val="28"/>
          <w:szCs w:val="28"/>
          <w14:ligatures w14:val="none"/>
        </w:rPr>
        <w:t>ами</w:t>
      </w:r>
      <w:r w:rsidR="00F6285D" w:rsidRPr="00F6285D">
        <w:rPr>
          <w:rFonts w:ascii="Times New Roman" w:eastAsia="Calibri" w:hAnsi="Times New Roman" w:cs="Times New Roman"/>
          <w:color w:val="000000"/>
          <w:kern w:val="0"/>
          <w:sz w:val="28"/>
          <w:szCs w:val="28"/>
          <w14:ligatures w14:val="none"/>
        </w:rPr>
        <w:t xml:space="preserve"> </w:t>
      </w:r>
      <w:proofErr w:type="spellStart"/>
      <w:r w:rsidR="00EB52AA" w:rsidRPr="00EB52AA">
        <w:rPr>
          <w:rFonts w:ascii="Times New Roman" w:eastAsia="Calibri" w:hAnsi="Times New Roman" w:cs="Times New Roman"/>
          <w:color w:val="000000"/>
          <w:kern w:val="0"/>
          <w:sz w:val="28"/>
          <w:szCs w:val="28"/>
          <w14:ligatures w14:val="none"/>
        </w:rPr>
        <w:t>Шпаченком</w:t>
      </w:r>
      <w:proofErr w:type="spellEnd"/>
      <w:r w:rsidR="00EB52AA" w:rsidRPr="00EB52AA">
        <w:rPr>
          <w:rFonts w:ascii="Times New Roman" w:eastAsia="Calibri" w:hAnsi="Times New Roman" w:cs="Times New Roman"/>
          <w:color w:val="000000"/>
          <w:kern w:val="0"/>
          <w:sz w:val="28"/>
          <w:szCs w:val="28"/>
          <w14:ligatures w14:val="none"/>
        </w:rPr>
        <w:t xml:space="preserve"> С.М.</w:t>
      </w:r>
      <w:r w:rsidR="00EB52AA">
        <w:rPr>
          <w:rFonts w:ascii="Times New Roman" w:eastAsia="Calibri" w:hAnsi="Times New Roman" w:cs="Times New Roman"/>
          <w:color w:val="000000"/>
          <w:kern w:val="0"/>
          <w:sz w:val="28"/>
          <w:szCs w:val="28"/>
          <w14:ligatures w14:val="none"/>
        </w:rPr>
        <w:t xml:space="preserve">, </w:t>
      </w:r>
      <w:r w:rsidR="00EB52AA" w:rsidRPr="00EB52AA">
        <w:rPr>
          <w:rFonts w:ascii="Times New Roman" w:eastAsia="Calibri" w:hAnsi="Times New Roman" w:cs="Times New Roman"/>
          <w:color w:val="000000"/>
          <w:kern w:val="0"/>
          <w:sz w:val="28"/>
          <w:szCs w:val="28"/>
          <w14:ligatures w14:val="none"/>
        </w:rPr>
        <w:t>Бабенком Ю.Р.</w:t>
      </w:r>
      <w:r w:rsidR="00EB52AA">
        <w:rPr>
          <w:rFonts w:ascii="Times New Roman" w:eastAsia="Calibri" w:hAnsi="Times New Roman" w:cs="Times New Roman"/>
          <w:color w:val="000000"/>
          <w:kern w:val="0"/>
          <w:sz w:val="28"/>
          <w:szCs w:val="28"/>
          <w14:ligatures w14:val="none"/>
        </w:rPr>
        <w:t xml:space="preserve"> </w:t>
      </w:r>
    </w:p>
    <w:p w14:paraId="0D270CAF" w14:textId="293FCF73" w:rsidR="005542B6" w:rsidRDefault="001F489B" w:rsidP="0025157E">
      <w:pPr>
        <w:widowControl w:val="0"/>
        <w:pBdr>
          <w:bottom w:val="single" w:sz="12" w:space="12" w:color="FFFFFF"/>
        </w:pBdr>
        <w:spacing w:after="0" w:line="240" w:lineRule="auto"/>
        <w:ind w:right="-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w:t>
      </w:r>
      <w:r w:rsidR="000E5363">
        <w:rPr>
          <w:rFonts w:ascii="Times New Roman" w:hAnsi="Times New Roman"/>
          <w:sz w:val="28"/>
          <w:szCs w:val="28"/>
        </w:rPr>
        <w:t>цею</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EB52AA">
        <w:rPr>
          <w:rFonts w:ascii="Times New Roman" w:hAnsi="Times New Roman"/>
          <w:sz w:val="28"/>
          <w:szCs w:val="28"/>
        </w:rPr>
        <w:t>их</w:t>
      </w:r>
      <w:r w:rsidRPr="00912097">
        <w:rPr>
          <w:rFonts w:ascii="Times New Roman" w:hAnsi="Times New Roman"/>
          <w:sz w:val="28"/>
          <w:szCs w:val="28"/>
        </w:rPr>
        <w:t xml:space="preserve"> прокурор</w:t>
      </w:r>
      <w:r w:rsidR="00EB52AA">
        <w:rPr>
          <w:rFonts w:ascii="Times New Roman" w:hAnsi="Times New Roman"/>
          <w:sz w:val="28"/>
          <w:szCs w:val="28"/>
        </w:rPr>
        <w:t>ів</w:t>
      </w:r>
      <w:r w:rsidRPr="00912097">
        <w:rPr>
          <w:rFonts w:ascii="Times New Roman" w:hAnsi="Times New Roman"/>
          <w:sz w:val="28"/>
          <w:szCs w:val="28"/>
        </w:rPr>
        <w:t xml:space="preserve">. </w:t>
      </w:r>
    </w:p>
    <w:p w14:paraId="454762E8" w14:textId="4F47846B" w:rsidR="009B3C20" w:rsidRPr="001F489B" w:rsidRDefault="008A106C" w:rsidP="0025157E">
      <w:pPr>
        <w:widowControl w:val="0"/>
        <w:pBdr>
          <w:bottom w:val="single" w:sz="12" w:space="12" w:color="FFFFFF"/>
        </w:pBdr>
        <w:spacing w:after="0" w:line="240" w:lineRule="auto"/>
        <w:ind w:right="-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0E127C">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95174A">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41A840E9" w14:textId="73AFDE94" w:rsidR="009B3C20" w:rsidRDefault="009B3C20"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7A6F67C5" w14:textId="77777777" w:rsidR="003C0344" w:rsidRPr="0035606C" w:rsidRDefault="003C0344"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33497E48"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B52AA">
        <w:rPr>
          <w:rFonts w:ascii="Times New Roman" w:eastAsia="Calibri" w:hAnsi="Times New Roman" w:cs="Times New Roman"/>
          <w:color w:val="000000"/>
          <w:kern w:val="0"/>
          <w:sz w:val="28"/>
          <w:szCs w:val="28"/>
          <w14:ligatures w14:val="none"/>
        </w:rPr>
        <w:t>прокурорів Одеської</w:t>
      </w:r>
      <w:r w:rsidR="00EB52AA" w:rsidRPr="00B76E33">
        <w:rPr>
          <w:rFonts w:ascii="Times New Roman" w:eastAsia="Calibri" w:hAnsi="Times New Roman" w:cs="Times New Roman"/>
          <w:color w:val="000000"/>
          <w:kern w:val="0"/>
          <w:sz w:val="28"/>
          <w:szCs w:val="28"/>
          <w14:ligatures w14:val="none"/>
        </w:rPr>
        <w:t xml:space="preserve"> обласної прокуратури </w:t>
      </w:r>
      <w:proofErr w:type="spellStart"/>
      <w:r w:rsidR="00EB52AA">
        <w:rPr>
          <w:rFonts w:ascii="Times New Roman" w:eastAsia="Calibri" w:hAnsi="Times New Roman" w:cs="Times New Roman"/>
          <w:kern w:val="0"/>
          <w:sz w:val="28"/>
          <w:szCs w:val="28"/>
          <w14:ligatures w14:val="none"/>
        </w:rPr>
        <w:t>Шпаченка</w:t>
      </w:r>
      <w:proofErr w:type="spellEnd"/>
      <w:r w:rsidR="00EB52AA">
        <w:rPr>
          <w:rFonts w:ascii="Times New Roman" w:eastAsia="Calibri" w:hAnsi="Times New Roman" w:cs="Times New Roman"/>
          <w:kern w:val="0"/>
          <w:sz w:val="28"/>
          <w:szCs w:val="28"/>
          <w14:ligatures w14:val="none"/>
        </w:rPr>
        <w:t xml:space="preserve"> Сергія Миколайовича, Бабенка Юрія Романовича</w:t>
      </w:r>
      <w:r w:rsidR="000E5363">
        <w:rPr>
          <w:rFonts w:ascii="Times New Roman" w:eastAsia="Calibri" w:hAnsi="Times New Roman" w:cs="Times New Roman"/>
          <w:color w:val="000000"/>
          <w:kern w:val="0"/>
          <w:sz w:val="28"/>
          <w:szCs w:val="28"/>
          <w14:ligatures w14:val="none"/>
        </w:rPr>
        <w:t>.</w:t>
      </w:r>
    </w:p>
    <w:p w14:paraId="16760006" w14:textId="07E8182C"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B4401D">
        <w:rPr>
          <w:rFonts w:ascii="Times New Roman" w:eastAsia="Calibri" w:hAnsi="Times New Roman" w:cs="Times New Roman"/>
          <w:kern w:val="0"/>
          <w:sz w:val="28"/>
          <w:szCs w:val="28"/>
          <w14:ligatures w14:val="none"/>
        </w:rPr>
        <w:t>ці</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EB52AA">
        <w:rPr>
          <w:rFonts w:ascii="Times New Roman" w:eastAsia="Calibri" w:hAnsi="Times New Roman" w:cs="Times New Roman"/>
          <w:kern w:val="0"/>
          <w:sz w:val="28"/>
          <w:szCs w:val="28"/>
          <w14:ligatures w14:val="none"/>
        </w:rPr>
        <w:t>им</w:t>
      </w:r>
      <w:r w:rsidRPr="0035606C">
        <w:rPr>
          <w:rFonts w:ascii="Times New Roman" w:eastAsia="Calibri" w:hAnsi="Times New Roman" w:cs="Times New Roman"/>
          <w:kern w:val="0"/>
          <w:sz w:val="28"/>
          <w:szCs w:val="28"/>
          <w14:ligatures w14:val="none"/>
        </w:rPr>
        <w:t xml:space="preserve"> прокурор</w:t>
      </w:r>
      <w:r w:rsidR="00EB52AA">
        <w:rPr>
          <w:rFonts w:ascii="Times New Roman" w:eastAsia="Calibri" w:hAnsi="Times New Roman" w:cs="Times New Roman"/>
          <w:kern w:val="0"/>
          <w:sz w:val="28"/>
          <w:szCs w:val="28"/>
          <w14:ligatures w14:val="none"/>
        </w:rPr>
        <w:t>ам</w:t>
      </w:r>
      <w:r w:rsidR="000E5363">
        <w:rPr>
          <w:rFonts w:ascii="Times New Roman" w:eastAsia="Calibri" w:hAnsi="Times New Roman" w:cs="Times New Roman"/>
          <w:kern w:val="0"/>
          <w:sz w:val="28"/>
          <w:szCs w:val="28"/>
          <w14:ligatures w14:val="none"/>
        </w:rPr>
        <w:t>.</w:t>
      </w:r>
    </w:p>
    <w:p w14:paraId="739951C9" w14:textId="77777777" w:rsidR="00B568B4" w:rsidRPr="0035606C" w:rsidRDefault="00B568B4" w:rsidP="0025157E">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AD3B" w14:textId="77777777" w:rsidR="00824E75" w:rsidRDefault="00824E75">
      <w:pPr>
        <w:spacing w:after="0" w:line="240" w:lineRule="auto"/>
      </w:pPr>
      <w:r>
        <w:separator/>
      </w:r>
    </w:p>
  </w:endnote>
  <w:endnote w:type="continuationSeparator" w:id="0">
    <w:p w14:paraId="0C5ECFB0" w14:textId="77777777" w:rsidR="00824E75" w:rsidRDefault="0082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5A00" w14:textId="77777777" w:rsidR="00824E75" w:rsidRDefault="00824E75">
      <w:pPr>
        <w:spacing w:after="0" w:line="240" w:lineRule="auto"/>
      </w:pPr>
      <w:r>
        <w:separator/>
      </w:r>
    </w:p>
  </w:footnote>
  <w:footnote w:type="continuationSeparator" w:id="0">
    <w:p w14:paraId="7DD71CE4" w14:textId="77777777" w:rsidR="00824E75" w:rsidRDefault="00824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328408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767690">
    <w:abstractNumId w:val="3"/>
  </w:num>
  <w:num w:numId="3" w16cid:durableId="1757287555">
    <w:abstractNumId w:val="2"/>
  </w:num>
  <w:num w:numId="4" w16cid:durableId="1599411035">
    <w:abstractNumId w:val="2"/>
  </w:num>
  <w:num w:numId="5" w16cid:durableId="1378047745">
    <w:abstractNumId w:val="0"/>
  </w:num>
  <w:num w:numId="6" w16cid:durableId="1881935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61705"/>
    <w:rsid w:val="00077B41"/>
    <w:rsid w:val="00077DE3"/>
    <w:rsid w:val="000A4BAD"/>
    <w:rsid w:val="000C22EC"/>
    <w:rsid w:val="000C7A9B"/>
    <w:rsid w:val="000D43B4"/>
    <w:rsid w:val="000E127C"/>
    <w:rsid w:val="000E38FD"/>
    <w:rsid w:val="000E5363"/>
    <w:rsid w:val="000F3E31"/>
    <w:rsid w:val="000F70E9"/>
    <w:rsid w:val="00125402"/>
    <w:rsid w:val="00134CF2"/>
    <w:rsid w:val="00142C89"/>
    <w:rsid w:val="00145964"/>
    <w:rsid w:val="001562F7"/>
    <w:rsid w:val="00171528"/>
    <w:rsid w:val="001807B1"/>
    <w:rsid w:val="001F489B"/>
    <w:rsid w:val="001F4C4A"/>
    <w:rsid w:val="002238C1"/>
    <w:rsid w:val="002315AF"/>
    <w:rsid w:val="0024405A"/>
    <w:rsid w:val="0025157E"/>
    <w:rsid w:val="0025600F"/>
    <w:rsid w:val="00264743"/>
    <w:rsid w:val="002725B0"/>
    <w:rsid w:val="0027750B"/>
    <w:rsid w:val="002A0BAA"/>
    <w:rsid w:val="002A2AEE"/>
    <w:rsid w:val="002C4931"/>
    <w:rsid w:val="002C75C7"/>
    <w:rsid w:val="002E55FA"/>
    <w:rsid w:val="00321BF8"/>
    <w:rsid w:val="00341EAF"/>
    <w:rsid w:val="00355AE7"/>
    <w:rsid w:val="0035606C"/>
    <w:rsid w:val="003634C4"/>
    <w:rsid w:val="003723FB"/>
    <w:rsid w:val="003B1F21"/>
    <w:rsid w:val="003C0344"/>
    <w:rsid w:val="003D6DDD"/>
    <w:rsid w:val="003F0D61"/>
    <w:rsid w:val="00400990"/>
    <w:rsid w:val="004019E9"/>
    <w:rsid w:val="0042063F"/>
    <w:rsid w:val="00421091"/>
    <w:rsid w:val="004437EE"/>
    <w:rsid w:val="00446B75"/>
    <w:rsid w:val="0045034F"/>
    <w:rsid w:val="0047607F"/>
    <w:rsid w:val="0048222B"/>
    <w:rsid w:val="0048368F"/>
    <w:rsid w:val="004A1FEF"/>
    <w:rsid w:val="004B19AE"/>
    <w:rsid w:val="004B5B4E"/>
    <w:rsid w:val="00524272"/>
    <w:rsid w:val="00530AA2"/>
    <w:rsid w:val="00535C94"/>
    <w:rsid w:val="0055419C"/>
    <w:rsid w:val="005542B6"/>
    <w:rsid w:val="005955FD"/>
    <w:rsid w:val="005A3365"/>
    <w:rsid w:val="005A519F"/>
    <w:rsid w:val="005B35C8"/>
    <w:rsid w:val="005B4EB6"/>
    <w:rsid w:val="005C5784"/>
    <w:rsid w:val="005D3B9F"/>
    <w:rsid w:val="005F3AF8"/>
    <w:rsid w:val="00602562"/>
    <w:rsid w:val="00663048"/>
    <w:rsid w:val="006668D4"/>
    <w:rsid w:val="00673976"/>
    <w:rsid w:val="006B0464"/>
    <w:rsid w:val="006D52D1"/>
    <w:rsid w:val="00754A4C"/>
    <w:rsid w:val="00766864"/>
    <w:rsid w:val="00766F02"/>
    <w:rsid w:val="007673E7"/>
    <w:rsid w:val="007765A0"/>
    <w:rsid w:val="00777827"/>
    <w:rsid w:val="007964D8"/>
    <w:rsid w:val="007D4049"/>
    <w:rsid w:val="007E0B8F"/>
    <w:rsid w:val="007F547D"/>
    <w:rsid w:val="00824E75"/>
    <w:rsid w:val="00826094"/>
    <w:rsid w:val="00863A84"/>
    <w:rsid w:val="008A106C"/>
    <w:rsid w:val="008A575A"/>
    <w:rsid w:val="008B23FB"/>
    <w:rsid w:val="008B2447"/>
    <w:rsid w:val="008B5570"/>
    <w:rsid w:val="008E65BB"/>
    <w:rsid w:val="00903CE4"/>
    <w:rsid w:val="009066A1"/>
    <w:rsid w:val="00910C58"/>
    <w:rsid w:val="00921F53"/>
    <w:rsid w:val="009359EA"/>
    <w:rsid w:val="00941767"/>
    <w:rsid w:val="0095174A"/>
    <w:rsid w:val="00965AFE"/>
    <w:rsid w:val="009B3C20"/>
    <w:rsid w:val="009C76C0"/>
    <w:rsid w:val="009E01E9"/>
    <w:rsid w:val="009E3FA9"/>
    <w:rsid w:val="009F7C04"/>
    <w:rsid w:val="00A05E20"/>
    <w:rsid w:val="00A21766"/>
    <w:rsid w:val="00A41CF8"/>
    <w:rsid w:val="00A42487"/>
    <w:rsid w:val="00AA79AD"/>
    <w:rsid w:val="00AB0071"/>
    <w:rsid w:val="00AB0C5F"/>
    <w:rsid w:val="00B066AD"/>
    <w:rsid w:val="00B43079"/>
    <w:rsid w:val="00B4401D"/>
    <w:rsid w:val="00B568B4"/>
    <w:rsid w:val="00B723A9"/>
    <w:rsid w:val="00B76E33"/>
    <w:rsid w:val="00BA306A"/>
    <w:rsid w:val="00BA6F99"/>
    <w:rsid w:val="00BC1B1F"/>
    <w:rsid w:val="00BC416A"/>
    <w:rsid w:val="00BC684A"/>
    <w:rsid w:val="00C36974"/>
    <w:rsid w:val="00C9081E"/>
    <w:rsid w:val="00C913E4"/>
    <w:rsid w:val="00CC10FA"/>
    <w:rsid w:val="00CF2CBD"/>
    <w:rsid w:val="00D154E9"/>
    <w:rsid w:val="00D332FC"/>
    <w:rsid w:val="00D44783"/>
    <w:rsid w:val="00D5074F"/>
    <w:rsid w:val="00D63D8B"/>
    <w:rsid w:val="00D67FDB"/>
    <w:rsid w:val="00D73FD7"/>
    <w:rsid w:val="00D942F9"/>
    <w:rsid w:val="00DC2404"/>
    <w:rsid w:val="00DE2D88"/>
    <w:rsid w:val="00E4225C"/>
    <w:rsid w:val="00E86E0B"/>
    <w:rsid w:val="00E86FC2"/>
    <w:rsid w:val="00EA6040"/>
    <w:rsid w:val="00EB40AF"/>
    <w:rsid w:val="00EB52AA"/>
    <w:rsid w:val="00EC6BEA"/>
    <w:rsid w:val="00F4031E"/>
    <w:rsid w:val="00F6285D"/>
    <w:rsid w:val="00F6481E"/>
    <w:rsid w:val="00F72348"/>
    <w:rsid w:val="00F74C1E"/>
    <w:rsid w:val="00F92CB8"/>
    <w:rsid w:val="00FB33AB"/>
    <w:rsid w:val="00FD42DA"/>
    <w:rsid w:val="00FD55E2"/>
    <w:rsid w:val="00FD75C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10478</Words>
  <Characters>5974</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2026-03-02T14:33:00Z</dcterms:created>
  <dcterms:modified xsi:type="dcterms:W3CDTF">2026-03-02T14:33:00Z</dcterms:modified>
</cp:coreProperties>
</file>