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9927D0" w:rsidRDefault="005935C1" w:rsidP="008808B4">
      <w:pPr>
        <w:pStyle w:val="a9"/>
        <w:ind w:firstLine="567"/>
        <w:jc w:val="center"/>
        <w:rPr>
          <w:sz w:val="26"/>
        </w:rPr>
      </w:pPr>
      <w:r w:rsidRPr="00152FF8">
        <w:rPr>
          <w:noProof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8808B4">
      <w:pPr>
        <w:pStyle w:val="a9"/>
        <w:ind w:firstLine="567"/>
        <w:jc w:val="center"/>
        <w:rPr>
          <w:b/>
          <w:sz w:val="10"/>
        </w:rPr>
      </w:pPr>
    </w:p>
    <w:p w14:paraId="552BA0FB" w14:textId="77777777" w:rsidR="00DF1239" w:rsidRPr="009927D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8808B4">
      <w:pPr>
        <w:ind w:left="84" w:firstLine="567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0C281BCC" w:rsidR="00DF1239" w:rsidRPr="009927D0" w:rsidRDefault="00FE7D0D" w:rsidP="00BB43C5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val="en-US" w:eastAsia="uk-UA"/>
        </w:rPr>
        <w:t>1</w:t>
      </w:r>
      <w:r w:rsidR="00FD5A7F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8808B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B43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E56939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FD5A7F">
        <w:rPr>
          <w:rFonts w:ascii="Times New Roman" w:hAnsi="Times New Roman"/>
          <w:b/>
          <w:kern w:val="28"/>
          <w:sz w:val="28"/>
          <w:szCs w:val="28"/>
          <w:lang w:eastAsia="uk-UA"/>
        </w:rPr>
        <w:t>12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BB43C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BB43C5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5C739AFF" w:rsidR="00A215B9" w:rsidRPr="00CE24E2" w:rsidRDefault="0032608B" w:rsidP="008808B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15B9" w:rsidRPr="00294970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A215B9" w:rsidRPr="00294970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 </w:t>
      </w:r>
      <w:r w:rsidR="004B2B06">
        <w:rPr>
          <w:rFonts w:ascii="Times New Roman" w:hAnsi="Times New Roman"/>
          <w:sz w:val="28"/>
          <w:szCs w:val="28"/>
        </w:rPr>
        <w:t>ОСОБА_1</w:t>
      </w:r>
      <w:r w:rsidR="00AA4011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55CCB">
        <w:rPr>
          <w:rFonts w:ascii="Times New Roman" w:hAnsi="Times New Roman"/>
          <w:sz w:val="28"/>
          <w:szCs w:val="28"/>
        </w:rPr>
        <w:t xml:space="preserve">прокурором </w:t>
      </w:r>
      <w:r w:rsidR="00FD5A7F">
        <w:rPr>
          <w:rFonts w:ascii="Times New Roman" w:hAnsi="Times New Roman"/>
          <w:sz w:val="28"/>
          <w:szCs w:val="28"/>
        </w:rPr>
        <w:t>Лівобережної окружної прокуратури міста Дніпра</w:t>
      </w:r>
      <w:r w:rsidR="00CA20F2">
        <w:rPr>
          <w:rFonts w:ascii="Times New Roman" w:hAnsi="Times New Roman"/>
          <w:sz w:val="28"/>
          <w:szCs w:val="28"/>
        </w:rPr>
        <w:t xml:space="preserve"> </w:t>
      </w:r>
      <w:r w:rsidR="00A215B9" w:rsidRPr="00E43133">
        <w:rPr>
          <w:rFonts w:ascii="Times New Roman" w:hAnsi="Times New Roman"/>
          <w:sz w:val="28"/>
          <w:szCs w:val="28"/>
        </w:rPr>
        <w:t>(далі – прокурор</w:t>
      </w:r>
      <w:r w:rsidR="00537EB1">
        <w:rPr>
          <w:rFonts w:ascii="Times New Roman" w:hAnsi="Times New Roman"/>
          <w:sz w:val="28"/>
          <w:szCs w:val="28"/>
        </w:rPr>
        <w:t xml:space="preserve">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Default="00AC0793" w:rsidP="008808B4">
      <w:pPr>
        <w:pStyle w:val="a3"/>
        <w:tabs>
          <w:tab w:val="left" w:pos="567"/>
        </w:tabs>
        <w:spacing w:before="120" w:after="120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1602D74C" w:rsidR="00422BCA" w:rsidRPr="00E56939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2B06">
        <w:rPr>
          <w:rFonts w:ascii="Times New Roman" w:hAnsi="Times New Roman"/>
          <w:sz w:val="28"/>
          <w:szCs w:val="28"/>
        </w:rPr>
        <w:t>ОСОБА_1</w:t>
      </w:r>
      <w:r w:rsidR="004B2B06" w:rsidRPr="00C978C0">
        <w:rPr>
          <w:rFonts w:ascii="Times New Roman" w:hAnsi="Times New Roman"/>
          <w:sz w:val="28"/>
          <w:szCs w:val="28"/>
        </w:rPr>
        <w:t xml:space="preserve"> </w:t>
      </w:r>
      <w:r w:rsidRPr="00C978C0">
        <w:rPr>
          <w:rFonts w:ascii="Times New Roman" w:hAnsi="Times New Roman"/>
          <w:sz w:val="28"/>
          <w:szCs w:val="28"/>
        </w:rPr>
        <w:t>(далі – скаржни</w:t>
      </w:r>
      <w:r w:rsidR="00CA20F2" w:rsidRPr="00C978C0">
        <w:rPr>
          <w:rFonts w:ascii="Times New Roman" w:hAnsi="Times New Roman"/>
          <w:sz w:val="28"/>
          <w:szCs w:val="28"/>
        </w:rPr>
        <w:t xml:space="preserve">ця, </w:t>
      </w:r>
      <w:r w:rsidR="004B2B06">
        <w:rPr>
          <w:rFonts w:ascii="Times New Roman" w:hAnsi="Times New Roman"/>
          <w:sz w:val="28"/>
          <w:szCs w:val="28"/>
        </w:rPr>
        <w:t>ОСОБА_1</w:t>
      </w:r>
      <w:r w:rsidRPr="00C978C0">
        <w:rPr>
          <w:rFonts w:ascii="Times New Roman" w:hAnsi="Times New Roman"/>
          <w:sz w:val="28"/>
          <w:szCs w:val="28"/>
        </w:rPr>
        <w:t xml:space="preserve">) </w:t>
      </w:r>
      <w:r w:rsidRPr="00CE24E2">
        <w:rPr>
          <w:rFonts w:ascii="Times New Roman" w:hAnsi="Times New Roman"/>
          <w:sz w:val="28"/>
          <w:szCs w:val="28"/>
        </w:rPr>
        <w:t xml:space="preserve">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r w:rsidR="00FD5A7F">
        <w:rPr>
          <w:rFonts w:ascii="Times New Roman" w:hAnsi="Times New Roman"/>
          <w:sz w:val="28"/>
          <w:szCs w:val="28"/>
        </w:rPr>
        <w:t xml:space="preserve">Лівобережної окружної прокуратури міста Дніпра. </w:t>
      </w:r>
    </w:p>
    <w:p w14:paraId="68B819F3" w14:textId="2606E387" w:rsidR="00422BCA" w:rsidRPr="00CE24E2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CE24E2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CE24E2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FD5A7F">
        <w:rPr>
          <w:rFonts w:ascii="Times New Roman" w:hAnsi="Times New Roman"/>
          <w:sz w:val="28"/>
          <w:szCs w:val="28"/>
        </w:rPr>
        <w:t>09</w:t>
      </w:r>
      <w:r w:rsidRPr="00CE24E2">
        <w:rPr>
          <w:rFonts w:ascii="Times New Roman" w:hAnsi="Times New Roman"/>
          <w:sz w:val="28"/>
          <w:szCs w:val="28"/>
        </w:rPr>
        <w:t xml:space="preserve"> </w:t>
      </w:r>
      <w:r w:rsidR="00FE7D0D">
        <w:rPr>
          <w:rFonts w:ascii="Times New Roman" w:hAnsi="Times New Roman"/>
          <w:sz w:val="28"/>
          <w:szCs w:val="28"/>
        </w:rPr>
        <w:t>лютого</w:t>
      </w:r>
      <w:r w:rsidR="006B3F8A">
        <w:rPr>
          <w:rFonts w:ascii="Times New Roman" w:hAnsi="Times New Roman"/>
          <w:sz w:val="28"/>
          <w:szCs w:val="28"/>
        </w:rPr>
        <w:t xml:space="preserve"> 2026 </w:t>
      </w:r>
      <w:r w:rsidRPr="00CE24E2">
        <w:rPr>
          <w:rFonts w:ascii="Times New Roman" w:hAnsi="Times New Roman"/>
          <w:sz w:val="28"/>
          <w:szCs w:val="28"/>
        </w:rPr>
        <w:t>року).</w:t>
      </w:r>
    </w:p>
    <w:p w14:paraId="79C877FC" w14:textId="77777777" w:rsidR="00422BCA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3F16D" w14:textId="7631B850" w:rsidR="00AD5695" w:rsidRPr="00AD5695" w:rsidRDefault="00C02F8D" w:rsidP="00AD5695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716F70E6" w14:textId="271989C9" w:rsidR="00AD5695" w:rsidRPr="00AD5695" w:rsidRDefault="00AD5695" w:rsidP="004730AC">
      <w:pPr>
        <w:pStyle w:val="a3"/>
        <w:tabs>
          <w:tab w:val="left" w:pos="567"/>
        </w:tabs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відповідає рекомендованому зразку, у ній не зазначено </w:t>
      </w:r>
      <w:r w:rsidR="00FD5A7F">
        <w:rPr>
          <w:rFonts w:ascii="Times New Roman" w:hAnsi="Times New Roman"/>
          <w:sz w:val="28"/>
          <w:szCs w:val="28"/>
        </w:rPr>
        <w:t>і</w:t>
      </w:r>
      <w:r w:rsidR="00FD5A7F" w:rsidRPr="00FD5A7F">
        <w:rPr>
          <w:rFonts w:ascii="Times New Roman" w:hAnsi="Times New Roman"/>
          <w:sz w:val="28"/>
          <w:szCs w:val="28"/>
        </w:rPr>
        <w:t>нформаці</w:t>
      </w:r>
      <w:r w:rsidR="00FD5A7F">
        <w:rPr>
          <w:rFonts w:ascii="Times New Roman" w:hAnsi="Times New Roman"/>
          <w:sz w:val="28"/>
          <w:szCs w:val="28"/>
        </w:rPr>
        <w:t>ї</w:t>
      </w:r>
      <w:r w:rsidR="00FD5A7F" w:rsidRPr="00FD5A7F">
        <w:rPr>
          <w:rFonts w:ascii="Times New Roman" w:hAnsi="Times New Roman"/>
          <w:sz w:val="28"/>
          <w:szCs w:val="28"/>
        </w:rPr>
        <w:t xml:space="preserve"> про прокурора</w:t>
      </w:r>
      <w:r w:rsidR="00FD5A7F">
        <w:rPr>
          <w:rFonts w:ascii="Times New Roman" w:hAnsi="Times New Roman"/>
          <w:sz w:val="28"/>
          <w:szCs w:val="28"/>
        </w:rPr>
        <w:t>, зокрема, прізвища, імені та по-батькові, а також</w:t>
      </w:r>
      <w:r w:rsidR="00FD5A7F" w:rsidRPr="00FD5A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передбачених ч. 1 ст. 43 Закону України «Про прокуратуру»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від 14 жовтня 2014 року №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1697</w:t>
      </w:r>
      <w:r w:rsidR="004B52D0" w:rsidRPr="001223F6">
        <w:rPr>
          <w:rFonts w:ascii="Times New Roman" w:hAnsi="Times New Roman"/>
          <w:sz w:val="28"/>
          <w:szCs w:val="28"/>
        </w:rPr>
        <w:noBreakHyphen/>
        <w:t>VII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(далі – Закон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№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1697</w:t>
      </w:r>
      <w:r w:rsidR="004B52D0" w:rsidRPr="001223F6">
        <w:rPr>
          <w:rFonts w:ascii="Times New Roman" w:hAnsi="Times New Roman"/>
          <w:sz w:val="28"/>
          <w:szCs w:val="28"/>
        </w:rPr>
        <w:noBreakHyphen/>
        <w:t>VII</w:t>
      </w:r>
      <w:r>
        <w:rPr>
          <w:rFonts w:ascii="Times New Roman" w:hAnsi="Times New Roman"/>
          <w:sz w:val="28"/>
          <w:szCs w:val="28"/>
        </w:rPr>
        <w:t>) підстав для притягнення прокурорів до дисциплінарної відповідальності.</w:t>
      </w:r>
    </w:p>
    <w:p w14:paraId="5FC00FFB" w14:textId="0D69BEE9" w:rsidR="00FD5A7F" w:rsidRDefault="00AD5695" w:rsidP="00B6170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Водночас, скарга аргументована наступним. </w:t>
      </w:r>
      <w:r w:rsidR="00FD5A7F">
        <w:rPr>
          <w:rFonts w:ascii="Times New Roman" w:hAnsi="Times New Roman"/>
          <w:color w:val="000000"/>
          <w:sz w:val="28"/>
          <w:szCs w:val="28"/>
        </w:rPr>
        <w:t xml:space="preserve">Скаржниця має статус підозрюваної у кримінальному провадженні № </w:t>
      </w:r>
      <w:r w:rsidR="004B2B06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FD5A7F">
        <w:rPr>
          <w:rFonts w:ascii="Times New Roman" w:hAnsi="Times New Roman"/>
          <w:color w:val="000000"/>
          <w:sz w:val="28"/>
          <w:szCs w:val="28"/>
        </w:rPr>
        <w:t xml:space="preserve">, в межах якого проведено лінгвістичну (семантико-текстуальну) експертизу, у якій, на думку скаржниці, експерт вийшов за межі спеціальних знань, проте прокурором покладено цей висновок в основу </w:t>
      </w:r>
      <w:r w:rsidR="0070386D">
        <w:rPr>
          <w:rFonts w:ascii="Times New Roman" w:hAnsi="Times New Roman"/>
          <w:color w:val="000000"/>
          <w:sz w:val="28"/>
          <w:szCs w:val="28"/>
        </w:rPr>
        <w:t xml:space="preserve">її </w:t>
      </w:r>
      <w:r w:rsidR="00FD5A7F">
        <w:rPr>
          <w:rFonts w:ascii="Times New Roman" w:hAnsi="Times New Roman"/>
          <w:color w:val="000000"/>
          <w:sz w:val="28"/>
          <w:szCs w:val="28"/>
        </w:rPr>
        <w:t>обвинувачення</w:t>
      </w:r>
      <w:r w:rsidR="0070386D">
        <w:rPr>
          <w:rFonts w:ascii="Times New Roman" w:hAnsi="Times New Roman"/>
          <w:color w:val="000000"/>
          <w:sz w:val="28"/>
          <w:szCs w:val="28"/>
        </w:rPr>
        <w:t>. Також слідчим суддею було винесено ухвалу про обшук від 23.01.2026, відомості в якій скаржниця вважає недостовірними.</w:t>
      </w:r>
    </w:p>
    <w:p w14:paraId="25A665F0" w14:textId="141B272B" w:rsidR="00FD5A7F" w:rsidRPr="00E56939" w:rsidRDefault="00FD5A7F" w:rsidP="002348B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думку скаржниці</w:t>
      </w:r>
      <w:r w:rsidR="0070386D">
        <w:rPr>
          <w:rFonts w:ascii="Times New Roman" w:hAnsi="Times New Roman"/>
          <w:color w:val="000000"/>
          <w:sz w:val="28"/>
          <w:szCs w:val="28"/>
        </w:rPr>
        <w:t xml:space="preserve"> її дії щодо публікацій в соціальній мережі є захистом свободи віросповідання,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0D95">
        <w:rPr>
          <w:rFonts w:ascii="Times New Roman" w:hAnsi="Times New Roman"/>
          <w:color w:val="000000"/>
          <w:sz w:val="28"/>
          <w:szCs w:val="28"/>
        </w:rPr>
        <w:t>вище перелічене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86D">
        <w:rPr>
          <w:rFonts w:ascii="Times New Roman" w:hAnsi="Times New Roman"/>
          <w:color w:val="000000"/>
          <w:sz w:val="28"/>
          <w:szCs w:val="28"/>
        </w:rPr>
        <w:t xml:space="preserve">унеможливлює реалізацію її права на захист та має ознаки низки кримінальних правопорушень. </w:t>
      </w:r>
    </w:p>
    <w:p w14:paraId="126EA722" w14:textId="1D5B8C8E" w:rsidR="007507C5" w:rsidRPr="00864B6B" w:rsidRDefault="0053318C" w:rsidP="004730A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333333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За таких обставин </w:t>
      </w:r>
      <w:r w:rsidR="00AD5695">
        <w:rPr>
          <w:rFonts w:ascii="Times New Roman" w:hAnsi="Times New Roman"/>
          <w:color w:val="000000"/>
          <w:sz w:val="28"/>
          <w:szCs w:val="28"/>
        </w:rPr>
        <w:t xml:space="preserve">можна дійти висновку, що </w:t>
      </w:r>
      <w:r>
        <w:rPr>
          <w:rFonts w:ascii="Times New Roman" w:hAnsi="Times New Roman"/>
          <w:color w:val="000000"/>
          <w:sz w:val="28"/>
          <w:szCs w:val="28"/>
        </w:rPr>
        <w:t>скаржни</w:t>
      </w:r>
      <w:r w:rsidR="00804DF4">
        <w:rPr>
          <w:rFonts w:ascii="Times New Roman" w:hAnsi="Times New Roman"/>
          <w:color w:val="000000"/>
          <w:sz w:val="28"/>
          <w:szCs w:val="28"/>
        </w:rPr>
        <w:t>ця</w:t>
      </w:r>
      <w:r>
        <w:rPr>
          <w:rFonts w:ascii="Times New Roman" w:hAnsi="Times New Roman"/>
          <w:color w:val="000000"/>
          <w:sz w:val="28"/>
          <w:szCs w:val="28"/>
        </w:rPr>
        <w:t xml:space="preserve"> вважає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 допусти</w:t>
      </w:r>
      <w:r w:rsidR="002348BA">
        <w:rPr>
          <w:rFonts w:ascii="Times New Roman" w:hAnsi="Times New Roman"/>
          <w:sz w:val="28"/>
          <w:szCs w:val="28"/>
        </w:rPr>
        <w:t>в</w:t>
      </w:r>
      <w:r w:rsidR="005935C1" w:rsidRPr="00B061D4">
        <w:rPr>
          <w:rFonts w:ascii="Times New Roman" w:hAnsi="Times New Roman"/>
          <w:sz w:val="28"/>
          <w:szCs w:val="28"/>
        </w:rPr>
        <w:t xml:space="preserve"> неналежне виконання службових обов’язків</w:t>
      </w:r>
      <w:r w:rsidR="00CF1F64"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та підлягає притягненню до дисциплінарної відповідальності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</w:t>
      </w:r>
      <w:r w:rsidR="00CF1F64">
        <w:rPr>
          <w:rFonts w:ascii="Times New Roman" w:hAnsi="Times New Roman"/>
          <w:color w:val="000000"/>
          <w:sz w:val="28"/>
          <w:szCs w:val="28"/>
        </w:rPr>
        <w:t>п.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Закону № 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</w:t>
      </w:r>
      <w:r w:rsidR="007507C5"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8808B4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07A7959" w14:textId="260817D3" w:rsidR="00864B6B" w:rsidRDefault="0053318C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7F4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804DF4">
        <w:rPr>
          <w:rFonts w:ascii="Times New Roman" w:hAnsi="Times New Roman"/>
          <w:sz w:val="28"/>
          <w:szCs w:val="28"/>
        </w:rPr>
        <w:t xml:space="preserve">долучено копії: </w:t>
      </w:r>
      <w:r w:rsidR="0070386D">
        <w:rPr>
          <w:rFonts w:ascii="Times New Roman" w:hAnsi="Times New Roman"/>
          <w:sz w:val="28"/>
          <w:szCs w:val="28"/>
        </w:rPr>
        <w:t>скарги до міжнародної правозахисної організації; скарги Генеральному прокурору України; скарги (клопотання) до Комітету Верховної Ради України з питань свободи слова</w:t>
      </w:r>
      <w:r w:rsidR="00B6170A">
        <w:rPr>
          <w:rFonts w:ascii="Times New Roman" w:hAnsi="Times New Roman"/>
          <w:sz w:val="28"/>
          <w:szCs w:val="28"/>
        </w:rPr>
        <w:t>;</w:t>
      </w:r>
      <w:r w:rsidR="0070386D">
        <w:rPr>
          <w:rFonts w:ascii="Times New Roman" w:hAnsi="Times New Roman"/>
          <w:sz w:val="28"/>
          <w:szCs w:val="28"/>
        </w:rPr>
        <w:t xml:space="preserve"> скарги до </w:t>
      </w:r>
      <w:r w:rsidR="002348BA">
        <w:rPr>
          <w:rFonts w:ascii="Times New Roman" w:hAnsi="Times New Roman"/>
          <w:sz w:val="28"/>
          <w:szCs w:val="28"/>
        </w:rPr>
        <w:t xml:space="preserve"> </w:t>
      </w:r>
      <w:r w:rsidR="0070386D">
        <w:rPr>
          <w:rFonts w:ascii="Times New Roman" w:hAnsi="Times New Roman"/>
          <w:sz w:val="28"/>
          <w:szCs w:val="28"/>
        </w:rPr>
        <w:t xml:space="preserve">Комітету Верховної Ради України з питань прав людини, </w:t>
      </w:r>
      <w:proofErr w:type="spellStart"/>
      <w:r w:rsidR="0070386D">
        <w:rPr>
          <w:rFonts w:ascii="Times New Roman" w:hAnsi="Times New Roman"/>
          <w:sz w:val="28"/>
          <w:szCs w:val="28"/>
        </w:rPr>
        <w:t>деокупації</w:t>
      </w:r>
      <w:proofErr w:type="spellEnd"/>
      <w:r w:rsidR="0070386D">
        <w:rPr>
          <w:rFonts w:ascii="Times New Roman" w:hAnsi="Times New Roman"/>
          <w:sz w:val="28"/>
          <w:szCs w:val="28"/>
        </w:rPr>
        <w:t xml:space="preserve"> та реінтеграції тимчасово окупованих територій України, національних меншин і міжнародних відносин; скарги Уповноваженому Верховної Ради України з прав людини; витягу з комюніке спеціальних процедур Організації Об’єднаних Націй; повідомлення про підозру</w:t>
      </w:r>
      <w:r w:rsidR="00504967">
        <w:rPr>
          <w:rFonts w:ascii="Times New Roman" w:hAnsi="Times New Roman"/>
          <w:sz w:val="28"/>
          <w:szCs w:val="28"/>
        </w:rPr>
        <w:t>; ухвали Самарського районного суду міста Дніпра від 23.01.2026</w:t>
      </w:r>
      <w:r w:rsidR="00B6170A">
        <w:rPr>
          <w:rFonts w:ascii="Times New Roman" w:hAnsi="Times New Roman"/>
          <w:sz w:val="28"/>
          <w:szCs w:val="28"/>
        </w:rPr>
        <w:t>.</w:t>
      </w:r>
    </w:p>
    <w:p w14:paraId="5958552D" w14:textId="77777777" w:rsidR="00F874C5" w:rsidRDefault="00F874C5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3D1FBCC" w14:textId="4D7677E6" w:rsidR="00655DDD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 w:rsidR="008D483A"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50A5CBC3" w14:textId="77777777" w:rsidR="00504967" w:rsidRPr="00504967" w:rsidRDefault="00504967" w:rsidP="0050496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Статтею 124 Конституції України визначено, що правосуддя в Україні здійснюють виключно суди.</w:t>
      </w:r>
    </w:p>
    <w:p w14:paraId="0386DF78" w14:textId="77777777" w:rsidR="00504967" w:rsidRPr="00504967" w:rsidRDefault="00504967" w:rsidP="0050496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14:paraId="6837BA16" w14:textId="56450877" w:rsidR="00504967" w:rsidRPr="00504967" w:rsidRDefault="00504967" w:rsidP="0050496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Статтею 129</w:t>
      </w:r>
      <w:r w:rsidR="00DF6D05">
        <w:rPr>
          <w:rFonts w:ascii="Times New Roman" w:hAnsi="Times New Roman"/>
          <w:sz w:val="28"/>
          <w:szCs w:val="28"/>
        </w:rPr>
        <w:t>-</w:t>
      </w:r>
      <w:r w:rsidRPr="00504967">
        <w:rPr>
          <w:rFonts w:ascii="Times New Roman" w:hAnsi="Times New Roman"/>
          <w:sz w:val="28"/>
          <w:szCs w:val="28"/>
        </w:rPr>
        <w:t>1 Конституції України передбачено, що суд ухвалює рішення іменем України. Судове рішення є обов’язковим до виконання.</w:t>
      </w:r>
    </w:p>
    <w:p w14:paraId="3CEAC060" w14:textId="77777777" w:rsidR="00504967" w:rsidRPr="00504967" w:rsidRDefault="00504967" w:rsidP="0050496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Держава забезпечує виконання судового рішення у визначеному законом порядку. Контроль за виконанням судового рішення здійснює суд.</w:t>
      </w:r>
    </w:p>
    <w:p w14:paraId="3BEFD558" w14:textId="14E2E950" w:rsidR="00504967" w:rsidRDefault="00504967" w:rsidP="0050496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Пунктом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207179E6" w14:textId="77777777" w:rsidR="00603987" w:rsidRPr="006C0278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7CB2EDB1" w14:textId="256F0EBB" w:rsidR="00AA7BAC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 w:rsidR="008D483A"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</w:t>
      </w:r>
      <w:r w:rsidR="007B4880">
        <w:rPr>
          <w:rFonts w:ascii="Times New Roman" w:hAnsi="Times New Roman"/>
          <w:sz w:val="28"/>
          <w:szCs w:val="28"/>
        </w:rPr>
        <w:t xml:space="preserve">зазначеного </w:t>
      </w:r>
      <w:r w:rsidRPr="006C0278">
        <w:rPr>
          <w:rFonts w:ascii="Times New Roman" w:hAnsi="Times New Roman"/>
          <w:sz w:val="28"/>
          <w:szCs w:val="28"/>
        </w:rPr>
        <w:t>Закону передбачено, що прокурор зобов’язаний діяти лише на підставі, в межах та у спосіб, що передбачені К</w:t>
      </w:r>
      <w:r w:rsidR="00AA7BAC"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6FB6AE13" w14:textId="77777777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6233129" w14:textId="5926D1B5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Кримінально-процесуального кодексу України (далі -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 w:rsidR="00F062C5"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36CDFD8" w14:textId="0481E3DC" w:rsidR="00504967" w:rsidRDefault="0050496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 xml:space="preserve">Зокрема, у ст. 24 КПК України зазначено, що кожному гарантується право на оскарження процесуальних рішень, дій чи бездіяльності суду, слідчого судді, </w:t>
      </w:r>
      <w:r w:rsidRPr="00504967">
        <w:rPr>
          <w:rFonts w:ascii="Times New Roman" w:hAnsi="Times New Roman"/>
          <w:sz w:val="28"/>
          <w:szCs w:val="28"/>
        </w:rPr>
        <w:lastRenderedPageBreak/>
        <w:t>прокурора, слідчого в порядку, передбаченому цим Кодексом.</w:t>
      </w:r>
    </w:p>
    <w:p w14:paraId="70FD079A" w14:textId="3627CA46" w:rsidR="00446312" w:rsidRP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  <w:r w:rsidR="00B14978"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42C28CBE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="00C978C0"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79C93303" w14:textId="6E183A78" w:rsid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 xml:space="preserve">акону </w:t>
      </w:r>
      <w:r w:rsidR="007B4880" w:rsidRPr="00E57393">
        <w:rPr>
          <w:rFonts w:ascii="Times New Roman" w:hAnsi="Times New Roman"/>
          <w:sz w:val="28"/>
          <w:szCs w:val="28"/>
        </w:rPr>
        <w:t>№</w:t>
      </w:r>
      <w:r w:rsidR="007B4880">
        <w:rPr>
          <w:rFonts w:ascii="Times New Roman" w:hAnsi="Times New Roman"/>
          <w:sz w:val="28"/>
          <w:szCs w:val="28"/>
        </w:rPr>
        <w:t> </w:t>
      </w:r>
      <w:r w:rsidR="007B4880" w:rsidRPr="00E57393">
        <w:rPr>
          <w:rFonts w:ascii="Times New Roman" w:hAnsi="Times New Roman"/>
          <w:sz w:val="28"/>
          <w:szCs w:val="28"/>
        </w:rPr>
        <w:t>1697-VII</w:t>
      </w:r>
      <w:r w:rsidR="007B48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3E73C13E" w14:textId="27B57090" w:rsidR="006B7DA7" w:rsidRP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433C">
        <w:rPr>
          <w:rFonts w:ascii="Times New Roman" w:hAnsi="Times New Roman"/>
          <w:bCs/>
          <w:sz w:val="28"/>
          <w:szCs w:val="28"/>
        </w:rPr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proofErr w:type="spellStart"/>
      <w:r>
        <w:rPr>
          <w:rFonts w:ascii="Times New Roman" w:hAnsi="Times New Roman"/>
          <w:bCs/>
          <w:sz w:val="28"/>
          <w:szCs w:val="28"/>
        </w:rPr>
        <w:t>абз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7B4880">
        <w:rPr>
          <w:rFonts w:ascii="Times New Roman" w:hAnsi="Times New Roman"/>
          <w:bCs/>
          <w:sz w:val="28"/>
          <w:szCs w:val="28"/>
        </w:rPr>
        <w:t xml:space="preserve">такої </w:t>
      </w:r>
      <w:r w:rsidRPr="00A0433C">
        <w:rPr>
          <w:rFonts w:ascii="Times New Roman" w:hAnsi="Times New Roman"/>
          <w:bCs/>
          <w:sz w:val="28"/>
          <w:szCs w:val="28"/>
        </w:rPr>
        <w:t>розгляду скарги на рішення, дії чи бездіяльність прокурора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69ABCF1" w14:textId="158E9811" w:rsid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п. 62 Положення про порядок роботи відповідного органу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3F526E" w:rsidRP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 здійснює дисциплінарне провадження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505F68D" w14:textId="77777777" w:rsid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     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 w:rsidR="008B34FB"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02E8C1CF" w14:textId="7F814A1C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="00F062C5"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EA02575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1) невиконання чи неналежне виконання службових обов’язків; </w:t>
      </w:r>
    </w:p>
    <w:p w14:paraId="1E88A859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2) необґрунтоване зволікання з розглядом звернення; </w:t>
      </w:r>
    </w:p>
    <w:p w14:paraId="2DDB9E2F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BC46418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17B8DF5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lastRenderedPageBreak/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7333C47D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0F18D4A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7) порушення правил внутрішнього службового розпорядку; </w:t>
      </w:r>
    </w:p>
    <w:p w14:paraId="6CD1B88D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541035EF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55C795" w14:textId="498B4A3E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10D68FAD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12528C95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2) дисциплінарна скарга є анонімною;</w:t>
      </w:r>
    </w:p>
    <w:p w14:paraId="03E7F478" w14:textId="3C66FE1D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статтею 43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749A45E1" w14:textId="66F85C8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статтею 51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5D77C1F9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60F461C8" w:rsidR="008B34FB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</w:t>
      </w:r>
      <w:r w:rsidR="007B4880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     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2B1382AD" w14:textId="5DEAF2D9" w:rsidR="00AD5695" w:rsidRPr="00AD5695" w:rsidRDefault="007B4880" w:rsidP="00AD5695">
      <w:pPr>
        <w:pStyle w:val="a3"/>
        <w:widowControl w:val="0"/>
        <w:ind w:right="-14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/>
          <w:sz w:val="28"/>
          <w:szCs w:val="28"/>
          <w:shd w:val="clear" w:color="auto" w:fill="FFFFFF"/>
        </w:rPr>
        <w:t>Також необхідно зазначити</w:t>
      </w:r>
      <w:r w:rsidR="00AD5695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, що </w:t>
      </w:r>
      <w:r w:rsidR="00AD5695">
        <w:rPr>
          <w:rFonts w:ascii="Times New Roman" w:hAnsi="Times New Roman"/>
          <w:sz w:val="28"/>
          <w:szCs w:val="28"/>
        </w:rPr>
        <w:t>р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 w:rsidR="00AD5695">
        <w:rPr>
          <w:rFonts w:ascii="Times New Roman" w:hAnsi="Times New Roman"/>
          <w:sz w:val="28"/>
          <w:szCs w:val="28"/>
          <w:shd w:val="clear" w:color="auto" w:fill="FFFFFF"/>
        </w:rPr>
        <w:t xml:space="preserve">, відповідно до вимог </w:t>
      </w:r>
      <w:r w:rsidR="00AD5695">
        <w:rPr>
          <w:rFonts w:ascii="Times New Roman" w:hAnsi="Times New Roman"/>
          <w:sz w:val="28"/>
          <w:szCs w:val="28"/>
        </w:rPr>
        <w:t>ч.</w:t>
      </w:r>
      <w:r w:rsidR="0036389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5695">
        <w:rPr>
          <w:rFonts w:ascii="Times New Roman" w:hAnsi="Times New Roman"/>
          <w:sz w:val="28"/>
          <w:szCs w:val="28"/>
        </w:rPr>
        <w:t>2 ст.</w:t>
      </w:r>
      <w:r w:rsidR="0036389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5695">
        <w:rPr>
          <w:rFonts w:ascii="Times New Roman" w:hAnsi="Times New Roman"/>
          <w:sz w:val="28"/>
          <w:szCs w:val="28"/>
        </w:rPr>
        <w:t xml:space="preserve">45 Закону </w:t>
      </w:r>
      <w:r w:rsidR="00AD5695"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AD56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розміщується на вебсайті Офісу Генерального прокурора.</w:t>
      </w:r>
    </w:p>
    <w:p w14:paraId="7299322C" w14:textId="6AC0E13D" w:rsidR="00AD5695" w:rsidRPr="00504967" w:rsidRDefault="00AD5695" w:rsidP="00504967">
      <w:pPr>
        <w:pStyle w:val="a3"/>
        <w:widowControl w:val="0"/>
        <w:ind w:right="-14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r w:rsidR="0036389C" w:rsidRPr="00504967">
        <w:rPr>
          <w:rFonts w:ascii="Times New Roman" w:hAnsi="Times New Roman"/>
          <w:sz w:val="28"/>
          <w:szCs w:val="28"/>
          <w:shd w:val="clear" w:color="auto" w:fill="FFFFFF"/>
        </w:rPr>
        <w:t>https://www.gp.gov.ua/ua/posts/vidpovidnij-organ-sho-zdijsnyuye-disciplinarne-</w:t>
      </w:r>
      <w:r w:rsidR="0036389C" w:rsidRPr="0050496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6389C" w:rsidRPr="00504967">
        <w:rPr>
          <w:rFonts w:ascii="Times New Roman" w:hAnsi="Times New Roman"/>
          <w:sz w:val="28"/>
          <w:szCs w:val="28"/>
          <w:shd w:val="clear" w:color="auto" w:fill="FFFFFF"/>
        </w:rPr>
        <w:t>provadzhennya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у ній зазначаються, зокрема,</w:t>
      </w:r>
      <w:r w:rsidR="00504967" w:rsidRPr="00504967"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>нформація про прокурора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>підстав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дисциплінарної відповідальності прокурора (прокурорів) згідно з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ч.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ст.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43 Закону </w:t>
      </w:r>
      <w:r w:rsidR="00504967"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5049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ініціювання питання відповідальності прокурора (прокурорів) без достатніх підстав </w:t>
      </w:r>
      <w:r w:rsidR="007F1C93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використання такого права як засобу тиску на прокурора у зв’язку зі 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CF5CEA4" w14:textId="77777777" w:rsidR="004021A0" w:rsidRDefault="008B34FB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AD3D270" w14:textId="23DB843C" w:rsidR="004021A0" w:rsidRDefault="00C978C0" w:rsidP="00C978C0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Дисциплінарний проступок має містити об’єктивні та суб’єктивні</w:t>
      </w:r>
      <w:r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>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</w:t>
      </w:r>
      <w:r>
        <w:rPr>
          <w:rFonts w:ascii="Times New Roman" w:hAnsi="Times New Roman"/>
          <w:sz w:val="28"/>
          <w:szCs w:val="28"/>
        </w:rPr>
        <w:t xml:space="preserve">дія та </w:t>
      </w:r>
      <w:r w:rsidRPr="003406D9">
        <w:rPr>
          <w:rFonts w:ascii="Times New Roman" w:hAnsi="Times New Roman"/>
          <w:sz w:val="28"/>
          <w:szCs w:val="28"/>
        </w:rPr>
        <w:t xml:space="preserve">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D1BE10A" w14:textId="77777777" w:rsidR="004021A0" w:rsidRDefault="004021A0" w:rsidP="008808B4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C0CE617" w14:textId="1F98563E" w:rsidR="007B26B6" w:rsidRPr="004021A0" w:rsidRDefault="007B26B6" w:rsidP="004730AC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803C3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4B2B06">
        <w:rPr>
          <w:rFonts w:ascii="Times New Roman" w:hAnsi="Times New Roman"/>
          <w:sz w:val="28"/>
          <w:szCs w:val="28"/>
        </w:rPr>
        <w:t>ОСОБА_1</w:t>
      </w:r>
      <w:r w:rsidR="004B2B06">
        <w:rPr>
          <w:rFonts w:ascii="Times New Roman" w:hAnsi="Times New Roman"/>
          <w:sz w:val="28"/>
          <w:szCs w:val="28"/>
        </w:rPr>
        <w:t xml:space="preserve"> </w:t>
      </w:r>
      <w:r w:rsidRPr="000803C3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>
        <w:rPr>
          <w:rFonts w:ascii="Times New Roman" w:hAnsi="Times New Roman"/>
          <w:sz w:val="28"/>
          <w:szCs w:val="28"/>
        </w:rPr>
        <w:t>а</w:t>
      </w:r>
      <w:r w:rsidRPr="000803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вчинених </w:t>
      </w:r>
      <w:r w:rsidR="004021A0">
        <w:rPr>
          <w:rFonts w:ascii="Times New Roman" w:hAnsi="Times New Roman"/>
          <w:color w:val="000000"/>
          <w:sz w:val="28"/>
          <w:szCs w:val="28"/>
        </w:rPr>
        <w:t>у межах кримінального процесу</w:t>
      </w:r>
      <w:r>
        <w:rPr>
          <w:rFonts w:ascii="Times New Roman" w:hAnsi="Times New Roman"/>
          <w:sz w:val="28"/>
          <w:szCs w:val="28"/>
        </w:rPr>
        <w:t>.</w:t>
      </w:r>
    </w:p>
    <w:p w14:paraId="15E3EA62" w14:textId="7406D81D" w:rsidR="007B26B6" w:rsidRDefault="006B7DA7" w:rsidP="004730AC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B26B6" w:rsidRPr="000803C3">
        <w:rPr>
          <w:rFonts w:ascii="Times New Roman" w:hAnsi="Times New Roman"/>
          <w:sz w:val="28"/>
          <w:szCs w:val="28"/>
        </w:rPr>
        <w:t xml:space="preserve">мовою </w:t>
      </w:r>
      <w:r>
        <w:rPr>
          <w:rFonts w:ascii="Times New Roman" w:hAnsi="Times New Roman"/>
          <w:sz w:val="28"/>
          <w:szCs w:val="28"/>
        </w:rPr>
        <w:t xml:space="preserve">ж </w:t>
      </w:r>
      <w:r w:rsidR="007B26B6" w:rsidRPr="000803C3">
        <w:rPr>
          <w:rFonts w:ascii="Times New Roman" w:hAnsi="Times New Roman"/>
          <w:sz w:val="28"/>
          <w:szCs w:val="28"/>
        </w:rPr>
        <w:t>для відкриття дисциплінарного провадження за такі діяння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2B8CB4B0" w14:textId="14F3CB94" w:rsidR="006B7DA7" w:rsidRPr="00792646" w:rsidRDefault="006B7DA7" w:rsidP="006B7DA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Як вже зазначено, </w:t>
      </w:r>
      <w:r w:rsidR="00E960C8">
        <w:rPr>
          <w:rFonts w:ascii="Times New Roman" w:hAnsi="Times New Roman"/>
          <w:sz w:val="28"/>
          <w:szCs w:val="28"/>
          <w:shd w:val="clear" w:color="auto" w:fill="FFFFFF"/>
        </w:rPr>
        <w:t>за приписами закону,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36F2FE2" w14:textId="67D59886" w:rsidR="006B7DA7" w:rsidRDefault="006B7DA7" w:rsidP="00E960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8FA95CF" w14:textId="486636DC"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з вимогами </w:t>
      </w:r>
      <w:proofErr w:type="spellStart"/>
      <w:r w:rsidRPr="00E960C8">
        <w:rPr>
          <w:rFonts w:ascii="Times New Roman" w:hAnsi="Times New Roman"/>
          <w:bCs/>
          <w:sz w:val="28"/>
          <w:szCs w:val="28"/>
        </w:rPr>
        <w:t>ст</w:t>
      </w:r>
      <w:r w:rsidR="007F1C93">
        <w:rPr>
          <w:rFonts w:ascii="Times New Roman" w:hAnsi="Times New Roman"/>
          <w:bCs/>
          <w:sz w:val="28"/>
          <w:szCs w:val="28"/>
        </w:rPr>
        <w:t>.ст</w:t>
      </w:r>
      <w:proofErr w:type="spellEnd"/>
      <w:r w:rsidR="007F1C93">
        <w:rPr>
          <w:rFonts w:ascii="Times New Roman" w:hAnsi="Times New Roman"/>
          <w:bCs/>
          <w:sz w:val="28"/>
          <w:szCs w:val="28"/>
        </w:rPr>
        <w:t>.</w:t>
      </w:r>
      <w:r w:rsidRPr="00E960C8">
        <w:rPr>
          <w:rFonts w:ascii="Times New Roman" w:hAnsi="Times New Roman"/>
          <w:bCs/>
          <w:sz w:val="28"/>
          <w:szCs w:val="28"/>
        </w:rPr>
        <w:t xml:space="preserve"> 303–307 КПК України</w:t>
      </w:r>
      <w:r w:rsidR="00C978C0">
        <w:rPr>
          <w:rFonts w:ascii="Times New Roman" w:hAnsi="Times New Roman"/>
          <w:bCs/>
          <w:sz w:val="28"/>
          <w:szCs w:val="28"/>
        </w:rPr>
        <w:t>,</w:t>
      </w:r>
      <w:r w:rsidRPr="00E960C8">
        <w:rPr>
          <w:rFonts w:ascii="Times New Roman" w:hAnsi="Times New Roman"/>
          <w:bCs/>
          <w:sz w:val="28"/>
          <w:szCs w:val="28"/>
        </w:rPr>
        <w:t xml:space="preserve">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40522940" w14:textId="77777777" w:rsid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62AC4054" w14:textId="70F611C9"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провадження, в передбаченому КПК України порядку.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 w:rsidR="00B6170A">
        <w:rPr>
          <w:rFonts w:ascii="Times New Roman" w:hAnsi="Times New Roman"/>
          <w:sz w:val="28"/>
          <w:szCs w:val="28"/>
        </w:rPr>
        <w:t>прокурора</w:t>
      </w:r>
      <w:r w:rsidR="00C978C0" w:rsidRPr="00C978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>до скарги не долучено.</w:t>
      </w:r>
    </w:p>
    <w:p w14:paraId="1DBB562D" w14:textId="019C528F" w:rsidR="00E960C8" w:rsidRPr="00B76651" w:rsidRDefault="00E960C8" w:rsidP="00B766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>Згідно чинного законодавства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</w:p>
    <w:p w14:paraId="3D9117F2" w14:textId="619B4BE4" w:rsidR="001E0E48" w:rsidRDefault="004021A0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62957BEC" w14:textId="17064190" w:rsidR="00B76651" w:rsidRDefault="00B76651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2646">
        <w:rPr>
          <w:rFonts w:ascii="Times New Roman" w:hAnsi="Times New Roman"/>
          <w:sz w:val="28"/>
          <w:szCs w:val="28"/>
        </w:rPr>
        <w:lastRenderedPageBreak/>
        <w:t>Також член Комісії звертає увагу скаржни</w:t>
      </w:r>
      <w:r>
        <w:rPr>
          <w:rFonts w:ascii="Times New Roman" w:hAnsi="Times New Roman"/>
          <w:sz w:val="28"/>
          <w:szCs w:val="28"/>
        </w:rPr>
        <w:t>ці</w:t>
      </w:r>
      <w:r w:rsidRPr="00792646">
        <w:rPr>
          <w:rFonts w:ascii="Times New Roman" w:hAnsi="Times New Roman"/>
          <w:sz w:val="28"/>
          <w:szCs w:val="28"/>
        </w:rPr>
        <w:t xml:space="preserve">, 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відповідності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його рішень, дій чи бездіяльності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. Вихід за межі та у спосіб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5ADD1752" w14:textId="77777777" w:rsidR="001E0E48" w:rsidRDefault="004021A0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</w:t>
      </w:r>
      <w:r w:rsidR="001E0E48">
        <w:rPr>
          <w:rFonts w:ascii="Times New Roman" w:hAnsi="Times New Roman"/>
          <w:color w:val="000000"/>
          <w:sz w:val="28"/>
          <w:szCs w:val="28"/>
        </w:rPr>
        <w:t>.</w:t>
      </w:r>
    </w:p>
    <w:p w14:paraId="6FD694CE" w14:textId="6E9C4AA1" w:rsidR="000235E4" w:rsidRDefault="000235E4" w:rsidP="000235E4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 тих самих підстав </w:t>
      </w:r>
      <w:r w:rsidR="00FA119D">
        <w:rPr>
          <w:rFonts w:ascii="Times New Roman" w:hAnsi="Times New Roman"/>
          <w:color w:val="000000"/>
          <w:sz w:val="28"/>
          <w:szCs w:val="28"/>
        </w:rPr>
        <w:t xml:space="preserve">член </w:t>
      </w:r>
      <w:r>
        <w:rPr>
          <w:rFonts w:ascii="Times New Roman" w:hAnsi="Times New Roman"/>
          <w:color w:val="000000"/>
          <w:sz w:val="28"/>
          <w:szCs w:val="28"/>
        </w:rPr>
        <w:t>Комісі</w:t>
      </w:r>
      <w:r w:rsidR="00FA119D">
        <w:rPr>
          <w:rFonts w:ascii="Times New Roman" w:hAnsi="Times New Roman"/>
          <w:color w:val="000000"/>
          <w:sz w:val="28"/>
          <w:szCs w:val="28"/>
        </w:rPr>
        <w:t>ї</w:t>
      </w:r>
      <w:r>
        <w:rPr>
          <w:rFonts w:ascii="Times New Roman" w:hAnsi="Times New Roman"/>
          <w:color w:val="000000"/>
          <w:sz w:val="28"/>
          <w:szCs w:val="28"/>
        </w:rPr>
        <w:t xml:space="preserve"> скептично ставиться до посилання скаржниці </w:t>
      </w:r>
      <w:r w:rsidR="00B6170A">
        <w:rPr>
          <w:rFonts w:ascii="Times New Roman" w:hAnsi="Times New Roman"/>
          <w:color w:val="000000"/>
          <w:sz w:val="28"/>
          <w:szCs w:val="28"/>
        </w:rPr>
        <w:t xml:space="preserve">як на підставу для притягнення до дисциплінарної відповідальності </w:t>
      </w:r>
      <w:r>
        <w:rPr>
          <w:rFonts w:ascii="Times New Roman" w:hAnsi="Times New Roman"/>
          <w:color w:val="000000"/>
          <w:sz w:val="28"/>
          <w:szCs w:val="28"/>
        </w:rPr>
        <w:t xml:space="preserve">на те, що прокурором покладено висновок експертизи, у якій, на думку скаржниці, експерт вийшов за межі спеціальних знань в основу її обвинувачення, адже </w:t>
      </w:r>
      <w:r w:rsidRPr="000235E4">
        <w:rPr>
          <w:rFonts w:ascii="Times New Roman" w:hAnsi="Times New Roman"/>
          <w:color w:val="000000"/>
          <w:sz w:val="28"/>
          <w:szCs w:val="28"/>
        </w:rPr>
        <w:t xml:space="preserve">незгода з прийнятими прокурором процесуальними рішеннями не може свідчити про невиконання чи неналежне виконання ним службових обов’язків. </w:t>
      </w:r>
    </w:p>
    <w:p w14:paraId="6B7C882F" w14:textId="176715A9" w:rsidR="007E2AB2" w:rsidRPr="00B6170A" w:rsidRDefault="007E2AB2" w:rsidP="000235E4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B6170A">
        <w:rPr>
          <w:rFonts w:ascii="Times New Roman" w:hAnsi="Times New Roman"/>
          <w:sz w:val="28"/>
          <w:szCs w:val="28"/>
        </w:rPr>
        <w:t xml:space="preserve">Також скаржниця посилається на </w:t>
      </w:r>
      <w:r w:rsidR="00B6170A">
        <w:rPr>
          <w:rFonts w:ascii="Times New Roman" w:hAnsi="Times New Roman"/>
          <w:sz w:val="28"/>
          <w:szCs w:val="28"/>
        </w:rPr>
        <w:t xml:space="preserve">те, що дії прокурора </w:t>
      </w:r>
      <w:r w:rsidR="00B6170A" w:rsidRPr="00B6170A">
        <w:rPr>
          <w:rFonts w:ascii="Times New Roman" w:hAnsi="Times New Roman"/>
          <w:sz w:val="28"/>
          <w:szCs w:val="28"/>
        </w:rPr>
        <w:t>унеможливл</w:t>
      </w:r>
      <w:r w:rsidR="00B6170A">
        <w:rPr>
          <w:rFonts w:ascii="Times New Roman" w:hAnsi="Times New Roman"/>
          <w:sz w:val="28"/>
          <w:szCs w:val="28"/>
        </w:rPr>
        <w:t>юють</w:t>
      </w:r>
      <w:r w:rsidR="00B6170A" w:rsidRPr="00B6170A">
        <w:rPr>
          <w:rFonts w:ascii="Times New Roman" w:hAnsi="Times New Roman"/>
          <w:sz w:val="28"/>
          <w:szCs w:val="28"/>
        </w:rPr>
        <w:t xml:space="preserve"> реалізацію її права на захист</w:t>
      </w:r>
      <w:r w:rsidR="00024FA3">
        <w:rPr>
          <w:rFonts w:ascii="Times New Roman" w:hAnsi="Times New Roman"/>
          <w:sz w:val="28"/>
          <w:szCs w:val="28"/>
        </w:rPr>
        <w:t>.</w:t>
      </w:r>
    </w:p>
    <w:p w14:paraId="37FC9622" w14:textId="18198040" w:rsidR="007E2AB2" w:rsidRDefault="00B6170A" w:rsidP="00B6170A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Так, ознаками порушення права на захист є, зокрема, </w:t>
      </w:r>
      <w:r w:rsidR="007E2AB2" w:rsidRPr="007E2AB2">
        <w:rPr>
          <w:rFonts w:ascii="Times New Roman" w:hAnsi="Times New Roman"/>
          <w:color w:val="000000"/>
          <w:sz w:val="28"/>
          <w:szCs w:val="28"/>
        </w:rPr>
        <w:t>суттєве обмеження можливостей підозрюваного/обвинуваченого користуватися правничою допомогою, самостійно захищатися або брати участь у провадженні</w:t>
      </w:r>
      <w:r w:rsidR="00024FA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4F87825" w14:textId="6782C14B" w:rsidR="00024FA3" w:rsidRDefault="00024FA3" w:rsidP="00024FA3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Наведені у скарзі обставини, як-то незабезпечення прокурором перевірки матеріалів та посилань на публікації скаржниці, жодним чином не свідчать про унеможливлення </w:t>
      </w:r>
      <w:r w:rsidRPr="00B6170A">
        <w:rPr>
          <w:rFonts w:ascii="Times New Roman" w:hAnsi="Times New Roman"/>
          <w:sz w:val="28"/>
          <w:szCs w:val="28"/>
        </w:rPr>
        <w:t>реалізаці</w:t>
      </w:r>
      <w:r>
        <w:rPr>
          <w:rFonts w:ascii="Times New Roman" w:hAnsi="Times New Roman"/>
          <w:sz w:val="28"/>
          <w:szCs w:val="28"/>
        </w:rPr>
        <w:t>ї</w:t>
      </w:r>
      <w:r w:rsidRPr="00B6170A">
        <w:rPr>
          <w:rFonts w:ascii="Times New Roman" w:hAnsi="Times New Roman"/>
          <w:sz w:val="28"/>
          <w:szCs w:val="28"/>
        </w:rPr>
        <w:t xml:space="preserve"> її права на захист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727CEAB" w14:textId="222495C3" w:rsidR="00024FA3" w:rsidRPr="00024FA3" w:rsidRDefault="00024FA3" w:rsidP="00024FA3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024FA3">
        <w:rPr>
          <w:rFonts w:ascii="Times New Roman" w:hAnsi="Times New Roman"/>
          <w:color w:val="000000"/>
          <w:sz w:val="28"/>
          <w:szCs w:val="28"/>
        </w:rPr>
        <w:t xml:space="preserve">Щодо твердження скаржниці </w:t>
      </w:r>
      <w:r>
        <w:rPr>
          <w:rFonts w:ascii="Times New Roman" w:hAnsi="Times New Roman"/>
          <w:color w:val="000000"/>
          <w:sz w:val="28"/>
          <w:szCs w:val="28"/>
        </w:rPr>
        <w:t xml:space="preserve">про наявність у діях прокурора </w:t>
      </w:r>
      <w:r w:rsidRPr="00B6170A">
        <w:rPr>
          <w:rFonts w:ascii="Times New Roman" w:hAnsi="Times New Roman"/>
          <w:sz w:val="28"/>
          <w:szCs w:val="28"/>
        </w:rPr>
        <w:t>ознак низки кримінальних правопорушень.</w:t>
      </w:r>
    </w:p>
    <w:p w14:paraId="5D3055E1" w14:textId="77777777" w:rsidR="00024FA3" w:rsidRPr="00024FA3" w:rsidRDefault="00024FA3" w:rsidP="00024FA3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24FA3">
        <w:rPr>
          <w:rFonts w:ascii="Times New Roman" w:hAnsi="Times New Roman"/>
          <w:color w:val="000000"/>
          <w:sz w:val="28"/>
          <w:szCs w:val="28"/>
        </w:rPr>
        <w:t xml:space="preserve">Повноваження Комісії визначено у ч. 1 ст. 77 Закону № 1697-VII. </w:t>
      </w:r>
    </w:p>
    <w:p w14:paraId="225B77D3" w14:textId="77777777" w:rsidR="00024FA3" w:rsidRPr="00024FA3" w:rsidRDefault="00024FA3" w:rsidP="00024FA3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24FA3">
        <w:rPr>
          <w:rFonts w:ascii="Times New Roman" w:hAnsi="Times New Roman"/>
          <w:color w:val="000000"/>
          <w:sz w:val="28"/>
          <w:szCs w:val="28"/>
        </w:rPr>
        <w:t>Так, в межах наданих повноважень цей орган: 1) веде облік даних про кількість посад прокурорів, у тому числі вакантних та тимчасово вакантних; 2) проводить добір кандидатів на посаду прокурора в установленому цим Законом порядку; 3) бере участь у переведенні прокурорів; 4) розглядає дисциплінарні скарги про вчинення прокурором дисциплінарного проступку та здійснює дисциплінарне провадження; 5) за результатами дисциплінарного провадження і за наявності підстав, передбачених цим Законом, приймає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 6) здійснює інші повноваження, передбачені законом.</w:t>
      </w:r>
    </w:p>
    <w:p w14:paraId="2A10A063" w14:textId="77777777" w:rsidR="00024FA3" w:rsidRPr="00024FA3" w:rsidRDefault="00024FA3" w:rsidP="00024FA3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24FA3">
        <w:rPr>
          <w:rFonts w:ascii="Times New Roman" w:hAnsi="Times New Roman"/>
          <w:color w:val="000000"/>
          <w:sz w:val="28"/>
          <w:szCs w:val="28"/>
        </w:rPr>
        <w:t>Кримінальним процесуальним законодавством встановлено окремий порядок звернення з повідомленням про вчинення злочину, передбачений статтею 214 КПК України, що до повноважень Комісії не належить.</w:t>
      </w:r>
    </w:p>
    <w:p w14:paraId="5AE5BB6C" w14:textId="77777777" w:rsidR="00024FA3" w:rsidRPr="00024FA3" w:rsidRDefault="00024FA3" w:rsidP="00024FA3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24FA3">
        <w:rPr>
          <w:rFonts w:ascii="Times New Roman" w:hAnsi="Times New Roman"/>
          <w:color w:val="000000"/>
          <w:sz w:val="28"/>
          <w:szCs w:val="28"/>
        </w:rPr>
        <w:t>Доречним буде зазначити, що основними засадами діяльності Комісії є верховенство права, законність, незалежність, відкритість і гласність, колегіальність, змагальність, неупередженість, об’єктивність, дотримання гарантій незалежності прокурора і презумпція невинуватості (п. 7 Положення).</w:t>
      </w:r>
    </w:p>
    <w:p w14:paraId="51E04B60" w14:textId="211EE947" w:rsidR="00024FA3" w:rsidRDefault="00024FA3" w:rsidP="00024FA3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Отже, Комісія не наділена повноваженнями щодо перевірки наявності чи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відсутності у діяннях прокурорів ознак кримінальних правопорушень.</w:t>
      </w:r>
    </w:p>
    <w:p w14:paraId="49DD2B9B" w14:textId="30EBCF7F" w:rsidR="0007577D" w:rsidRPr="00024FA3" w:rsidRDefault="0007577D" w:rsidP="0007577D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Крім того, зверта</w:t>
      </w:r>
      <w:r w:rsidR="00EF0D95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увагу скаржниці, що </w:t>
      </w:r>
      <w:r w:rsidRPr="0007577D">
        <w:rPr>
          <w:rFonts w:ascii="Times New Roman" w:hAnsi="Times New Roman"/>
          <w:color w:val="000000"/>
          <w:sz w:val="28"/>
          <w:szCs w:val="28"/>
        </w:rPr>
        <w:t xml:space="preserve">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прокурора, стосовно якого подано дисциплінарну скаргу, </w:t>
      </w:r>
      <w:r>
        <w:rPr>
          <w:rFonts w:ascii="Times New Roman" w:hAnsi="Times New Roman"/>
          <w:color w:val="000000"/>
          <w:sz w:val="28"/>
          <w:szCs w:val="28"/>
        </w:rPr>
        <w:t>а має</w:t>
      </w:r>
      <w:r w:rsidRPr="0007577D">
        <w:rPr>
          <w:rFonts w:ascii="Times New Roman" w:hAnsi="Times New Roman"/>
          <w:color w:val="000000"/>
          <w:sz w:val="28"/>
          <w:szCs w:val="28"/>
        </w:rPr>
        <w:t xml:space="preserve"> прийма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 w:rsidRPr="0007577D">
        <w:rPr>
          <w:rFonts w:ascii="Times New Roman" w:hAnsi="Times New Roman"/>
          <w:color w:val="000000"/>
          <w:sz w:val="28"/>
          <w:szCs w:val="28"/>
        </w:rPr>
        <w:t xml:space="preserve"> рішення на підставі достовірних (підтверджених) відомостей.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07577D">
        <w:rPr>
          <w:rFonts w:ascii="Times New Roman" w:hAnsi="Times New Roman"/>
          <w:color w:val="000000"/>
          <w:sz w:val="28"/>
          <w:szCs w:val="28"/>
        </w:rPr>
        <w:t>азначення повних та достовірних відомостей про прокурора, стосовно якого подано дисциплінарну скаргу, є обов’язком особи, якою її подано.</w:t>
      </w:r>
    </w:p>
    <w:p w14:paraId="0971F557" w14:textId="36E13139" w:rsidR="001E0E48" w:rsidRDefault="0007577D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Отже, з</w:t>
      </w:r>
      <w:r w:rsidR="00872A2A"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важаючи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усе </w:t>
      </w:r>
      <w:r w:rsidR="00872A2A" w:rsidRPr="003406D9">
        <w:rPr>
          <w:rFonts w:ascii="Times New Roman" w:hAnsi="Times New Roman"/>
          <w:sz w:val="28"/>
          <w:szCs w:val="28"/>
          <w:shd w:val="clear" w:color="auto" w:fill="FFFFFF"/>
        </w:rPr>
        <w:t>викладене, твердження скаржни</w:t>
      </w:r>
      <w:r w:rsidR="00EF0D95">
        <w:rPr>
          <w:rFonts w:ascii="Times New Roman" w:hAnsi="Times New Roman"/>
          <w:sz w:val="28"/>
          <w:szCs w:val="28"/>
          <w:shd w:val="clear" w:color="auto" w:fill="FFFFFF"/>
        </w:rPr>
        <w:t>ці</w:t>
      </w:r>
      <w:r w:rsidR="00872A2A"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="00872A2A" w:rsidRPr="003406D9">
        <w:rPr>
          <w:rFonts w:ascii="Times New Roman" w:hAnsi="Times New Roman"/>
          <w:sz w:val="28"/>
          <w:szCs w:val="28"/>
        </w:rPr>
        <w:t xml:space="preserve">прокурором </w:t>
      </w:r>
      <w:r w:rsidR="00872A2A" w:rsidRPr="003406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3F5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2E0D6A6" w14:textId="43E920B4" w:rsidR="004730AC" w:rsidRDefault="00B76651" w:rsidP="004730AC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викладеного</w:t>
      </w:r>
      <w:r w:rsidR="00BB43C5" w:rsidRPr="00912097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 ознак дисциплінарного проступку в діях прокурора. Зазначене дозволяє дійти висновку про те, що скарга не містить конкретних відомостей про наявність ознак дисциплінарного проступку, передбаченого п. 1 ч. 1 ст. 43 Закону № 1697-VII</w:t>
      </w:r>
      <w:r w:rsidR="007519F8">
        <w:rPr>
          <w:rFonts w:ascii="Times New Roman" w:hAnsi="Times New Roman"/>
          <w:sz w:val="28"/>
          <w:szCs w:val="28"/>
        </w:rPr>
        <w:t>.</w:t>
      </w:r>
    </w:p>
    <w:p w14:paraId="0B316A31" w14:textId="619878FF" w:rsidR="00E03DD0" w:rsidRPr="007519F8" w:rsidRDefault="00BB43C5" w:rsidP="007519F8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912097">
        <w:rPr>
          <w:rFonts w:ascii="Times New Roman" w:hAnsi="Times New Roman"/>
          <w:sz w:val="28"/>
          <w:szCs w:val="28"/>
        </w:rPr>
        <w:t>ст.ст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44 – 46 Закону № 1697-VII, </w:t>
      </w:r>
      <w:proofErr w:type="spellStart"/>
      <w:r w:rsidRPr="00912097">
        <w:rPr>
          <w:rFonts w:ascii="Times New Roman" w:hAnsi="Times New Roman"/>
          <w:sz w:val="28"/>
          <w:szCs w:val="28"/>
        </w:rPr>
        <w:t>пп</w:t>
      </w:r>
      <w:proofErr w:type="spellEnd"/>
      <w:r w:rsidRPr="00912097">
        <w:rPr>
          <w:rFonts w:ascii="Times New Roman" w:hAnsi="Times New Roman"/>
          <w:sz w:val="28"/>
          <w:szCs w:val="28"/>
        </w:rPr>
        <w:t>. 28, 98 Положення про порядок роботи відповідного органу, що здійснює дисциплінарне провадження,</w:t>
      </w:r>
    </w:p>
    <w:p w14:paraId="61DDB1CF" w14:textId="2113AF1B" w:rsidR="00D16A4C" w:rsidRDefault="00DE49BE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113C71A2" w14:textId="77777777" w:rsidR="00D16A4C" w:rsidRDefault="00D16A4C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</w:p>
    <w:p w14:paraId="0CCF51D5" w14:textId="3F2416AD" w:rsidR="00D16A4C" w:rsidRDefault="00A1314F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r w:rsidR="007519F8">
        <w:rPr>
          <w:rFonts w:ascii="Times New Roman" w:hAnsi="Times New Roman"/>
          <w:sz w:val="28"/>
          <w:szCs w:val="28"/>
        </w:rPr>
        <w:t>Лівобережної окружної прокуратури міста Дніпра</w:t>
      </w:r>
      <w:r w:rsidR="00B76651">
        <w:rPr>
          <w:rFonts w:ascii="Times New Roman" w:hAnsi="Times New Roman"/>
          <w:sz w:val="28"/>
          <w:szCs w:val="28"/>
        </w:rPr>
        <w:t>.</w:t>
      </w:r>
      <w:r w:rsidR="007519F8">
        <w:rPr>
          <w:rFonts w:ascii="Times New Roman" w:hAnsi="Times New Roman"/>
          <w:sz w:val="28"/>
          <w:szCs w:val="28"/>
        </w:rPr>
        <w:t xml:space="preserve"> </w:t>
      </w:r>
    </w:p>
    <w:p w14:paraId="28437208" w14:textId="63C61002" w:rsidR="003D2D7E" w:rsidRPr="00D16A4C" w:rsidRDefault="00020FC0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0326A2">
        <w:rPr>
          <w:rFonts w:ascii="Times New Roman" w:hAnsi="Times New Roman"/>
          <w:sz w:val="28"/>
          <w:szCs w:val="28"/>
        </w:rPr>
        <w:t>ці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A91118" w:rsidRDefault="00870CBC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032B3D24" w:rsidR="00493490" w:rsidRDefault="00DE49BE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1A3599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5BC7" w14:textId="77777777" w:rsidR="00074ABE" w:rsidRDefault="00074ABE" w:rsidP="00E32F4B">
      <w:pPr>
        <w:spacing w:after="0" w:line="240" w:lineRule="auto"/>
      </w:pPr>
      <w:r>
        <w:separator/>
      </w:r>
    </w:p>
  </w:endnote>
  <w:endnote w:type="continuationSeparator" w:id="0">
    <w:p w14:paraId="4C603144" w14:textId="77777777" w:rsidR="00074ABE" w:rsidRDefault="00074AB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8682" w14:textId="77777777" w:rsidR="00074ABE" w:rsidRDefault="00074ABE" w:rsidP="00E32F4B">
      <w:pPr>
        <w:spacing w:after="0" w:line="240" w:lineRule="auto"/>
      </w:pPr>
      <w:r>
        <w:separator/>
      </w:r>
    </w:p>
  </w:footnote>
  <w:footnote w:type="continuationSeparator" w:id="0">
    <w:p w14:paraId="0E2E9807" w14:textId="77777777" w:rsidR="00074ABE" w:rsidRDefault="00074AB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6834">
    <w:abstractNumId w:val="2"/>
  </w:num>
  <w:num w:numId="2" w16cid:durableId="1945841578">
    <w:abstractNumId w:val="4"/>
  </w:num>
  <w:num w:numId="3" w16cid:durableId="1302731484">
    <w:abstractNumId w:val="1"/>
  </w:num>
  <w:num w:numId="4" w16cid:durableId="1019156998">
    <w:abstractNumId w:val="0"/>
  </w:num>
  <w:num w:numId="5" w16cid:durableId="972175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0069"/>
    <w:rsid w:val="00014754"/>
    <w:rsid w:val="00017B1C"/>
    <w:rsid w:val="00020FC0"/>
    <w:rsid w:val="000218D0"/>
    <w:rsid w:val="00021E4A"/>
    <w:rsid w:val="000235E4"/>
    <w:rsid w:val="00023822"/>
    <w:rsid w:val="000244D1"/>
    <w:rsid w:val="000248BF"/>
    <w:rsid w:val="00024FA3"/>
    <w:rsid w:val="000312E1"/>
    <w:rsid w:val="000326A2"/>
    <w:rsid w:val="00032898"/>
    <w:rsid w:val="0003477D"/>
    <w:rsid w:val="000367C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09F"/>
    <w:rsid w:val="00073FED"/>
    <w:rsid w:val="00074ABE"/>
    <w:rsid w:val="0007577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5F33"/>
    <w:rsid w:val="000D1062"/>
    <w:rsid w:val="000D461F"/>
    <w:rsid w:val="000D4954"/>
    <w:rsid w:val="000E2970"/>
    <w:rsid w:val="000E4EB4"/>
    <w:rsid w:val="000E54AE"/>
    <w:rsid w:val="000E7B2B"/>
    <w:rsid w:val="000F4963"/>
    <w:rsid w:val="000F74C6"/>
    <w:rsid w:val="00101732"/>
    <w:rsid w:val="001033F0"/>
    <w:rsid w:val="00112FFA"/>
    <w:rsid w:val="0011363B"/>
    <w:rsid w:val="00115F02"/>
    <w:rsid w:val="0012038C"/>
    <w:rsid w:val="0012074C"/>
    <w:rsid w:val="001210A5"/>
    <w:rsid w:val="001220DF"/>
    <w:rsid w:val="001317CF"/>
    <w:rsid w:val="001320DF"/>
    <w:rsid w:val="001326EC"/>
    <w:rsid w:val="0013338F"/>
    <w:rsid w:val="00140040"/>
    <w:rsid w:val="00141E41"/>
    <w:rsid w:val="00143328"/>
    <w:rsid w:val="00146EBB"/>
    <w:rsid w:val="00147DE5"/>
    <w:rsid w:val="00152B89"/>
    <w:rsid w:val="00152FF8"/>
    <w:rsid w:val="00155261"/>
    <w:rsid w:val="0015576F"/>
    <w:rsid w:val="00155DA4"/>
    <w:rsid w:val="00156A42"/>
    <w:rsid w:val="0015751F"/>
    <w:rsid w:val="001629E0"/>
    <w:rsid w:val="00162BD9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B28DE"/>
    <w:rsid w:val="001B75D3"/>
    <w:rsid w:val="001C051A"/>
    <w:rsid w:val="001C0CC9"/>
    <w:rsid w:val="001C39F7"/>
    <w:rsid w:val="001C41D0"/>
    <w:rsid w:val="001D6475"/>
    <w:rsid w:val="001D773C"/>
    <w:rsid w:val="001E0E48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348BA"/>
    <w:rsid w:val="00240FE9"/>
    <w:rsid w:val="00241397"/>
    <w:rsid w:val="0024273A"/>
    <w:rsid w:val="00242B1B"/>
    <w:rsid w:val="002448F4"/>
    <w:rsid w:val="00244F27"/>
    <w:rsid w:val="00255336"/>
    <w:rsid w:val="00255EB4"/>
    <w:rsid w:val="00260A4B"/>
    <w:rsid w:val="002669D5"/>
    <w:rsid w:val="00274475"/>
    <w:rsid w:val="00277695"/>
    <w:rsid w:val="00283287"/>
    <w:rsid w:val="00283C2B"/>
    <w:rsid w:val="0028534E"/>
    <w:rsid w:val="00286422"/>
    <w:rsid w:val="00287C24"/>
    <w:rsid w:val="002923C2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2050"/>
    <w:rsid w:val="002E5FEE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0F2A"/>
    <w:rsid w:val="0036254D"/>
    <w:rsid w:val="0036389C"/>
    <w:rsid w:val="00373108"/>
    <w:rsid w:val="0037674A"/>
    <w:rsid w:val="00377796"/>
    <w:rsid w:val="003824A7"/>
    <w:rsid w:val="0038565C"/>
    <w:rsid w:val="00396316"/>
    <w:rsid w:val="00397B0C"/>
    <w:rsid w:val="003A5A77"/>
    <w:rsid w:val="003A77E8"/>
    <w:rsid w:val="003B4862"/>
    <w:rsid w:val="003B6D87"/>
    <w:rsid w:val="003B70DB"/>
    <w:rsid w:val="003C021C"/>
    <w:rsid w:val="003C4D52"/>
    <w:rsid w:val="003C6CB2"/>
    <w:rsid w:val="003D1EC9"/>
    <w:rsid w:val="003D2D7E"/>
    <w:rsid w:val="003D43B7"/>
    <w:rsid w:val="003E323C"/>
    <w:rsid w:val="003E47CF"/>
    <w:rsid w:val="003E5489"/>
    <w:rsid w:val="003E6FC0"/>
    <w:rsid w:val="003F0337"/>
    <w:rsid w:val="003F3682"/>
    <w:rsid w:val="003F45F2"/>
    <w:rsid w:val="003F526E"/>
    <w:rsid w:val="003F5331"/>
    <w:rsid w:val="003F6830"/>
    <w:rsid w:val="004021A0"/>
    <w:rsid w:val="0040775D"/>
    <w:rsid w:val="0041264B"/>
    <w:rsid w:val="00412EDF"/>
    <w:rsid w:val="00414648"/>
    <w:rsid w:val="0041669E"/>
    <w:rsid w:val="00421AF0"/>
    <w:rsid w:val="00422BCA"/>
    <w:rsid w:val="00424D48"/>
    <w:rsid w:val="00431EA2"/>
    <w:rsid w:val="004342C0"/>
    <w:rsid w:val="00435421"/>
    <w:rsid w:val="00436359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3AAB"/>
    <w:rsid w:val="00470B11"/>
    <w:rsid w:val="00471054"/>
    <w:rsid w:val="004730AC"/>
    <w:rsid w:val="0047486A"/>
    <w:rsid w:val="004756CD"/>
    <w:rsid w:val="00475799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2B06"/>
    <w:rsid w:val="004B52D0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04967"/>
    <w:rsid w:val="00515715"/>
    <w:rsid w:val="0052081F"/>
    <w:rsid w:val="00521C0A"/>
    <w:rsid w:val="005221BC"/>
    <w:rsid w:val="0052350F"/>
    <w:rsid w:val="005236C0"/>
    <w:rsid w:val="00523D6E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14B9"/>
    <w:rsid w:val="005424BB"/>
    <w:rsid w:val="005447B7"/>
    <w:rsid w:val="00544B20"/>
    <w:rsid w:val="00545BE6"/>
    <w:rsid w:val="00552370"/>
    <w:rsid w:val="00552DF4"/>
    <w:rsid w:val="005540ED"/>
    <w:rsid w:val="005556A4"/>
    <w:rsid w:val="00563B6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EF3"/>
    <w:rsid w:val="005A4449"/>
    <w:rsid w:val="005C052A"/>
    <w:rsid w:val="005C0E1D"/>
    <w:rsid w:val="005C121F"/>
    <w:rsid w:val="005C27A1"/>
    <w:rsid w:val="005C3193"/>
    <w:rsid w:val="005D605E"/>
    <w:rsid w:val="005D60EC"/>
    <w:rsid w:val="005D6688"/>
    <w:rsid w:val="005E2E0C"/>
    <w:rsid w:val="005E60A7"/>
    <w:rsid w:val="005E72F0"/>
    <w:rsid w:val="005F0761"/>
    <w:rsid w:val="005F0F13"/>
    <w:rsid w:val="005F2B8A"/>
    <w:rsid w:val="005F7F5D"/>
    <w:rsid w:val="00603104"/>
    <w:rsid w:val="00603496"/>
    <w:rsid w:val="00603987"/>
    <w:rsid w:val="0060704B"/>
    <w:rsid w:val="006123E3"/>
    <w:rsid w:val="0061286C"/>
    <w:rsid w:val="00633333"/>
    <w:rsid w:val="00634773"/>
    <w:rsid w:val="006378A1"/>
    <w:rsid w:val="00640149"/>
    <w:rsid w:val="00645AB3"/>
    <w:rsid w:val="00645AF8"/>
    <w:rsid w:val="00647AAC"/>
    <w:rsid w:val="006507D0"/>
    <w:rsid w:val="0065143B"/>
    <w:rsid w:val="0065303E"/>
    <w:rsid w:val="00655DDD"/>
    <w:rsid w:val="00656D81"/>
    <w:rsid w:val="00661D78"/>
    <w:rsid w:val="006663A3"/>
    <w:rsid w:val="00666AD0"/>
    <w:rsid w:val="00677770"/>
    <w:rsid w:val="00690AAD"/>
    <w:rsid w:val="00690F1C"/>
    <w:rsid w:val="00694836"/>
    <w:rsid w:val="00696AF0"/>
    <w:rsid w:val="006A0523"/>
    <w:rsid w:val="006A1904"/>
    <w:rsid w:val="006B0EF5"/>
    <w:rsid w:val="006B2630"/>
    <w:rsid w:val="006B3F8A"/>
    <w:rsid w:val="006B7DA7"/>
    <w:rsid w:val="006C0363"/>
    <w:rsid w:val="006C3C2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386D"/>
    <w:rsid w:val="00705929"/>
    <w:rsid w:val="00705D93"/>
    <w:rsid w:val="007079E9"/>
    <w:rsid w:val="00707BA4"/>
    <w:rsid w:val="00712A9E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19F8"/>
    <w:rsid w:val="007547B2"/>
    <w:rsid w:val="00762E2D"/>
    <w:rsid w:val="00771F52"/>
    <w:rsid w:val="00773BB6"/>
    <w:rsid w:val="00782A4B"/>
    <w:rsid w:val="00783610"/>
    <w:rsid w:val="00786630"/>
    <w:rsid w:val="00787A6D"/>
    <w:rsid w:val="007933AC"/>
    <w:rsid w:val="0079489D"/>
    <w:rsid w:val="00795317"/>
    <w:rsid w:val="007962FB"/>
    <w:rsid w:val="007A4A74"/>
    <w:rsid w:val="007A4BDB"/>
    <w:rsid w:val="007A772B"/>
    <w:rsid w:val="007B223C"/>
    <w:rsid w:val="007B26B6"/>
    <w:rsid w:val="007B4880"/>
    <w:rsid w:val="007C2784"/>
    <w:rsid w:val="007D0A9F"/>
    <w:rsid w:val="007D3E81"/>
    <w:rsid w:val="007D5DF4"/>
    <w:rsid w:val="007E253D"/>
    <w:rsid w:val="007E2AB2"/>
    <w:rsid w:val="007E391A"/>
    <w:rsid w:val="007E3D94"/>
    <w:rsid w:val="007E57E7"/>
    <w:rsid w:val="007E59A4"/>
    <w:rsid w:val="007E79BC"/>
    <w:rsid w:val="007F0C6F"/>
    <w:rsid w:val="007F1C93"/>
    <w:rsid w:val="00804DF4"/>
    <w:rsid w:val="008050E4"/>
    <w:rsid w:val="008058DD"/>
    <w:rsid w:val="00806085"/>
    <w:rsid w:val="0081688A"/>
    <w:rsid w:val="00816F90"/>
    <w:rsid w:val="008201E4"/>
    <w:rsid w:val="00822536"/>
    <w:rsid w:val="00823140"/>
    <w:rsid w:val="00825791"/>
    <w:rsid w:val="00826AF8"/>
    <w:rsid w:val="00830290"/>
    <w:rsid w:val="00830782"/>
    <w:rsid w:val="00831C44"/>
    <w:rsid w:val="008357D7"/>
    <w:rsid w:val="00836A6E"/>
    <w:rsid w:val="008408B7"/>
    <w:rsid w:val="00840EE3"/>
    <w:rsid w:val="008475E5"/>
    <w:rsid w:val="0085179D"/>
    <w:rsid w:val="008544CB"/>
    <w:rsid w:val="00862B3F"/>
    <w:rsid w:val="008640DC"/>
    <w:rsid w:val="008642A5"/>
    <w:rsid w:val="00864B6B"/>
    <w:rsid w:val="00865EB8"/>
    <w:rsid w:val="00870CBC"/>
    <w:rsid w:val="00872A2A"/>
    <w:rsid w:val="00874F45"/>
    <w:rsid w:val="008801C2"/>
    <w:rsid w:val="008808B4"/>
    <w:rsid w:val="008843F6"/>
    <w:rsid w:val="00884733"/>
    <w:rsid w:val="00884E0F"/>
    <w:rsid w:val="008855EE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2D95"/>
    <w:rsid w:val="008A3056"/>
    <w:rsid w:val="008A5A4E"/>
    <w:rsid w:val="008B34FB"/>
    <w:rsid w:val="008C2313"/>
    <w:rsid w:val="008C6535"/>
    <w:rsid w:val="008D0CA9"/>
    <w:rsid w:val="008D21F4"/>
    <w:rsid w:val="008D463B"/>
    <w:rsid w:val="008D483A"/>
    <w:rsid w:val="008D59A3"/>
    <w:rsid w:val="008E05ED"/>
    <w:rsid w:val="008E1CB4"/>
    <w:rsid w:val="008E254A"/>
    <w:rsid w:val="008E2B03"/>
    <w:rsid w:val="008E2FA3"/>
    <w:rsid w:val="008E31D7"/>
    <w:rsid w:val="008F46E5"/>
    <w:rsid w:val="008F4DDD"/>
    <w:rsid w:val="009000E7"/>
    <w:rsid w:val="00902A0F"/>
    <w:rsid w:val="00905DC1"/>
    <w:rsid w:val="00907592"/>
    <w:rsid w:val="00912097"/>
    <w:rsid w:val="00913BA7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0F4D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0E53"/>
    <w:rsid w:val="009D2BD6"/>
    <w:rsid w:val="009D5784"/>
    <w:rsid w:val="009D5BBD"/>
    <w:rsid w:val="009D6AD4"/>
    <w:rsid w:val="009D6FEF"/>
    <w:rsid w:val="009D7092"/>
    <w:rsid w:val="009E0BC8"/>
    <w:rsid w:val="009E0D30"/>
    <w:rsid w:val="009E6189"/>
    <w:rsid w:val="009E62DC"/>
    <w:rsid w:val="009E7975"/>
    <w:rsid w:val="009E7E16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658C"/>
    <w:rsid w:val="00A26AB7"/>
    <w:rsid w:val="00A301E3"/>
    <w:rsid w:val="00A320D7"/>
    <w:rsid w:val="00A33114"/>
    <w:rsid w:val="00A33440"/>
    <w:rsid w:val="00A405FB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4011"/>
    <w:rsid w:val="00AA4EEB"/>
    <w:rsid w:val="00AA59DD"/>
    <w:rsid w:val="00AA5C1D"/>
    <w:rsid w:val="00AA5D5C"/>
    <w:rsid w:val="00AA7BAC"/>
    <w:rsid w:val="00AB2256"/>
    <w:rsid w:val="00AB3F64"/>
    <w:rsid w:val="00AB76E2"/>
    <w:rsid w:val="00AC0793"/>
    <w:rsid w:val="00AC3B8C"/>
    <w:rsid w:val="00AC43EB"/>
    <w:rsid w:val="00AC47B9"/>
    <w:rsid w:val="00AC51F2"/>
    <w:rsid w:val="00AD054E"/>
    <w:rsid w:val="00AD2238"/>
    <w:rsid w:val="00AD289D"/>
    <w:rsid w:val="00AD5695"/>
    <w:rsid w:val="00AD7714"/>
    <w:rsid w:val="00AE0D9D"/>
    <w:rsid w:val="00AE314E"/>
    <w:rsid w:val="00AE49AF"/>
    <w:rsid w:val="00AE7911"/>
    <w:rsid w:val="00AF2411"/>
    <w:rsid w:val="00AF5F9C"/>
    <w:rsid w:val="00B033FE"/>
    <w:rsid w:val="00B04D4B"/>
    <w:rsid w:val="00B0551C"/>
    <w:rsid w:val="00B05EE7"/>
    <w:rsid w:val="00B07215"/>
    <w:rsid w:val="00B1378E"/>
    <w:rsid w:val="00B14978"/>
    <w:rsid w:val="00B15784"/>
    <w:rsid w:val="00B17552"/>
    <w:rsid w:val="00B2054E"/>
    <w:rsid w:val="00B25BA9"/>
    <w:rsid w:val="00B266B1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4713B"/>
    <w:rsid w:val="00B472C0"/>
    <w:rsid w:val="00B50037"/>
    <w:rsid w:val="00B55B70"/>
    <w:rsid w:val="00B55CCB"/>
    <w:rsid w:val="00B60D14"/>
    <w:rsid w:val="00B60F7A"/>
    <w:rsid w:val="00B6170A"/>
    <w:rsid w:val="00B620EE"/>
    <w:rsid w:val="00B66482"/>
    <w:rsid w:val="00B678F1"/>
    <w:rsid w:val="00B708F9"/>
    <w:rsid w:val="00B72E41"/>
    <w:rsid w:val="00B732B4"/>
    <w:rsid w:val="00B7642F"/>
    <w:rsid w:val="00B76651"/>
    <w:rsid w:val="00B81C8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7C6"/>
    <w:rsid w:val="00BA6947"/>
    <w:rsid w:val="00BA7DFA"/>
    <w:rsid w:val="00BB1A03"/>
    <w:rsid w:val="00BB2DB7"/>
    <w:rsid w:val="00BB2E08"/>
    <w:rsid w:val="00BB43C5"/>
    <w:rsid w:val="00BC2198"/>
    <w:rsid w:val="00BC4266"/>
    <w:rsid w:val="00BC77E3"/>
    <w:rsid w:val="00BC7B28"/>
    <w:rsid w:val="00BD24CB"/>
    <w:rsid w:val="00BD2605"/>
    <w:rsid w:val="00BD5AB5"/>
    <w:rsid w:val="00BD636A"/>
    <w:rsid w:val="00BE77AC"/>
    <w:rsid w:val="00BF04FA"/>
    <w:rsid w:val="00BF2D75"/>
    <w:rsid w:val="00BF69C9"/>
    <w:rsid w:val="00C02F8D"/>
    <w:rsid w:val="00C11811"/>
    <w:rsid w:val="00C15B2F"/>
    <w:rsid w:val="00C17904"/>
    <w:rsid w:val="00C2031F"/>
    <w:rsid w:val="00C25F46"/>
    <w:rsid w:val="00C3327E"/>
    <w:rsid w:val="00C366C4"/>
    <w:rsid w:val="00C41193"/>
    <w:rsid w:val="00C4139E"/>
    <w:rsid w:val="00C5469D"/>
    <w:rsid w:val="00C54824"/>
    <w:rsid w:val="00C61D17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77A61"/>
    <w:rsid w:val="00C80D57"/>
    <w:rsid w:val="00C8526C"/>
    <w:rsid w:val="00C87355"/>
    <w:rsid w:val="00C87BCC"/>
    <w:rsid w:val="00C93BA8"/>
    <w:rsid w:val="00C944D8"/>
    <w:rsid w:val="00C978C0"/>
    <w:rsid w:val="00CA20F2"/>
    <w:rsid w:val="00CA6E4C"/>
    <w:rsid w:val="00CB200E"/>
    <w:rsid w:val="00CC2EAF"/>
    <w:rsid w:val="00CD6F8B"/>
    <w:rsid w:val="00CE2FBA"/>
    <w:rsid w:val="00CE39D2"/>
    <w:rsid w:val="00CF1D6A"/>
    <w:rsid w:val="00CF1F64"/>
    <w:rsid w:val="00CF53A2"/>
    <w:rsid w:val="00CF5C66"/>
    <w:rsid w:val="00CF6224"/>
    <w:rsid w:val="00CF7F81"/>
    <w:rsid w:val="00D04D30"/>
    <w:rsid w:val="00D05A96"/>
    <w:rsid w:val="00D11465"/>
    <w:rsid w:val="00D16031"/>
    <w:rsid w:val="00D16A4C"/>
    <w:rsid w:val="00D2387E"/>
    <w:rsid w:val="00D24FF4"/>
    <w:rsid w:val="00D30E1B"/>
    <w:rsid w:val="00D31E73"/>
    <w:rsid w:val="00D32B5D"/>
    <w:rsid w:val="00D347F4"/>
    <w:rsid w:val="00D36BC7"/>
    <w:rsid w:val="00D464E1"/>
    <w:rsid w:val="00D51CEB"/>
    <w:rsid w:val="00D53B0A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8362F"/>
    <w:rsid w:val="00D96A49"/>
    <w:rsid w:val="00D976DB"/>
    <w:rsid w:val="00DA0B22"/>
    <w:rsid w:val="00DA21F1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1BB"/>
    <w:rsid w:val="00DF25C0"/>
    <w:rsid w:val="00DF2768"/>
    <w:rsid w:val="00DF3C65"/>
    <w:rsid w:val="00DF6D05"/>
    <w:rsid w:val="00E0222C"/>
    <w:rsid w:val="00E03DD0"/>
    <w:rsid w:val="00E04367"/>
    <w:rsid w:val="00E04B66"/>
    <w:rsid w:val="00E04D24"/>
    <w:rsid w:val="00E07006"/>
    <w:rsid w:val="00E11726"/>
    <w:rsid w:val="00E12981"/>
    <w:rsid w:val="00E14577"/>
    <w:rsid w:val="00E317A0"/>
    <w:rsid w:val="00E32F4B"/>
    <w:rsid w:val="00E36DF1"/>
    <w:rsid w:val="00E43133"/>
    <w:rsid w:val="00E463BF"/>
    <w:rsid w:val="00E50AC5"/>
    <w:rsid w:val="00E51C6E"/>
    <w:rsid w:val="00E5394E"/>
    <w:rsid w:val="00E55B5A"/>
    <w:rsid w:val="00E56939"/>
    <w:rsid w:val="00E63F31"/>
    <w:rsid w:val="00E66293"/>
    <w:rsid w:val="00E67A2A"/>
    <w:rsid w:val="00E72732"/>
    <w:rsid w:val="00E72A19"/>
    <w:rsid w:val="00E73D20"/>
    <w:rsid w:val="00E73DB6"/>
    <w:rsid w:val="00E7741B"/>
    <w:rsid w:val="00E87BDD"/>
    <w:rsid w:val="00E90C83"/>
    <w:rsid w:val="00E960C8"/>
    <w:rsid w:val="00EA01A0"/>
    <w:rsid w:val="00EA28CA"/>
    <w:rsid w:val="00EA436D"/>
    <w:rsid w:val="00EB0082"/>
    <w:rsid w:val="00EB0B3D"/>
    <w:rsid w:val="00EC7E37"/>
    <w:rsid w:val="00ED0923"/>
    <w:rsid w:val="00ED2484"/>
    <w:rsid w:val="00ED26D4"/>
    <w:rsid w:val="00ED2A77"/>
    <w:rsid w:val="00ED3CD8"/>
    <w:rsid w:val="00ED583E"/>
    <w:rsid w:val="00EE3991"/>
    <w:rsid w:val="00EE4408"/>
    <w:rsid w:val="00EE5983"/>
    <w:rsid w:val="00EF0D95"/>
    <w:rsid w:val="00EF2244"/>
    <w:rsid w:val="00EF4FD4"/>
    <w:rsid w:val="00F0030D"/>
    <w:rsid w:val="00F012E3"/>
    <w:rsid w:val="00F04C02"/>
    <w:rsid w:val="00F062C5"/>
    <w:rsid w:val="00F14F5C"/>
    <w:rsid w:val="00F156B6"/>
    <w:rsid w:val="00F21090"/>
    <w:rsid w:val="00F22BB0"/>
    <w:rsid w:val="00F239FF"/>
    <w:rsid w:val="00F310BA"/>
    <w:rsid w:val="00F3218F"/>
    <w:rsid w:val="00F32417"/>
    <w:rsid w:val="00F3607B"/>
    <w:rsid w:val="00F40518"/>
    <w:rsid w:val="00F418BF"/>
    <w:rsid w:val="00F42786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19D"/>
    <w:rsid w:val="00FA1E94"/>
    <w:rsid w:val="00FA5511"/>
    <w:rsid w:val="00FB09CB"/>
    <w:rsid w:val="00FB16EC"/>
    <w:rsid w:val="00FB3E3C"/>
    <w:rsid w:val="00FB4F9C"/>
    <w:rsid w:val="00FB76CE"/>
    <w:rsid w:val="00FD10CC"/>
    <w:rsid w:val="00FD23B7"/>
    <w:rsid w:val="00FD5A7F"/>
    <w:rsid w:val="00FE4C33"/>
    <w:rsid w:val="00FE65C2"/>
    <w:rsid w:val="00FE7D0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  <w:style w:type="character" w:styleId="ae">
    <w:name w:val="Unresolved Mention"/>
    <w:basedOn w:val="a0"/>
    <w:uiPriority w:val="99"/>
    <w:semiHidden/>
    <w:unhideWhenUsed/>
    <w:rsid w:val="0036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11189</Words>
  <Characters>6379</Characters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17533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2026-02-19T14:22:00Z</dcterms:created>
  <dcterms:modified xsi:type="dcterms:W3CDTF">2026-02-19T14:22:00Z</dcterms:modified>
</cp:coreProperties>
</file>