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EBBA9" w14:textId="77777777" w:rsidR="00DA6AFA" w:rsidRPr="00E86558" w:rsidRDefault="00DA6AFA" w:rsidP="00DA6AFA">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kern w:val="0"/>
          <w:sz w:val="26"/>
          <w:szCs w:val="20"/>
          <w:lang w:eastAsia="ru-RU"/>
          <w14:ligatures w14:val="none"/>
        </w:rPr>
      </w:pPr>
      <w:r w:rsidRPr="00E86558">
        <w:rPr>
          <w:rFonts w:ascii="Times New Roman" w:eastAsia="Times New Roman" w:hAnsi="Times New Roman" w:cs="Times New Roman"/>
          <w:noProof/>
          <w:kern w:val="0"/>
          <w:sz w:val="19"/>
          <w:szCs w:val="20"/>
          <w:lang w:eastAsia="ru-RU"/>
        </w:rPr>
        <w:drawing>
          <wp:inline distT="0" distB="0" distL="0" distR="0" wp14:anchorId="5747455D" wp14:editId="643CF825">
            <wp:extent cx="438150" cy="609600"/>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5482120B" w14:textId="77777777" w:rsidR="00DA6AFA" w:rsidRPr="00E86558" w:rsidRDefault="00DA6AFA" w:rsidP="00DA6AFA">
      <w:pPr>
        <w:tabs>
          <w:tab w:val="center" w:pos="4153"/>
          <w:tab w:val="right" w:pos="8306"/>
        </w:tabs>
        <w:overflowPunct w:val="0"/>
        <w:autoSpaceDE w:val="0"/>
        <w:autoSpaceDN w:val="0"/>
        <w:adjustRightInd w:val="0"/>
        <w:jc w:val="center"/>
        <w:textAlignment w:val="baseline"/>
        <w:rPr>
          <w:rFonts w:ascii="Times New Roman" w:eastAsia="Times New Roman" w:hAnsi="Times New Roman" w:cs="Times New Roman"/>
          <w:b/>
          <w:kern w:val="0"/>
          <w:sz w:val="10"/>
          <w:szCs w:val="20"/>
          <w:lang w:eastAsia="ru-RU"/>
          <w14:ligatures w14:val="none"/>
        </w:rPr>
      </w:pPr>
    </w:p>
    <w:p w14:paraId="1CFB0D0F" w14:textId="77777777" w:rsidR="00DA6AFA" w:rsidRPr="00E86558" w:rsidRDefault="00DA6AFA" w:rsidP="00DA6AFA">
      <w:pPr>
        <w:jc w:val="center"/>
        <w:rPr>
          <w:rFonts w:ascii="Times New Roman" w:eastAsia="Times New Roman" w:hAnsi="Times New Roman" w:cs="Times New Roman"/>
          <w:kern w:val="28"/>
          <w:sz w:val="32"/>
          <w:szCs w:val="32"/>
          <w:lang w:eastAsia="ru-RU"/>
          <w14:ligatures w14:val="none"/>
        </w:rPr>
      </w:pPr>
      <w:r w:rsidRPr="00E86558">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E86558">
        <w:rPr>
          <w:rFonts w:ascii="Times New Roman" w:eastAsia="Times New Roman" w:hAnsi="Times New Roman" w:cs="Times New Roman"/>
          <w:bCs/>
          <w:kern w:val="28"/>
          <w:sz w:val="36"/>
          <w:szCs w:val="32"/>
          <w:lang w:eastAsia="ru-RU"/>
          <w14:ligatures w14:val="none"/>
        </w:rPr>
        <w:br/>
        <w:t>КОМІСІЯ ПРОКУРОРІВ</w:t>
      </w:r>
    </w:p>
    <w:p w14:paraId="6630C2DA" w14:textId="77777777" w:rsidR="00DA6AFA" w:rsidRPr="00E86558" w:rsidRDefault="00DA6AFA" w:rsidP="00DA6AFA">
      <w:pPr>
        <w:ind w:left="84"/>
        <w:rPr>
          <w:rFonts w:ascii="Times New Roman" w:eastAsia="Times New Roman" w:hAnsi="Times New Roman" w:cs="Times New Roman"/>
          <w:kern w:val="28"/>
          <w:sz w:val="20"/>
          <w:szCs w:val="20"/>
          <w:lang w:eastAsia="uk-UA"/>
          <w14:ligatures w14:val="none"/>
        </w:rPr>
      </w:pPr>
    </w:p>
    <w:p w14:paraId="77B00D31" w14:textId="77777777" w:rsidR="00DA6AFA" w:rsidRPr="00E86558" w:rsidRDefault="00DA6AFA" w:rsidP="00DA6AFA">
      <w:pPr>
        <w:ind w:left="84"/>
        <w:rPr>
          <w:rFonts w:ascii="Times New Roman" w:eastAsia="Times New Roman" w:hAnsi="Times New Roman" w:cs="Times New Roman"/>
          <w:kern w:val="28"/>
          <w:sz w:val="20"/>
          <w:szCs w:val="20"/>
          <w:lang w:eastAsia="uk-UA"/>
          <w14:ligatures w14:val="none"/>
        </w:rPr>
      </w:pPr>
    </w:p>
    <w:p w14:paraId="37F71580" w14:textId="77777777" w:rsidR="00DA6AFA" w:rsidRPr="00E86558" w:rsidRDefault="00DA6AFA" w:rsidP="00DA6AFA">
      <w:pPr>
        <w:jc w:val="center"/>
        <w:rPr>
          <w:rFonts w:ascii="Times New Roman" w:eastAsia="Times New Roman" w:hAnsi="Times New Roman" w:cs="Times New Roman"/>
          <w:b/>
          <w:kern w:val="28"/>
          <w:sz w:val="28"/>
          <w:szCs w:val="28"/>
          <w:lang w:eastAsia="uk-UA"/>
          <w14:ligatures w14:val="none"/>
        </w:rPr>
      </w:pPr>
      <w:r w:rsidRPr="00E86558">
        <w:rPr>
          <w:rFonts w:ascii="Times New Roman" w:eastAsia="Times New Roman" w:hAnsi="Times New Roman" w:cs="Times New Roman"/>
          <w:b/>
          <w:kern w:val="28"/>
          <w:sz w:val="28"/>
          <w:szCs w:val="28"/>
          <w:lang w:eastAsia="uk-UA"/>
          <w14:ligatures w14:val="none"/>
        </w:rPr>
        <w:t xml:space="preserve">Р І Ш Е Н </w:t>
      </w:r>
      <w:proofErr w:type="spellStart"/>
      <w:r w:rsidRPr="00E86558">
        <w:rPr>
          <w:rFonts w:ascii="Times New Roman" w:eastAsia="Times New Roman" w:hAnsi="Times New Roman" w:cs="Times New Roman"/>
          <w:b/>
          <w:kern w:val="28"/>
          <w:sz w:val="28"/>
          <w:szCs w:val="28"/>
          <w:lang w:eastAsia="uk-UA"/>
          <w14:ligatures w14:val="none"/>
        </w:rPr>
        <w:t>Н</w:t>
      </w:r>
      <w:proofErr w:type="spellEnd"/>
      <w:r w:rsidRPr="00E86558">
        <w:rPr>
          <w:rFonts w:ascii="Times New Roman" w:eastAsia="Times New Roman" w:hAnsi="Times New Roman" w:cs="Times New Roman"/>
          <w:b/>
          <w:kern w:val="28"/>
          <w:sz w:val="28"/>
          <w:szCs w:val="28"/>
          <w:lang w:eastAsia="uk-UA"/>
          <w14:ligatures w14:val="none"/>
        </w:rPr>
        <w:t xml:space="preserve"> Я</w:t>
      </w:r>
    </w:p>
    <w:p w14:paraId="1D009D5A" w14:textId="77777777" w:rsidR="00DA6AFA" w:rsidRPr="00E86558" w:rsidRDefault="00DA6AFA" w:rsidP="00DA6AFA">
      <w:pPr>
        <w:ind w:left="84"/>
        <w:jc w:val="center"/>
        <w:rPr>
          <w:rFonts w:ascii="Times New Roman" w:eastAsia="Times New Roman" w:hAnsi="Times New Roman" w:cs="Times New Roman"/>
          <w:b/>
          <w:kern w:val="28"/>
          <w:sz w:val="28"/>
          <w:szCs w:val="28"/>
          <w:lang w:eastAsia="uk-UA"/>
          <w14:ligatures w14:val="none"/>
        </w:rPr>
      </w:pPr>
    </w:p>
    <w:p w14:paraId="3BA154F8" w14:textId="77777777" w:rsidR="00DA6AFA" w:rsidRPr="00E86558" w:rsidRDefault="00DA6AFA" w:rsidP="00DA6AFA">
      <w:pPr>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DA6AFA" w:rsidRPr="00E86558" w14:paraId="238CCD86" w14:textId="77777777" w:rsidTr="00281E38">
        <w:trPr>
          <w:trHeight w:val="460"/>
        </w:trPr>
        <w:tc>
          <w:tcPr>
            <w:tcW w:w="1765" w:type="pct"/>
            <w:hideMark/>
          </w:tcPr>
          <w:p w14:paraId="37458EAD" w14:textId="77777777" w:rsidR="00DA6AFA" w:rsidRPr="00E86558" w:rsidRDefault="00DA6AFA" w:rsidP="00281E38">
            <w:pPr>
              <w:spacing w:line="276" w:lineRule="auto"/>
              <w:ind w:left="-107"/>
              <w:jc w:val="both"/>
              <w:rPr>
                <w:rFonts w:ascii="Times New Roman" w:eastAsia="Times New Roman" w:hAnsi="Times New Roman" w:cs="Times New Roman"/>
                <w:b/>
                <w:kern w:val="0"/>
                <w:sz w:val="28"/>
                <w:lang w:eastAsia="ru-RU"/>
                <w14:ligatures w14:val="none"/>
              </w:rPr>
            </w:pPr>
            <w:r>
              <w:rPr>
                <w:rFonts w:ascii="Times New Roman" w:eastAsia="Times New Roman" w:hAnsi="Times New Roman" w:cs="Times New Roman"/>
                <w:b/>
                <w:kern w:val="0"/>
                <w:sz w:val="28"/>
                <w:lang w:eastAsia="ru-RU"/>
                <w14:ligatures w14:val="none"/>
              </w:rPr>
              <w:t>09</w:t>
            </w:r>
            <w:r w:rsidRPr="00E86558">
              <w:rPr>
                <w:rFonts w:ascii="Times New Roman" w:eastAsia="Times New Roman" w:hAnsi="Times New Roman" w:cs="Times New Roman"/>
                <w:b/>
                <w:kern w:val="0"/>
                <w:sz w:val="28"/>
                <w:lang w:eastAsia="ru-RU"/>
                <w14:ligatures w14:val="none"/>
              </w:rPr>
              <w:t xml:space="preserve"> жовтня 2026 року</w:t>
            </w:r>
          </w:p>
        </w:tc>
        <w:tc>
          <w:tcPr>
            <w:tcW w:w="1471" w:type="pct"/>
            <w:hideMark/>
          </w:tcPr>
          <w:p w14:paraId="027F61DC" w14:textId="77777777" w:rsidR="00DA6AFA" w:rsidRPr="00E86558" w:rsidRDefault="00DA6AFA" w:rsidP="00281E38">
            <w:pPr>
              <w:spacing w:line="276" w:lineRule="auto"/>
              <w:jc w:val="center"/>
              <w:rPr>
                <w:rFonts w:ascii="Times New Roman" w:eastAsia="Times New Roman" w:hAnsi="Times New Roman" w:cs="Times New Roman"/>
                <w:b/>
                <w:kern w:val="0"/>
                <w:sz w:val="28"/>
                <w:lang w:eastAsia="ru-RU"/>
                <w14:ligatures w14:val="none"/>
              </w:rPr>
            </w:pPr>
            <w:r w:rsidRPr="00E86558">
              <w:rPr>
                <w:rFonts w:ascii="Times New Roman" w:eastAsia="Times New Roman" w:hAnsi="Times New Roman" w:cs="Times New Roman"/>
                <w:b/>
                <w:kern w:val="0"/>
                <w:sz w:val="28"/>
                <w:lang w:eastAsia="ru-RU"/>
                <w14:ligatures w14:val="none"/>
              </w:rPr>
              <w:t>Київ</w:t>
            </w:r>
          </w:p>
        </w:tc>
        <w:tc>
          <w:tcPr>
            <w:tcW w:w="1764" w:type="pct"/>
            <w:hideMark/>
          </w:tcPr>
          <w:p w14:paraId="6BD9F4AF" w14:textId="77777777" w:rsidR="00DA6AFA" w:rsidRPr="00E86558" w:rsidRDefault="00DA6AFA" w:rsidP="00281E38">
            <w:pPr>
              <w:spacing w:line="276" w:lineRule="auto"/>
              <w:ind w:firstLine="567"/>
              <w:jc w:val="right"/>
              <w:rPr>
                <w:rFonts w:ascii="Times New Roman" w:eastAsia="Times New Roman" w:hAnsi="Times New Roman" w:cs="Times New Roman"/>
                <w:b/>
                <w:kern w:val="0"/>
                <w:sz w:val="28"/>
                <w:lang w:eastAsia="ru-RU"/>
                <w14:ligatures w14:val="none"/>
              </w:rPr>
            </w:pPr>
            <w:r w:rsidRPr="00E86558">
              <w:rPr>
                <w:rFonts w:ascii="Times New Roman" w:eastAsia="Times New Roman" w:hAnsi="Times New Roman" w:cs="Times New Roman"/>
                <w:b/>
                <w:kern w:val="0"/>
                <w:sz w:val="28"/>
                <w:lang w:eastAsia="ru-RU"/>
                <w14:ligatures w14:val="none"/>
              </w:rPr>
              <w:t xml:space="preserve">            № </w:t>
            </w:r>
            <w:r>
              <w:rPr>
                <w:rFonts w:ascii="Times New Roman" w:eastAsia="Times New Roman" w:hAnsi="Times New Roman" w:cs="Times New Roman"/>
                <w:b/>
                <w:kern w:val="0"/>
                <w:sz w:val="28"/>
                <w:lang w:eastAsia="ru-RU"/>
                <w14:ligatures w14:val="none"/>
              </w:rPr>
              <w:t>1013</w:t>
            </w:r>
            <w:r w:rsidRPr="00E86558">
              <w:rPr>
                <w:rFonts w:ascii="Times New Roman" w:eastAsia="Times New Roman" w:hAnsi="Times New Roman" w:cs="Times New Roman"/>
                <w:b/>
                <w:kern w:val="0"/>
                <w:sz w:val="28"/>
                <w:lang w:eastAsia="ru-RU"/>
                <w14:ligatures w14:val="none"/>
              </w:rPr>
              <w:t>дс-26</w:t>
            </w:r>
          </w:p>
        </w:tc>
      </w:tr>
    </w:tbl>
    <w:p w14:paraId="6BB5401B" w14:textId="77777777" w:rsidR="00DA6AFA" w:rsidRPr="00E86558" w:rsidRDefault="00DA6AFA" w:rsidP="00DA6AFA">
      <w:pPr>
        <w:widowControl w:val="0"/>
        <w:rPr>
          <w:rFonts w:ascii="Times New Roman" w:eastAsia="Calibri" w:hAnsi="Times New Roman" w:cs="Times New Roman"/>
          <w:b/>
          <w:noProof/>
          <w:kern w:val="0"/>
          <w:sz w:val="28"/>
          <w:szCs w:val="28"/>
          <w:lang w:eastAsia="uk-UA"/>
          <w14:ligatures w14:val="none"/>
        </w:rPr>
      </w:pPr>
    </w:p>
    <w:p w14:paraId="23692F04" w14:textId="77777777" w:rsidR="00DA6AFA" w:rsidRPr="00E86558" w:rsidRDefault="00DA6AFA" w:rsidP="00DA6AFA">
      <w:pPr>
        <w:widowControl w:val="0"/>
        <w:rPr>
          <w:rFonts w:ascii="Times New Roman" w:eastAsia="Calibri" w:hAnsi="Times New Roman" w:cs="Times New Roman"/>
          <w:b/>
          <w:noProof/>
          <w:kern w:val="0"/>
          <w:sz w:val="28"/>
          <w:szCs w:val="28"/>
          <w:lang w:eastAsia="uk-UA"/>
          <w14:ligatures w14:val="none"/>
        </w:rPr>
      </w:pPr>
      <w:r w:rsidRPr="00E86558">
        <w:rPr>
          <w:rFonts w:ascii="Times New Roman" w:eastAsia="Calibri" w:hAnsi="Times New Roman" w:cs="Times New Roman"/>
          <w:b/>
          <w:noProof/>
          <w:kern w:val="0"/>
          <w:sz w:val="28"/>
          <w:szCs w:val="28"/>
          <w:lang w:eastAsia="uk-UA"/>
          <w14:ligatures w14:val="none"/>
        </w:rPr>
        <w:t xml:space="preserve">Про відмову у відкритті </w:t>
      </w:r>
    </w:p>
    <w:p w14:paraId="153D72D0" w14:textId="77777777" w:rsidR="00DA6AFA" w:rsidRPr="00E86558" w:rsidRDefault="00DA6AFA" w:rsidP="00DA6AFA">
      <w:pPr>
        <w:widowControl w:val="0"/>
        <w:rPr>
          <w:rFonts w:ascii="Times New Roman" w:eastAsia="Calibri" w:hAnsi="Times New Roman" w:cs="Times New Roman"/>
          <w:b/>
          <w:noProof/>
          <w:kern w:val="0"/>
          <w:sz w:val="28"/>
          <w:szCs w:val="28"/>
          <w:lang w:eastAsia="uk-UA"/>
          <w14:ligatures w14:val="none"/>
        </w:rPr>
      </w:pPr>
      <w:r w:rsidRPr="00E86558">
        <w:rPr>
          <w:rFonts w:ascii="Times New Roman" w:eastAsia="Calibri" w:hAnsi="Times New Roman" w:cs="Times New Roman"/>
          <w:b/>
          <w:noProof/>
          <w:kern w:val="0"/>
          <w:sz w:val="28"/>
          <w:szCs w:val="28"/>
          <w:lang w:eastAsia="uk-UA"/>
          <w14:ligatures w14:val="none"/>
        </w:rPr>
        <w:t>дисциплінарного провадження</w:t>
      </w:r>
    </w:p>
    <w:p w14:paraId="716A5E8A" w14:textId="77777777" w:rsidR="00DA6AFA" w:rsidRPr="00E86558" w:rsidRDefault="00DA6AFA" w:rsidP="00DA6AFA">
      <w:pPr>
        <w:widowControl w:val="0"/>
        <w:rPr>
          <w:rFonts w:ascii="Times New Roman" w:eastAsia="Calibri" w:hAnsi="Times New Roman" w:cs="Times New Roman"/>
          <w:b/>
          <w:noProof/>
          <w:kern w:val="0"/>
          <w:sz w:val="28"/>
          <w:szCs w:val="28"/>
          <w:lang w:eastAsia="uk-UA"/>
          <w14:ligatures w14:val="none"/>
        </w:rPr>
      </w:pPr>
    </w:p>
    <w:p w14:paraId="18B9D131" w14:textId="6A2C455B" w:rsidR="00DA6AFA" w:rsidRPr="00E86558" w:rsidRDefault="00DA6AFA" w:rsidP="00DA6AFA">
      <w:pPr>
        <w:widowControl w:val="0"/>
        <w:ind w:firstLine="709"/>
        <w:jc w:val="both"/>
        <w:rPr>
          <w:rFonts w:ascii="Times New Roman" w:eastAsia="Calibri" w:hAnsi="Times New Roman" w:cs="Times New Roman"/>
          <w:kern w:val="0"/>
          <w:sz w:val="28"/>
          <w:szCs w:val="28"/>
          <w14:ligatures w14:val="none"/>
        </w:rPr>
      </w:pPr>
      <w:r w:rsidRPr="00E86558">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E86558">
        <w:rPr>
          <w:rFonts w:ascii="Times New Roman" w:eastAsia="Calibri" w:hAnsi="Times New Roman" w:cs="Times New Roman"/>
          <w:kern w:val="0"/>
          <w:sz w:val="28"/>
          <w:szCs w:val="28"/>
          <w14:ligatures w14:val="none"/>
        </w:rPr>
        <w:t>Радзівон</w:t>
      </w:r>
      <w:proofErr w:type="spellEnd"/>
      <w:r w:rsidRPr="00E86558">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E86558">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sidRPr="00E86558">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sidRPr="00E86558">
        <w:rPr>
          <w:rFonts w:ascii="Times New Roman" w:eastAsia="Calibri" w:hAnsi="Times New Roman" w:cs="Times New Roman"/>
          <w:kern w:val="0"/>
          <w:sz w:val="28"/>
          <w:szCs w:val="28"/>
          <w14:ligatures w14:val="none"/>
        </w:rPr>
        <w:t>) стосовно</w:t>
      </w:r>
      <w:bookmarkEnd w:id="0"/>
      <w:r w:rsidRPr="00E86558">
        <w:rPr>
          <w:rFonts w:ascii="Times New Roman" w:eastAsia="Calibri" w:hAnsi="Times New Roman" w:cs="Times New Roman"/>
          <w:kern w:val="0"/>
          <w:sz w:val="28"/>
          <w:szCs w:val="28"/>
          <w14:ligatures w14:val="none"/>
        </w:rPr>
        <w:t xml:space="preserve"> </w:t>
      </w:r>
      <w:r w:rsidRPr="00BB4E57">
        <w:rPr>
          <w:rFonts w:ascii="Times New Roman" w:eastAsia="Aptos" w:hAnsi="Times New Roman" w:cs="Times New Roman"/>
          <w:color w:val="000000" w:themeColor="text1"/>
          <w:sz w:val="28"/>
          <w:szCs w:val="28"/>
        </w:rPr>
        <w:t>заступник</w:t>
      </w:r>
      <w:r>
        <w:rPr>
          <w:rFonts w:ascii="Times New Roman" w:eastAsia="Aptos" w:hAnsi="Times New Roman" w:cs="Times New Roman"/>
          <w:color w:val="000000" w:themeColor="text1"/>
          <w:sz w:val="28"/>
          <w:szCs w:val="28"/>
        </w:rPr>
        <w:t>а</w:t>
      </w:r>
      <w:r w:rsidRPr="00BB4E57">
        <w:rPr>
          <w:rFonts w:ascii="Times New Roman" w:eastAsia="Aptos" w:hAnsi="Times New Roman" w:cs="Times New Roman"/>
          <w:color w:val="000000" w:themeColor="text1"/>
          <w:sz w:val="28"/>
          <w:szCs w:val="28"/>
        </w:rPr>
        <w:t xml:space="preserve"> керівника Баштанської окружної прокуратури Миколаївської області </w:t>
      </w:r>
      <w:proofErr w:type="spellStart"/>
      <w:r>
        <w:rPr>
          <w:rFonts w:ascii="Times New Roman" w:eastAsia="Aptos" w:hAnsi="Times New Roman" w:cs="Times New Roman"/>
          <w:color w:val="000000" w:themeColor="text1"/>
          <w:sz w:val="28"/>
          <w:szCs w:val="28"/>
        </w:rPr>
        <w:t>Варданяна</w:t>
      </w:r>
      <w:proofErr w:type="spellEnd"/>
      <w:r w:rsidRPr="00091192">
        <w:rPr>
          <w:rFonts w:ascii="Times New Roman" w:eastAsia="Aptos" w:hAnsi="Times New Roman" w:cs="Times New Roman"/>
          <w:color w:val="000000" w:themeColor="text1"/>
          <w:sz w:val="28"/>
          <w:szCs w:val="28"/>
        </w:rPr>
        <w:t xml:space="preserve"> </w:t>
      </w:r>
      <w:proofErr w:type="spellStart"/>
      <w:r w:rsidRPr="00091192">
        <w:rPr>
          <w:rFonts w:ascii="Times New Roman" w:eastAsia="Aptos" w:hAnsi="Times New Roman" w:cs="Times New Roman"/>
          <w:color w:val="000000" w:themeColor="text1"/>
          <w:sz w:val="28"/>
          <w:szCs w:val="28"/>
        </w:rPr>
        <w:t>Размік</w:t>
      </w:r>
      <w:r>
        <w:rPr>
          <w:rFonts w:ascii="Times New Roman" w:eastAsia="Aptos" w:hAnsi="Times New Roman" w:cs="Times New Roman"/>
          <w:color w:val="000000" w:themeColor="text1"/>
          <w:sz w:val="28"/>
          <w:szCs w:val="28"/>
        </w:rPr>
        <w:t>а</w:t>
      </w:r>
      <w:proofErr w:type="spellEnd"/>
      <w:r w:rsidRPr="00091192">
        <w:rPr>
          <w:rFonts w:ascii="Times New Roman" w:eastAsia="Aptos" w:hAnsi="Times New Roman" w:cs="Times New Roman"/>
          <w:color w:val="000000" w:themeColor="text1"/>
          <w:sz w:val="28"/>
          <w:szCs w:val="28"/>
        </w:rPr>
        <w:t xml:space="preserve"> </w:t>
      </w:r>
      <w:proofErr w:type="spellStart"/>
      <w:r w:rsidRPr="00091192">
        <w:rPr>
          <w:rFonts w:ascii="Times New Roman" w:eastAsia="Aptos" w:hAnsi="Times New Roman" w:cs="Times New Roman"/>
          <w:color w:val="000000" w:themeColor="text1"/>
          <w:sz w:val="28"/>
          <w:szCs w:val="28"/>
        </w:rPr>
        <w:t>Паруйрович</w:t>
      </w:r>
      <w:r>
        <w:rPr>
          <w:rFonts w:ascii="Times New Roman" w:eastAsia="Aptos" w:hAnsi="Times New Roman" w:cs="Times New Roman"/>
          <w:color w:val="000000" w:themeColor="text1"/>
          <w:sz w:val="28"/>
          <w:szCs w:val="28"/>
        </w:rPr>
        <w:t>а</w:t>
      </w:r>
      <w:proofErr w:type="spellEnd"/>
      <w:r>
        <w:rPr>
          <w:rFonts w:ascii="Times New Roman" w:eastAsia="Aptos" w:hAnsi="Times New Roman" w:cs="Times New Roman"/>
          <w:color w:val="000000" w:themeColor="text1"/>
          <w:sz w:val="28"/>
          <w:szCs w:val="28"/>
        </w:rPr>
        <w:t xml:space="preserve"> </w:t>
      </w:r>
      <w:r w:rsidRPr="00E86558">
        <w:rPr>
          <w:rFonts w:ascii="Times New Roman" w:eastAsia="Aptos" w:hAnsi="Times New Roman" w:cs="Times New Roman"/>
          <w:color w:val="000000" w:themeColor="text1"/>
          <w:sz w:val="28"/>
          <w:szCs w:val="28"/>
        </w:rPr>
        <w:t xml:space="preserve">(далі – прокурор, </w:t>
      </w:r>
      <w:proofErr w:type="spellStart"/>
      <w:r>
        <w:rPr>
          <w:rFonts w:ascii="Times New Roman" w:eastAsia="Aptos" w:hAnsi="Times New Roman" w:cs="Times New Roman"/>
          <w:color w:val="000000" w:themeColor="text1"/>
          <w:sz w:val="28"/>
          <w:szCs w:val="28"/>
        </w:rPr>
        <w:t>Варданян</w:t>
      </w:r>
      <w:proofErr w:type="spellEnd"/>
      <w:r>
        <w:rPr>
          <w:rFonts w:ascii="Times New Roman" w:eastAsia="Aptos" w:hAnsi="Times New Roman" w:cs="Times New Roman"/>
          <w:color w:val="000000" w:themeColor="text1"/>
          <w:sz w:val="28"/>
          <w:szCs w:val="28"/>
        </w:rPr>
        <w:t xml:space="preserve"> Р.П</w:t>
      </w:r>
      <w:r w:rsidRPr="00E86558">
        <w:rPr>
          <w:rFonts w:ascii="Times New Roman" w:eastAsia="Aptos" w:hAnsi="Times New Roman" w:cs="Times New Roman"/>
          <w:color w:val="000000" w:themeColor="text1"/>
          <w:sz w:val="28"/>
          <w:szCs w:val="28"/>
        </w:rPr>
        <w:t>.)</w:t>
      </w:r>
      <w:r w:rsidRPr="00E86558">
        <w:rPr>
          <w:rFonts w:ascii="Times New Roman" w:eastAsia="Calibri" w:hAnsi="Times New Roman" w:cs="Times New Roman"/>
          <w:kern w:val="0"/>
          <w:sz w:val="28"/>
          <w:szCs w:val="28"/>
          <w14:ligatures w14:val="none"/>
        </w:rPr>
        <w:t xml:space="preserve">, </w:t>
      </w:r>
    </w:p>
    <w:p w14:paraId="2B9AFE6C" w14:textId="77777777" w:rsidR="00DA6AFA" w:rsidRPr="00E86558" w:rsidRDefault="00DA6AFA" w:rsidP="00DA6AFA">
      <w:pPr>
        <w:widowControl w:val="0"/>
        <w:tabs>
          <w:tab w:val="left" w:pos="993"/>
        </w:tabs>
        <w:ind w:firstLine="709"/>
        <w:jc w:val="both"/>
        <w:rPr>
          <w:rFonts w:ascii="Times New Roman" w:eastAsia="Calibri" w:hAnsi="Times New Roman" w:cs="Times New Roman"/>
          <w:kern w:val="0"/>
          <w:sz w:val="28"/>
          <w:szCs w:val="28"/>
          <w14:ligatures w14:val="none"/>
        </w:rPr>
      </w:pPr>
    </w:p>
    <w:p w14:paraId="741F42DB" w14:textId="77777777" w:rsidR="00DA6AFA" w:rsidRPr="00E86558" w:rsidRDefault="00DA6AFA" w:rsidP="00DA6AFA">
      <w:pPr>
        <w:widowControl w:val="0"/>
        <w:jc w:val="center"/>
        <w:rPr>
          <w:rFonts w:ascii="Times New Roman" w:eastAsia="Calibri" w:hAnsi="Times New Roman" w:cs="Times New Roman"/>
          <w:b/>
          <w:noProof/>
          <w:kern w:val="0"/>
          <w:sz w:val="28"/>
          <w:szCs w:val="28"/>
          <w:lang w:eastAsia="uk-UA"/>
          <w14:ligatures w14:val="none"/>
        </w:rPr>
      </w:pPr>
      <w:r w:rsidRPr="00E86558">
        <w:rPr>
          <w:rFonts w:ascii="Times New Roman" w:eastAsia="Calibri" w:hAnsi="Times New Roman" w:cs="Times New Roman"/>
          <w:b/>
          <w:noProof/>
          <w:kern w:val="0"/>
          <w:sz w:val="28"/>
          <w:szCs w:val="28"/>
          <w:lang w:eastAsia="uk-UA"/>
          <w14:ligatures w14:val="none"/>
        </w:rPr>
        <w:t>УСТАНОВИВ:</w:t>
      </w:r>
    </w:p>
    <w:p w14:paraId="6E54D2A7" w14:textId="77777777" w:rsidR="00DA6AFA" w:rsidRPr="00E86558" w:rsidRDefault="00DA6AFA" w:rsidP="00DA6AFA">
      <w:pPr>
        <w:widowControl w:val="0"/>
        <w:tabs>
          <w:tab w:val="left" w:pos="993"/>
        </w:tabs>
        <w:rPr>
          <w:rFonts w:ascii="Times New Roman" w:eastAsia="Calibri" w:hAnsi="Times New Roman" w:cs="Times New Roman"/>
          <w:b/>
          <w:noProof/>
          <w:kern w:val="0"/>
          <w:sz w:val="28"/>
          <w:szCs w:val="28"/>
          <w:lang w:eastAsia="uk-UA"/>
          <w14:ligatures w14:val="none"/>
        </w:rPr>
      </w:pPr>
    </w:p>
    <w:p w14:paraId="47223DB0" w14:textId="77777777" w:rsidR="00DA6AFA" w:rsidRPr="00E86558" w:rsidRDefault="00DA6AFA" w:rsidP="00DA6AFA">
      <w:pPr>
        <w:widowControl w:val="0"/>
        <w:numPr>
          <w:ilvl w:val="0"/>
          <w:numId w:val="1"/>
        </w:numPr>
        <w:tabs>
          <w:tab w:val="left" w:pos="851"/>
          <w:tab w:val="left" w:pos="993"/>
        </w:tabs>
        <w:contextualSpacing/>
        <w:jc w:val="both"/>
        <w:rPr>
          <w:rFonts w:ascii="Times New Roman" w:eastAsia="Aptos" w:hAnsi="Times New Roman" w:cs="Times New Roman"/>
          <w:b/>
          <w:sz w:val="28"/>
          <w:szCs w:val="28"/>
        </w:rPr>
      </w:pPr>
      <w:r w:rsidRPr="00E86558">
        <w:rPr>
          <w:rFonts w:ascii="Times New Roman" w:eastAsia="Aptos" w:hAnsi="Times New Roman" w:cs="Times New Roman"/>
          <w:b/>
          <w:sz w:val="28"/>
          <w:szCs w:val="28"/>
        </w:rPr>
        <w:t>Інформація про зміст скарги</w:t>
      </w:r>
    </w:p>
    <w:p w14:paraId="07A56DDF" w14:textId="77777777" w:rsidR="00DA6AFA" w:rsidRPr="00E86558" w:rsidRDefault="00DA6AFA" w:rsidP="00DA6AFA">
      <w:pPr>
        <w:widowControl w:val="0"/>
        <w:tabs>
          <w:tab w:val="left" w:pos="851"/>
          <w:tab w:val="left" w:pos="993"/>
        </w:tabs>
        <w:jc w:val="both"/>
        <w:rPr>
          <w:rFonts w:ascii="Times New Roman" w:eastAsia="Calibri" w:hAnsi="Times New Roman" w:cs="Times New Roman"/>
          <w:b/>
          <w:kern w:val="0"/>
          <w:sz w:val="28"/>
          <w:szCs w:val="28"/>
          <w14:ligatures w14:val="none"/>
        </w:rPr>
      </w:pPr>
    </w:p>
    <w:p w14:paraId="7074AAD2" w14:textId="332D55F2" w:rsidR="00DA6AFA" w:rsidRPr="00E86558" w:rsidRDefault="00DA6AFA" w:rsidP="00DA6AFA">
      <w:pPr>
        <w:widowControl w:val="0"/>
        <w:tabs>
          <w:tab w:val="left" w:pos="993"/>
        </w:tabs>
        <w:ind w:firstLine="709"/>
        <w:jc w:val="both"/>
        <w:rPr>
          <w:rFonts w:ascii="Times New Roman" w:eastAsia="Calibri" w:hAnsi="Times New Roman" w:cs="Times New Roman"/>
          <w:kern w:val="0"/>
          <w:sz w:val="28"/>
          <w:szCs w:val="28"/>
          <w14:ligatures w14:val="none"/>
        </w:rPr>
      </w:pPr>
      <w:r w:rsidRPr="00E86558">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E86558">
        <w:rPr>
          <w:rFonts w:ascii="Times New Roman" w:eastAsia="Calibri" w:hAnsi="Times New Roman" w:cs="Times New Roman"/>
          <w:kern w:val="0"/>
          <w:sz w:val="28"/>
          <w:szCs w:val="28"/>
          <w14:ligatures w14:val="none"/>
        </w:rPr>
        <w:t xml:space="preserve"> про вчинення дисциплінарного проступку </w:t>
      </w:r>
      <w:r>
        <w:rPr>
          <w:rFonts w:ascii="Times New Roman" w:eastAsia="Calibri" w:hAnsi="Times New Roman" w:cs="Times New Roman"/>
          <w:kern w:val="0"/>
          <w:sz w:val="28"/>
          <w:szCs w:val="28"/>
          <w14:ligatures w14:val="none"/>
        </w:rPr>
        <w:t>прокурором</w:t>
      </w:r>
      <w:r w:rsidRPr="00E86558">
        <w:rPr>
          <w:rFonts w:ascii="Times New Roman" w:eastAsia="Calibri" w:hAnsi="Times New Roman" w:cs="Times New Roman"/>
          <w:kern w:val="0"/>
          <w:sz w:val="28"/>
          <w:szCs w:val="28"/>
          <w14:ligatures w14:val="none"/>
        </w:rPr>
        <w:t xml:space="preserve"> </w:t>
      </w:r>
      <w:proofErr w:type="spellStart"/>
      <w:r>
        <w:rPr>
          <w:rFonts w:ascii="Times New Roman" w:eastAsia="Aptos" w:hAnsi="Times New Roman" w:cs="Times New Roman"/>
          <w:color w:val="000000" w:themeColor="text1"/>
          <w:sz w:val="28"/>
          <w:szCs w:val="28"/>
        </w:rPr>
        <w:t>Варданяном</w:t>
      </w:r>
      <w:proofErr w:type="spellEnd"/>
      <w:r>
        <w:rPr>
          <w:rFonts w:ascii="Times New Roman" w:eastAsia="Aptos" w:hAnsi="Times New Roman" w:cs="Times New Roman"/>
          <w:color w:val="000000" w:themeColor="text1"/>
          <w:sz w:val="28"/>
          <w:szCs w:val="28"/>
        </w:rPr>
        <w:t xml:space="preserve"> Р.П. </w:t>
      </w:r>
    </w:p>
    <w:p w14:paraId="46CA3DF0" w14:textId="77777777" w:rsidR="00DA6AFA" w:rsidRPr="00E86558" w:rsidRDefault="00DA6AFA" w:rsidP="00DA6AFA">
      <w:pPr>
        <w:widowControl w:val="0"/>
        <w:tabs>
          <w:tab w:val="left" w:pos="993"/>
        </w:tabs>
        <w:ind w:firstLine="709"/>
        <w:jc w:val="both"/>
        <w:rPr>
          <w:rFonts w:ascii="Times New Roman" w:eastAsia="Calibri" w:hAnsi="Times New Roman" w:cs="Times New Roman"/>
          <w:kern w:val="0"/>
          <w:sz w:val="28"/>
          <w:szCs w:val="28"/>
          <w14:ligatures w14:val="none"/>
        </w:rPr>
      </w:pPr>
      <w:r w:rsidRPr="00E86558">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E86558">
        <w:rPr>
          <w:rFonts w:ascii="Times New Roman" w:eastAsia="Calibri" w:hAnsi="Times New Roman" w:cs="Times New Roman"/>
          <w:kern w:val="0"/>
          <w:sz w:val="28"/>
          <w:szCs w:val="28"/>
          <w14:ligatures w14:val="none"/>
        </w:rPr>
        <w:t>розподілено</w:t>
      </w:r>
      <w:proofErr w:type="spellEnd"/>
      <w:r w:rsidRPr="00E86558">
        <w:rPr>
          <w:rFonts w:ascii="Times New Roman" w:eastAsia="Calibri" w:hAnsi="Times New Roman" w:cs="Times New Roman"/>
          <w:kern w:val="0"/>
          <w:sz w:val="28"/>
          <w:szCs w:val="28"/>
          <w14:ligatures w14:val="none"/>
        </w:rPr>
        <w:t xml:space="preserve"> мені (протокол розподілу від </w:t>
      </w:r>
      <w:r>
        <w:rPr>
          <w:rFonts w:ascii="Times New Roman" w:eastAsia="Calibri" w:hAnsi="Times New Roman" w:cs="Times New Roman"/>
          <w:kern w:val="0"/>
          <w:sz w:val="28"/>
          <w:szCs w:val="28"/>
          <w14:ligatures w14:val="none"/>
        </w:rPr>
        <w:t>06</w:t>
      </w:r>
      <w:r w:rsidRPr="00E86558">
        <w:rPr>
          <w:rFonts w:ascii="Times New Roman" w:eastAsia="Calibri" w:hAnsi="Times New Roman" w:cs="Times New Roman"/>
          <w:kern w:val="0"/>
          <w:sz w:val="28"/>
          <w:szCs w:val="28"/>
          <w14:ligatures w14:val="none"/>
        </w:rPr>
        <w:t xml:space="preserve"> жовтня 2026 року). </w:t>
      </w:r>
    </w:p>
    <w:p w14:paraId="57B6FF92" w14:textId="77777777" w:rsidR="00DA6AFA" w:rsidRPr="00E86558" w:rsidRDefault="00DA6AFA" w:rsidP="00DA6AFA">
      <w:pPr>
        <w:widowControl w:val="0"/>
        <w:tabs>
          <w:tab w:val="left" w:pos="851"/>
          <w:tab w:val="left" w:pos="993"/>
        </w:tabs>
        <w:ind w:firstLine="709"/>
        <w:jc w:val="both"/>
        <w:rPr>
          <w:rFonts w:ascii="Times New Roman" w:eastAsia="Calibri" w:hAnsi="Times New Roman" w:cs="Times New Roman"/>
          <w:kern w:val="0"/>
          <w:sz w:val="28"/>
          <w:szCs w:val="28"/>
          <w14:ligatures w14:val="none"/>
        </w:rPr>
      </w:pPr>
      <w:r w:rsidRPr="00E86558">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227766A6" w14:textId="77777777" w:rsidR="00DA6AFA" w:rsidRPr="004F5790" w:rsidRDefault="00DA6AFA" w:rsidP="00DA6AFA">
      <w:pPr>
        <w:widowControl w:val="0"/>
        <w:pBdr>
          <w:bottom w:val="single" w:sz="12" w:space="12" w:color="FFFFFF"/>
        </w:pBdr>
        <w:ind w:firstLine="709"/>
        <w:jc w:val="both"/>
        <w:rPr>
          <w:rFonts w:ascii="Times New Roman" w:eastAsia="Calibri" w:hAnsi="Times New Roman" w:cs="Times New Roman"/>
          <w:kern w:val="0"/>
          <w:sz w:val="28"/>
          <w:szCs w:val="28"/>
          <w14:ligatures w14:val="none"/>
        </w:rPr>
      </w:pPr>
      <w:r w:rsidRPr="004F5790">
        <w:rPr>
          <w:rFonts w:ascii="Times New Roman" w:eastAsia="Calibri" w:hAnsi="Times New Roman" w:cs="Times New Roman"/>
          <w:kern w:val="0"/>
          <w:sz w:val="28"/>
          <w:szCs w:val="28"/>
          <w14:ligatures w14:val="none"/>
        </w:rPr>
        <w:t xml:space="preserve">Автор скарги зазначив, що прокурор </w:t>
      </w:r>
      <w:proofErr w:type="spellStart"/>
      <w:r w:rsidRPr="004F5790">
        <w:rPr>
          <w:rFonts w:ascii="Times New Roman" w:eastAsia="Calibri" w:hAnsi="Times New Roman" w:cs="Times New Roman"/>
          <w:kern w:val="0"/>
          <w:sz w:val="28"/>
          <w:szCs w:val="28"/>
          <w14:ligatures w14:val="none"/>
        </w:rPr>
        <w:t>Варданян</w:t>
      </w:r>
      <w:proofErr w:type="spellEnd"/>
      <w:r w:rsidRPr="004F5790">
        <w:rPr>
          <w:rFonts w:ascii="Times New Roman" w:eastAsia="Calibri" w:hAnsi="Times New Roman" w:cs="Times New Roman"/>
          <w:kern w:val="0"/>
          <w:sz w:val="28"/>
          <w:szCs w:val="28"/>
          <w14:ligatures w14:val="none"/>
        </w:rPr>
        <w:t xml:space="preserve"> Р.П. у відповідях від 11 та 15 вересня 2026 року навів відомості щодо обставин придбання житлового будинку, які, на думку скаржника, є суперечливими та не узгоджуються між собою.</w:t>
      </w:r>
    </w:p>
    <w:p w14:paraId="59A9A347" w14:textId="77777777" w:rsidR="00DA6AFA" w:rsidRPr="004F5790" w:rsidRDefault="00DA6AFA" w:rsidP="00DA6AFA">
      <w:pPr>
        <w:widowControl w:val="0"/>
        <w:pBdr>
          <w:bottom w:val="single" w:sz="12" w:space="12" w:color="FFFFFF"/>
        </w:pBdr>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Ок</w:t>
      </w:r>
      <w:r w:rsidRPr="004F5790">
        <w:rPr>
          <w:rFonts w:ascii="Times New Roman" w:eastAsia="Calibri" w:hAnsi="Times New Roman" w:cs="Times New Roman"/>
          <w:kern w:val="0"/>
          <w:sz w:val="28"/>
          <w:szCs w:val="28"/>
          <w14:ligatures w14:val="none"/>
        </w:rPr>
        <w:t xml:space="preserve">рім того, скаржник </w:t>
      </w:r>
      <w:r>
        <w:rPr>
          <w:rFonts w:ascii="Times New Roman" w:eastAsia="Calibri" w:hAnsi="Times New Roman" w:cs="Times New Roman"/>
          <w:kern w:val="0"/>
          <w:sz w:val="28"/>
          <w:szCs w:val="28"/>
          <w14:ligatures w14:val="none"/>
        </w:rPr>
        <w:t>звернув</w:t>
      </w:r>
      <w:r w:rsidRPr="004F5790">
        <w:rPr>
          <w:rFonts w:ascii="Times New Roman" w:eastAsia="Calibri" w:hAnsi="Times New Roman" w:cs="Times New Roman"/>
          <w:kern w:val="0"/>
          <w:sz w:val="28"/>
          <w:szCs w:val="28"/>
          <w14:ligatures w14:val="none"/>
        </w:rPr>
        <w:t xml:space="preserve"> увагу на те, що у зазначених відповідях не наведено окремих відомостей щодо правочину, на підставі якого було придбано будинок, зокрема дати та реєстрового номера відповідного договору, а також даних про нотаріуса, який його посвідчив.</w:t>
      </w:r>
    </w:p>
    <w:p w14:paraId="5BE9C4BD" w14:textId="77777777" w:rsidR="00DA6AFA" w:rsidRPr="004F5790" w:rsidRDefault="00DA6AFA" w:rsidP="00DA6AFA">
      <w:pPr>
        <w:widowControl w:val="0"/>
        <w:pBdr>
          <w:bottom w:val="single" w:sz="12" w:space="12" w:color="FFFFFF"/>
        </w:pBdr>
        <w:ind w:firstLine="709"/>
        <w:jc w:val="both"/>
        <w:rPr>
          <w:rFonts w:ascii="Times New Roman" w:eastAsia="Calibri" w:hAnsi="Times New Roman" w:cs="Times New Roman"/>
          <w:kern w:val="0"/>
          <w:sz w:val="28"/>
          <w:szCs w:val="28"/>
          <w14:ligatures w14:val="none"/>
        </w:rPr>
      </w:pPr>
      <w:r w:rsidRPr="004F5790">
        <w:rPr>
          <w:rFonts w:ascii="Times New Roman" w:eastAsia="Calibri" w:hAnsi="Times New Roman" w:cs="Times New Roman"/>
          <w:kern w:val="0"/>
          <w:sz w:val="28"/>
          <w:szCs w:val="28"/>
          <w14:ligatures w14:val="none"/>
        </w:rPr>
        <w:t xml:space="preserve">У зв’язку з цим автор скарги ставить під сумнів, чи досліджувалися </w:t>
      </w:r>
      <w:proofErr w:type="spellStart"/>
      <w:r w:rsidRPr="004F5790">
        <w:rPr>
          <w:rFonts w:ascii="Times New Roman" w:eastAsia="Calibri" w:hAnsi="Times New Roman" w:cs="Times New Roman"/>
          <w:kern w:val="0"/>
          <w:sz w:val="28"/>
          <w:szCs w:val="28"/>
          <w14:ligatures w14:val="none"/>
        </w:rPr>
        <w:t>Варданяном</w:t>
      </w:r>
      <w:proofErr w:type="spellEnd"/>
      <w:r w:rsidRPr="004F5790">
        <w:rPr>
          <w:rFonts w:ascii="Times New Roman" w:eastAsia="Calibri" w:hAnsi="Times New Roman" w:cs="Times New Roman"/>
          <w:kern w:val="0"/>
          <w:sz w:val="28"/>
          <w:szCs w:val="28"/>
          <w14:ligatures w14:val="none"/>
        </w:rPr>
        <w:t xml:space="preserve"> Р.П. первинні документи, на підставі яких ним у відповідях викладено відповідні відомості, та чи було йому відомо про відсутність таких </w:t>
      </w:r>
      <w:r w:rsidRPr="004F5790">
        <w:rPr>
          <w:rFonts w:ascii="Times New Roman" w:eastAsia="Calibri" w:hAnsi="Times New Roman" w:cs="Times New Roman"/>
          <w:kern w:val="0"/>
          <w:sz w:val="28"/>
          <w:szCs w:val="28"/>
          <w14:ligatures w14:val="none"/>
        </w:rPr>
        <w:lastRenderedPageBreak/>
        <w:t>документів або невідповідність зазначених у них відомостей.</w:t>
      </w:r>
    </w:p>
    <w:p w14:paraId="322D80B8" w14:textId="77777777" w:rsidR="00DA6AFA" w:rsidRPr="00E86558" w:rsidRDefault="00DA6AFA" w:rsidP="00DA6AFA">
      <w:pPr>
        <w:widowControl w:val="0"/>
        <w:pBdr>
          <w:bottom w:val="single" w:sz="12" w:space="12" w:color="FFFFFF"/>
        </w:pBdr>
        <w:ind w:firstLine="709"/>
        <w:jc w:val="both"/>
        <w:rPr>
          <w:rFonts w:ascii="Times New Roman" w:eastAsia="Calibri" w:hAnsi="Times New Roman" w:cs="Times New Roman"/>
          <w:kern w:val="0"/>
          <w:sz w:val="28"/>
          <w:szCs w:val="28"/>
          <w14:ligatures w14:val="none"/>
        </w:rPr>
      </w:pPr>
      <w:r w:rsidRPr="00E86558">
        <w:rPr>
          <w:rFonts w:ascii="Times New Roman" w:eastAsia="Calibri" w:hAnsi="Times New Roman" w:cs="Times New Roman"/>
          <w:kern w:val="0"/>
          <w:sz w:val="28"/>
          <w:szCs w:val="28"/>
          <w14:ligatures w14:val="none"/>
        </w:rPr>
        <w:t xml:space="preserve">З огляду на викладене скаржник вважав, що в діях </w:t>
      </w:r>
      <w:r>
        <w:rPr>
          <w:rFonts w:ascii="Times New Roman" w:eastAsia="Calibri" w:hAnsi="Times New Roman" w:cs="Times New Roman"/>
          <w:kern w:val="0"/>
          <w:sz w:val="28"/>
          <w:szCs w:val="28"/>
          <w14:ligatures w14:val="none"/>
        </w:rPr>
        <w:t>прокурора</w:t>
      </w:r>
      <w:r w:rsidRPr="00E86558">
        <w:rPr>
          <w:rFonts w:ascii="Times New Roman" w:eastAsia="Calibri" w:hAnsi="Times New Roman" w:cs="Times New Roman"/>
          <w:kern w:val="0"/>
          <w:sz w:val="28"/>
          <w:szCs w:val="28"/>
          <w14:ligatures w14:val="none"/>
        </w:rPr>
        <w:t xml:space="preserve"> </w:t>
      </w:r>
      <w:r w:rsidRPr="00E86558">
        <w:rPr>
          <w:rFonts w:ascii="Times New Roman" w:eastAsia="Calibri" w:hAnsi="Times New Roman" w:cs="Times New Roman"/>
          <w:kern w:val="0"/>
          <w:sz w:val="28"/>
          <w:szCs w:val="28"/>
          <w14:ligatures w14:val="none"/>
        </w:rPr>
        <w:br/>
      </w:r>
      <w:proofErr w:type="spellStart"/>
      <w:r>
        <w:rPr>
          <w:rFonts w:ascii="Times New Roman" w:eastAsia="Aptos" w:hAnsi="Times New Roman" w:cs="Times New Roman"/>
          <w:color w:val="000000" w:themeColor="text1"/>
          <w:sz w:val="28"/>
          <w:szCs w:val="28"/>
        </w:rPr>
        <w:t>Варданяна</w:t>
      </w:r>
      <w:proofErr w:type="spellEnd"/>
      <w:r>
        <w:rPr>
          <w:rFonts w:ascii="Times New Roman" w:eastAsia="Aptos" w:hAnsi="Times New Roman" w:cs="Times New Roman"/>
          <w:color w:val="000000" w:themeColor="text1"/>
          <w:sz w:val="28"/>
          <w:szCs w:val="28"/>
        </w:rPr>
        <w:t xml:space="preserve"> Р.П. </w:t>
      </w:r>
      <w:r w:rsidRPr="00E86558">
        <w:rPr>
          <w:rFonts w:ascii="Times New Roman" w:eastAsia="Calibri" w:hAnsi="Times New Roman" w:cs="Times New Roman"/>
          <w:kern w:val="0"/>
          <w:sz w:val="28"/>
          <w:szCs w:val="28"/>
          <w14:ligatures w14:val="none"/>
        </w:rPr>
        <w:t xml:space="preserve">вбачаються ознаки дисциплінарного проступку та просив притягнути </w:t>
      </w:r>
      <w:r>
        <w:rPr>
          <w:rFonts w:ascii="Times New Roman" w:eastAsia="Calibri" w:hAnsi="Times New Roman" w:cs="Times New Roman"/>
          <w:kern w:val="0"/>
          <w:sz w:val="28"/>
          <w:szCs w:val="28"/>
          <w14:ligatures w14:val="none"/>
        </w:rPr>
        <w:t>його</w:t>
      </w:r>
      <w:r w:rsidRPr="00E86558">
        <w:rPr>
          <w:rFonts w:ascii="Times New Roman" w:eastAsia="Calibri" w:hAnsi="Times New Roman" w:cs="Times New Roman"/>
          <w:kern w:val="0"/>
          <w:sz w:val="28"/>
          <w:szCs w:val="28"/>
          <w14:ligatures w14:val="none"/>
        </w:rPr>
        <w:t xml:space="preserve"> до дисциплінарної відповідальності за невиконання чи неналежне виконання службових обов’язків. </w:t>
      </w:r>
    </w:p>
    <w:p w14:paraId="16AFE891" w14:textId="77777777" w:rsidR="00DA6AFA" w:rsidRPr="00E86558" w:rsidRDefault="00DA6AFA" w:rsidP="00DA6AFA">
      <w:pPr>
        <w:widowControl w:val="0"/>
        <w:tabs>
          <w:tab w:val="left" w:pos="851"/>
          <w:tab w:val="left" w:pos="993"/>
        </w:tabs>
        <w:ind w:firstLine="709"/>
        <w:jc w:val="both"/>
        <w:rPr>
          <w:rFonts w:ascii="Times New Roman" w:eastAsia="Calibri" w:hAnsi="Times New Roman" w:cs="Times New Roman"/>
          <w:b/>
          <w:kern w:val="0"/>
          <w:sz w:val="28"/>
          <w:szCs w:val="28"/>
          <w14:ligatures w14:val="none"/>
        </w:rPr>
      </w:pPr>
      <w:r w:rsidRPr="00E86558">
        <w:rPr>
          <w:rFonts w:ascii="Times New Roman" w:eastAsia="Calibri" w:hAnsi="Times New Roman" w:cs="Times New Roman"/>
          <w:b/>
          <w:kern w:val="0"/>
          <w:sz w:val="28"/>
          <w:szCs w:val="28"/>
          <w14:ligatures w14:val="none"/>
        </w:rPr>
        <w:t>2.</w:t>
      </w:r>
      <w:r w:rsidRPr="00E86558">
        <w:rPr>
          <w:rFonts w:ascii="Times New Roman" w:eastAsia="Calibri" w:hAnsi="Times New Roman" w:cs="Times New Roman"/>
          <w:kern w:val="0"/>
          <w:sz w:val="28"/>
          <w:szCs w:val="28"/>
          <w14:ligatures w14:val="none"/>
        </w:rPr>
        <w:t xml:space="preserve"> </w:t>
      </w:r>
      <w:r w:rsidRPr="00E86558">
        <w:rPr>
          <w:rFonts w:ascii="Times New Roman" w:eastAsia="Calibri" w:hAnsi="Times New Roman" w:cs="Times New Roman"/>
          <w:b/>
          <w:kern w:val="0"/>
          <w:sz w:val="28"/>
          <w:szCs w:val="28"/>
          <w14:ligatures w14:val="none"/>
        </w:rPr>
        <w:t>Щодо встановлених фактичних відомостей</w:t>
      </w:r>
    </w:p>
    <w:p w14:paraId="7579AE5B" w14:textId="77777777" w:rsidR="00DA6AFA" w:rsidRPr="00E86558" w:rsidRDefault="00DA6AFA" w:rsidP="00DA6AFA">
      <w:pPr>
        <w:widowControl w:val="0"/>
        <w:tabs>
          <w:tab w:val="left" w:pos="851"/>
          <w:tab w:val="left" w:pos="993"/>
        </w:tabs>
        <w:ind w:firstLine="709"/>
        <w:jc w:val="both"/>
        <w:rPr>
          <w:rFonts w:ascii="Times New Roman" w:eastAsia="Calibri" w:hAnsi="Times New Roman" w:cs="Times New Roman"/>
          <w:b/>
          <w:kern w:val="0"/>
          <w:sz w:val="28"/>
          <w:szCs w:val="28"/>
          <w14:ligatures w14:val="none"/>
        </w:rPr>
      </w:pPr>
    </w:p>
    <w:p w14:paraId="5822D54A" w14:textId="77777777" w:rsidR="00DA6AFA" w:rsidRPr="00E86558" w:rsidRDefault="00DA6AFA" w:rsidP="00DA6AFA">
      <w:pPr>
        <w:ind w:firstLine="708"/>
        <w:jc w:val="both"/>
        <w:rPr>
          <w:rFonts w:ascii="Times New Roman" w:eastAsia="Calibri" w:hAnsi="Times New Roman" w:cs="Times New Roman"/>
          <w:kern w:val="0"/>
          <w:sz w:val="28"/>
          <w:szCs w:val="28"/>
          <w14:ligatures w14:val="none"/>
        </w:rPr>
      </w:pPr>
      <w:r w:rsidRPr="00E86558">
        <w:rPr>
          <w:rFonts w:ascii="Times New Roman" w:eastAsia="Calibri" w:hAnsi="Times New Roman" w:cs="Times New Roman"/>
          <w:kern w:val="0"/>
          <w:sz w:val="28"/>
          <w:szCs w:val="28"/>
          <w14:ligatures w14:val="none"/>
        </w:rPr>
        <w:t>До дисциплінарної скарги додано копі</w:t>
      </w:r>
      <w:r>
        <w:rPr>
          <w:rFonts w:ascii="Times New Roman" w:eastAsia="Calibri" w:hAnsi="Times New Roman" w:cs="Times New Roman"/>
          <w:kern w:val="0"/>
          <w:sz w:val="28"/>
          <w:szCs w:val="28"/>
          <w14:ligatures w14:val="none"/>
        </w:rPr>
        <w:t>ї:</w:t>
      </w:r>
      <w:r w:rsidRPr="00E86558">
        <w:rPr>
          <w:rFonts w:ascii="Times New Roman" w:eastAsia="Calibri" w:hAnsi="Times New Roman" w:cs="Times New Roman"/>
          <w:kern w:val="0"/>
          <w:sz w:val="28"/>
          <w:szCs w:val="28"/>
          <w14:ligatures w14:val="none"/>
        </w:rPr>
        <w:t xml:space="preserve"> листа </w:t>
      </w:r>
      <w:r>
        <w:rPr>
          <w:rFonts w:ascii="Times New Roman" w:eastAsia="Calibri" w:hAnsi="Times New Roman" w:cs="Times New Roman"/>
          <w:kern w:val="0"/>
          <w:sz w:val="28"/>
          <w:szCs w:val="28"/>
          <w14:ligatures w14:val="none"/>
        </w:rPr>
        <w:t>Баштанської окружної прокуратури Миколаївської області</w:t>
      </w:r>
      <w:r w:rsidRPr="00E86558">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11</w:t>
      </w:r>
      <w:r w:rsidRPr="00E86558">
        <w:rPr>
          <w:rFonts w:ascii="Times New Roman" w:eastAsia="Calibri" w:hAnsi="Times New Roman" w:cs="Times New Roman"/>
          <w:kern w:val="0"/>
          <w:sz w:val="28"/>
          <w:szCs w:val="28"/>
          <w14:ligatures w14:val="none"/>
        </w:rPr>
        <w:t xml:space="preserve"> вересня 2026 року</w:t>
      </w:r>
      <w:r>
        <w:rPr>
          <w:rFonts w:ascii="Times New Roman" w:eastAsia="Calibri" w:hAnsi="Times New Roman" w:cs="Times New Roman"/>
          <w:kern w:val="0"/>
          <w:sz w:val="28"/>
          <w:szCs w:val="28"/>
          <w14:ligatures w14:val="none"/>
        </w:rPr>
        <w:t xml:space="preserve">; </w:t>
      </w:r>
      <w:r w:rsidRPr="00E86558">
        <w:rPr>
          <w:rFonts w:ascii="Times New Roman" w:eastAsia="Calibri" w:hAnsi="Times New Roman" w:cs="Times New Roman"/>
          <w:kern w:val="0"/>
          <w:sz w:val="28"/>
          <w:szCs w:val="28"/>
          <w14:ligatures w14:val="none"/>
        </w:rPr>
        <w:t xml:space="preserve">листа </w:t>
      </w:r>
      <w:r>
        <w:rPr>
          <w:rFonts w:ascii="Times New Roman" w:eastAsia="Calibri" w:hAnsi="Times New Roman" w:cs="Times New Roman"/>
          <w:kern w:val="0"/>
          <w:sz w:val="28"/>
          <w:szCs w:val="28"/>
          <w14:ligatures w14:val="none"/>
        </w:rPr>
        <w:t>Баштанської окружної прокуратури Миколаївської області</w:t>
      </w:r>
      <w:r w:rsidRPr="00E86558">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15</w:t>
      </w:r>
      <w:r w:rsidRPr="00E86558">
        <w:rPr>
          <w:rFonts w:ascii="Times New Roman" w:eastAsia="Calibri" w:hAnsi="Times New Roman" w:cs="Times New Roman"/>
          <w:kern w:val="0"/>
          <w:sz w:val="28"/>
          <w:szCs w:val="28"/>
          <w14:ligatures w14:val="none"/>
        </w:rPr>
        <w:t xml:space="preserve"> вересня 2026 року</w:t>
      </w:r>
      <w:r>
        <w:rPr>
          <w:rFonts w:ascii="Times New Roman" w:eastAsia="Calibri" w:hAnsi="Times New Roman" w:cs="Times New Roman"/>
          <w:kern w:val="0"/>
          <w:sz w:val="28"/>
          <w:szCs w:val="28"/>
          <w14:ligatures w14:val="none"/>
        </w:rPr>
        <w:t xml:space="preserve">; </w:t>
      </w:r>
      <w:r w:rsidRPr="00E86558">
        <w:rPr>
          <w:rFonts w:ascii="Times New Roman" w:eastAsia="Calibri" w:hAnsi="Times New Roman" w:cs="Times New Roman"/>
          <w:kern w:val="0"/>
          <w:sz w:val="28"/>
          <w:szCs w:val="28"/>
          <w14:ligatures w14:val="none"/>
        </w:rPr>
        <w:t xml:space="preserve">листа </w:t>
      </w:r>
      <w:r>
        <w:rPr>
          <w:rFonts w:ascii="Times New Roman" w:eastAsia="Calibri" w:hAnsi="Times New Roman" w:cs="Times New Roman"/>
          <w:kern w:val="0"/>
          <w:sz w:val="28"/>
          <w:szCs w:val="28"/>
          <w14:ligatures w14:val="none"/>
        </w:rPr>
        <w:t>Баштанської окружної прокуратури Миколаївської області</w:t>
      </w:r>
      <w:r w:rsidRPr="00E86558">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18</w:t>
      </w:r>
      <w:r w:rsidRPr="00E86558">
        <w:rPr>
          <w:rFonts w:ascii="Times New Roman" w:eastAsia="Calibri" w:hAnsi="Times New Roman" w:cs="Times New Roman"/>
          <w:kern w:val="0"/>
          <w:sz w:val="28"/>
          <w:szCs w:val="28"/>
          <w14:ligatures w14:val="none"/>
        </w:rPr>
        <w:t xml:space="preserve"> вересня </w:t>
      </w:r>
      <w:r>
        <w:rPr>
          <w:rFonts w:ascii="Times New Roman" w:eastAsia="Calibri" w:hAnsi="Times New Roman" w:cs="Times New Roman"/>
          <w:kern w:val="0"/>
          <w:sz w:val="28"/>
          <w:szCs w:val="28"/>
          <w14:ligatures w14:val="none"/>
        </w:rPr>
        <w:br/>
      </w:r>
      <w:r w:rsidRPr="00E86558">
        <w:rPr>
          <w:rFonts w:ascii="Times New Roman" w:eastAsia="Calibri" w:hAnsi="Times New Roman" w:cs="Times New Roman"/>
          <w:kern w:val="0"/>
          <w:sz w:val="28"/>
          <w:szCs w:val="28"/>
          <w14:ligatures w14:val="none"/>
        </w:rPr>
        <w:t>2026 року</w:t>
      </w:r>
      <w:r>
        <w:rPr>
          <w:rFonts w:ascii="Times New Roman" w:eastAsia="Calibri" w:hAnsi="Times New Roman" w:cs="Times New Roman"/>
          <w:kern w:val="0"/>
          <w:sz w:val="28"/>
          <w:szCs w:val="28"/>
          <w14:ligatures w14:val="none"/>
        </w:rPr>
        <w:t xml:space="preserve">; </w:t>
      </w:r>
      <w:r w:rsidRPr="00E86558">
        <w:rPr>
          <w:rFonts w:ascii="Times New Roman" w:eastAsia="Calibri" w:hAnsi="Times New Roman" w:cs="Times New Roman"/>
          <w:kern w:val="0"/>
          <w:sz w:val="28"/>
          <w:szCs w:val="28"/>
          <w14:ligatures w14:val="none"/>
        </w:rPr>
        <w:t xml:space="preserve">листа </w:t>
      </w:r>
      <w:r>
        <w:rPr>
          <w:rFonts w:ascii="Times New Roman" w:eastAsia="Calibri" w:hAnsi="Times New Roman" w:cs="Times New Roman"/>
          <w:kern w:val="0"/>
          <w:sz w:val="28"/>
          <w:szCs w:val="28"/>
          <w14:ligatures w14:val="none"/>
        </w:rPr>
        <w:t>Баштанської окружної прокуратури Миколаївської області</w:t>
      </w:r>
      <w:r w:rsidRPr="00E86558">
        <w:rPr>
          <w:rFonts w:ascii="Times New Roman" w:eastAsia="Calibri" w:hAnsi="Times New Roman" w:cs="Times New Roman"/>
          <w:kern w:val="0"/>
          <w:sz w:val="28"/>
          <w:szCs w:val="28"/>
          <w14:ligatures w14:val="none"/>
        </w:rPr>
        <w:t xml:space="preserve"> від </w:t>
      </w:r>
      <w:r>
        <w:rPr>
          <w:rFonts w:ascii="Times New Roman" w:eastAsia="Calibri" w:hAnsi="Times New Roman" w:cs="Times New Roman"/>
          <w:kern w:val="0"/>
          <w:sz w:val="28"/>
          <w:szCs w:val="28"/>
          <w14:ligatures w14:val="none"/>
        </w:rPr>
        <w:t>21</w:t>
      </w:r>
      <w:r w:rsidRPr="00E86558">
        <w:rPr>
          <w:rFonts w:ascii="Times New Roman" w:eastAsia="Calibri" w:hAnsi="Times New Roman" w:cs="Times New Roman"/>
          <w:kern w:val="0"/>
          <w:sz w:val="28"/>
          <w:szCs w:val="28"/>
          <w14:ligatures w14:val="none"/>
        </w:rPr>
        <w:t xml:space="preserve"> вересня 2026 року</w:t>
      </w:r>
      <w:r>
        <w:rPr>
          <w:rFonts w:ascii="Times New Roman" w:eastAsia="Calibri" w:hAnsi="Times New Roman" w:cs="Times New Roman"/>
          <w:kern w:val="0"/>
          <w:sz w:val="28"/>
          <w:szCs w:val="28"/>
          <w14:ligatures w14:val="none"/>
        </w:rPr>
        <w:t>; відомості з Державного реєстру речових прав на нерухоме майно; договору купівлі-продажу; витягу із реєстру територіальної громади; скарги; заяви від 12 серпня 2026 року; паспорта з перекладом; посвідки на постійне проживання; картки платника податків</w:t>
      </w:r>
      <w:r w:rsidRPr="00E86558">
        <w:rPr>
          <w:rFonts w:ascii="Times New Roman" w:eastAsia="Calibri" w:hAnsi="Times New Roman" w:cs="Times New Roman"/>
          <w:kern w:val="0"/>
          <w:sz w:val="28"/>
          <w:szCs w:val="28"/>
          <w14:ligatures w14:val="none"/>
        </w:rPr>
        <w:t>.</w:t>
      </w:r>
    </w:p>
    <w:p w14:paraId="4B5D5804" w14:textId="77777777" w:rsidR="00DA6AFA" w:rsidRPr="00E86558" w:rsidRDefault="00DA6AFA" w:rsidP="00DA6AFA">
      <w:pPr>
        <w:ind w:firstLine="708"/>
        <w:jc w:val="both"/>
        <w:rPr>
          <w:rFonts w:ascii="Times New Roman" w:eastAsia="Calibri" w:hAnsi="Times New Roman" w:cs="Times New Roman"/>
          <w:kern w:val="0"/>
          <w:sz w:val="28"/>
          <w:szCs w:val="28"/>
          <w14:ligatures w14:val="none"/>
        </w:rPr>
      </w:pPr>
    </w:p>
    <w:p w14:paraId="57066D04" w14:textId="77777777" w:rsidR="00DA6AFA" w:rsidRPr="00F915F6" w:rsidRDefault="00DA6AFA" w:rsidP="00DA6AFA">
      <w:pPr>
        <w:pStyle w:val="a9"/>
        <w:widowControl w:val="0"/>
        <w:pBdr>
          <w:bottom w:val="single" w:sz="12" w:space="12" w:color="FFFFFF"/>
        </w:pBdr>
        <w:ind w:left="851" w:hanging="142"/>
        <w:jc w:val="both"/>
        <w:rPr>
          <w:rFonts w:ascii="Times New Roman" w:hAnsi="Times New Roman"/>
          <w:b/>
          <w:color w:val="000000" w:themeColor="text1"/>
          <w:sz w:val="28"/>
          <w:szCs w:val="28"/>
        </w:rPr>
      </w:pPr>
      <w:r w:rsidRPr="00F915F6">
        <w:rPr>
          <w:rFonts w:ascii="Times New Roman" w:hAnsi="Times New Roman"/>
          <w:b/>
          <w:color w:val="000000" w:themeColor="text1"/>
          <w:sz w:val="28"/>
          <w:szCs w:val="28"/>
        </w:rPr>
        <w:t>3. Щодо джерел права, які підлягають застосуванню</w:t>
      </w:r>
    </w:p>
    <w:p w14:paraId="2C910AF2" w14:textId="77777777" w:rsidR="00DA6AFA" w:rsidRPr="00F915F6" w:rsidRDefault="00DA6AFA" w:rsidP="00DA6AFA">
      <w:pPr>
        <w:ind w:firstLine="709"/>
        <w:jc w:val="both"/>
        <w:rPr>
          <w:rFonts w:ascii="Times New Roman" w:hAnsi="Times New Roman" w:cs="Calibri"/>
          <w:bCs/>
          <w:color w:val="000000" w:themeColor="text1"/>
          <w:sz w:val="28"/>
        </w:rPr>
      </w:pPr>
      <w:r w:rsidRPr="00F915F6">
        <w:rPr>
          <w:rFonts w:ascii="Times New Roman"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35DAD3F" w14:textId="77777777" w:rsidR="00DA6AFA" w:rsidRPr="00F915F6" w:rsidRDefault="00DA6AFA" w:rsidP="00DA6AFA">
      <w:pPr>
        <w:widowControl w:val="0"/>
        <w:tabs>
          <w:tab w:val="left" w:pos="709"/>
          <w:tab w:val="left" w:pos="993"/>
        </w:tabs>
        <w:ind w:firstLine="709"/>
        <w:contextualSpacing/>
        <w:jc w:val="both"/>
        <w:rPr>
          <w:rFonts w:ascii="Times New Roman" w:hAnsi="Times New Roman"/>
          <w:color w:val="000000" w:themeColor="text1"/>
          <w:sz w:val="28"/>
          <w:szCs w:val="28"/>
        </w:rPr>
      </w:pPr>
      <w:r w:rsidRPr="00F915F6">
        <w:rPr>
          <w:rFonts w:ascii="Times New Roman" w:hAnsi="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4BCC20BA" w14:textId="77777777" w:rsidR="00DA6AFA" w:rsidRPr="00F915F6" w:rsidRDefault="00DA6AFA" w:rsidP="00DA6AFA">
      <w:pPr>
        <w:widowControl w:val="0"/>
        <w:tabs>
          <w:tab w:val="left" w:pos="709"/>
          <w:tab w:val="left" w:pos="993"/>
        </w:tabs>
        <w:ind w:firstLine="709"/>
        <w:contextualSpacing/>
        <w:jc w:val="both"/>
        <w:rPr>
          <w:rFonts w:ascii="Times New Roman" w:hAnsi="Times New Roman"/>
          <w:color w:val="000000" w:themeColor="text1"/>
          <w:sz w:val="28"/>
          <w:szCs w:val="28"/>
        </w:rPr>
      </w:pPr>
      <w:r w:rsidRPr="00F915F6">
        <w:rPr>
          <w:rFonts w:ascii="Times New Roman" w:hAnsi="Times New Roman"/>
          <w:color w:val="000000" w:themeColor="text1"/>
          <w:sz w:val="28"/>
          <w:szCs w:val="28"/>
        </w:rPr>
        <w:t xml:space="preserve">Однією із засад діяльності прокуратури, визначеною у статті 3 </w:t>
      </w:r>
      <w:r w:rsidRPr="00F915F6">
        <w:rPr>
          <w:rFonts w:ascii="Times New Roman" w:hAnsi="Times New Roman"/>
          <w:color w:val="000000" w:themeColor="text1"/>
          <w:sz w:val="28"/>
          <w:szCs w:val="28"/>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1106D6A" w14:textId="77777777" w:rsidR="00DA6AFA" w:rsidRPr="00F915F6" w:rsidRDefault="00DA6AFA" w:rsidP="00DA6AFA">
      <w:pPr>
        <w:widowControl w:val="0"/>
        <w:tabs>
          <w:tab w:val="left" w:pos="709"/>
          <w:tab w:val="left" w:pos="993"/>
        </w:tabs>
        <w:ind w:firstLine="709"/>
        <w:contextualSpacing/>
        <w:jc w:val="both"/>
        <w:rPr>
          <w:rFonts w:ascii="Times New Roman" w:hAnsi="Times New Roman"/>
          <w:color w:val="000000" w:themeColor="text1"/>
          <w:sz w:val="28"/>
          <w:szCs w:val="28"/>
        </w:rPr>
      </w:pPr>
      <w:r w:rsidRPr="00F915F6">
        <w:rPr>
          <w:rFonts w:ascii="Times New Roman" w:hAnsi="Times New Roman"/>
          <w:color w:val="000000" w:themeColor="text1"/>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E42604A"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r w:rsidRPr="00F915F6">
        <w:rPr>
          <w:rFonts w:ascii="Times New Roman" w:hAnsi="Times New Roman"/>
          <w:sz w:val="28"/>
          <w:szCs w:val="28"/>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7374B632"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r w:rsidRPr="00F915F6">
        <w:rPr>
          <w:rFonts w:ascii="Times New Roman" w:hAnsi="Times New Roman"/>
          <w:sz w:val="28"/>
          <w:szCs w:val="28"/>
        </w:rPr>
        <w:t xml:space="preserve">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w:t>
      </w:r>
      <w:r w:rsidRPr="00F915F6">
        <w:rPr>
          <w:rFonts w:ascii="Times New Roman" w:hAnsi="Times New Roman"/>
          <w:sz w:val="28"/>
          <w:szCs w:val="28"/>
        </w:rPr>
        <w:lastRenderedPageBreak/>
        <w:t>КПК України, що є гарантією самостійності прокурорів у своїй процесуальній діяльності та невтручання осіб без законних на те повноважень.</w:t>
      </w:r>
    </w:p>
    <w:p w14:paraId="5F7E88A9"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r w:rsidRPr="00F915F6">
        <w:rPr>
          <w:rFonts w:ascii="Times New Roman" w:hAnsi="Times New Roman"/>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144D95D6"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r w:rsidRPr="00F915F6">
        <w:rPr>
          <w:rFonts w:ascii="Times New Roman" w:hAnsi="Times New Roman"/>
          <w:bCs/>
          <w:sz w:val="28"/>
          <w:szCs w:val="28"/>
        </w:rPr>
        <w:t xml:space="preserve">Частиною першою статті 43 </w:t>
      </w:r>
      <w:r w:rsidRPr="00F915F6">
        <w:rPr>
          <w:rFonts w:ascii="Times New Roman" w:hAnsi="Times New Roman"/>
          <w:sz w:val="28"/>
          <w:szCs w:val="28"/>
        </w:rPr>
        <w:t xml:space="preserve">Закону України «Про прокуратуру» визначено, що </w:t>
      </w:r>
      <w:bookmarkStart w:id="1" w:name="n417"/>
      <w:bookmarkEnd w:id="1"/>
      <w:r w:rsidRPr="00F915F6">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7F79EF6E"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2" w:name="n418"/>
      <w:bookmarkEnd w:id="2"/>
      <w:r w:rsidRPr="00F915F6">
        <w:rPr>
          <w:rFonts w:ascii="Times New Roman" w:hAnsi="Times New Roman"/>
          <w:sz w:val="28"/>
          <w:szCs w:val="28"/>
        </w:rPr>
        <w:t>1) невиконання чи неналежне виконання службових обов’язків;</w:t>
      </w:r>
    </w:p>
    <w:p w14:paraId="03E3541D"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3" w:name="n419"/>
      <w:bookmarkEnd w:id="3"/>
      <w:r w:rsidRPr="00F915F6">
        <w:rPr>
          <w:rFonts w:ascii="Times New Roman" w:hAnsi="Times New Roman"/>
          <w:sz w:val="28"/>
          <w:szCs w:val="28"/>
        </w:rPr>
        <w:t>2) необґрунтоване зволікання з розглядом звернення;</w:t>
      </w:r>
    </w:p>
    <w:p w14:paraId="431E8778"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4" w:name="n420"/>
      <w:bookmarkEnd w:id="4"/>
      <w:r w:rsidRPr="00F915F6">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053FE382"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5" w:name="n421"/>
      <w:bookmarkEnd w:id="5"/>
      <w:r w:rsidRPr="00F915F6">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7F07AEB1"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7" w:name="n422"/>
      <w:bookmarkEnd w:id="7"/>
      <w:r w:rsidRPr="00F915F6">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64C5AC8B"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8" w:name="n423"/>
      <w:bookmarkEnd w:id="8"/>
      <w:r w:rsidRPr="00F915F6">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0E792E3C"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9" w:name="n424"/>
      <w:bookmarkEnd w:id="9"/>
      <w:r w:rsidRPr="00F915F6">
        <w:rPr>
          <w:rFonts w:ascii="Times New Roman" w:hAnsi="Times New Roman"/>
          <w:sz w:val="28"/>
          <w:szCs w:val="28"/>
        </w:rPr>
        <w:t>7) порушення правил внутрішнього службового розпорядку;</w:t>
      </w:r>
    </w:p>
    <w:p w14:paraId="59EF7030"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10" w:name="n425"/>
      <w:bookmarkEnd w:id="10"/>
      <w:r w:rsidRPr="00F915F6">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51AFCAB6"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11" w:name="n426"/>
      <w:bookmarkEnd w:id="11"/>
      <w:r w:rsidRPr="00F915F6">
        <w:rPr>
          <w:rFonts w:ascii="Times New Roman" w:hAnsi="Times New Roman"/>
          <w:sz w:val="28"/>
          <w:szCs w:val="28"/>
        </w:rPr>
        <w:t>9) публічне висловлювання, яке є порушенням презумпції невинуватості.</w:t>
      </w:r>
    </w:p>
    <w:p w14:paraId="600089D2"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r w:rsidRPr="00F915F6">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0FB4381A"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r w:rsidRPr="00F915F6">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0FD8E5C3"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12" w:name="n441"/>
      <w:bookmarkEnd w:id="12"/>
      <w:r w:rsidRPr="00F915F6">
        <w:rPr>
          <w:rFonts w:ascii="Times New Roman" w:hAnsi="Times New Roman"/>
          <w:sz w:val="28"/>
          <w:szCs w:val="28"/>
        </w:rPr>
        <w:t>2) дисциплінарна скарга є анонімною;</w:t>
      </w:r>
    </w:p>
    <w:p w14:paraId="0EF312AE"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13" w:name="n442"/>
      <w:bookmarkEnd w:id="13"/>
      <w:r w:rsidRPr="00F915F6">
        <w:rPr>
          <w:rFonts w:ascii="Times New Roman" w:hAnsi="Times New Roman"/>
          <w:sz w:val="28"/>
          <w:szCs w:val="28"/>
        </w:rPr>
        <w:t>3) дисциплінарна скарга подана з підстав, не визначених </w:t>
      </w:r>
      <w:hyperlink r:id="rId6" w:anchor="n416" w:history="1">
        <w:r w:rsidRPr="00F915F6">
          <w:rPr>
            <w:rFonts w:ascii="Times New Roman" w:hAnsi="Times New Roman"/>
            <w:sz w:val="28"/>
            <w:szCs w:val="28"/>
          </w:rPr>
          <w:t>статтею 43</w:t>
        </w:r>
      </w:hyperlink>
      <w:r w:rsidRPr="00F915F6">
        <w:rPr>
          <w:rFonts w:ascii="Times New Roman" w:hAnsi="Times New Roman"/>
          <w:sz w:val="28"/>
          <w:szCs w:val="28"/>
        </w:rPr>
        <w:t> цього Закону;</w:t>
      </w:r>
    </w:p>
    <w:p w14:paraId="1E205077"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14" w:name="n443"/>
      <w:bookmarkEnd w:id="14"/>
      <w:r w:rsidRPr="00F915F6">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F915F6">
          <w:rPr>
            <w:rFonts w:ascii="Times New Roman" w:hAnsi="Times New Roman"/>
            <w:sz w:val="28"/>
            <w:szCs w:val="28"/>
          </w:rPr>
          <w:t> статтею 51</w:t>
        </w:r>
      </w:hyperlink>
      <w:r w:rsidRPr="00F915F6">
        <w:rPr>
          <w:rFonts w:ascii="Times New Roman" w:hAnsi="Times New Roman"/>
          <w:sz w:val="28"/>
          <w:szCs w:val="28"/>
        </w:rPr>
        <w:t> цього Закону;</w:t>
      </w:r>
      <w:bookmarkStart w:id="15" w:name="n1893"/>
      <w:bookmarkEnd w:id="15"/>
    </w:p>
    <w:p w14:paraId="58BBA1FF" w14:textId="77777777" w:rsidR="00DA6AFA" w:rsidRPr="00F915F6" w:rsidRDefault="00DA6AFA" w:rsidP="00DA6AFA">
      <w:pPr>
        <w:widowControl w:val="0"/>
        <w:tabs>
          <w:tab w:val="left" w:pos="709"/>
          <w:tab w:val="left" w:pos="993"/>
        </w:tabs>
        <w:ind w:firstLine="709"/>
        <w:contextualSpacing/>
        <w:jc w:val="both"/>
        <w:rPr>
          <w:rFonts w:ascii="Times New Roman" w:hAnsi="Times New Roman"/>
          <w:sz w:val="28"/>
          <w:szCs w:val="28"/>
        </w:rPr>
      </w:pPr>
      <w:bookmarkStart w:id="16" w:name="n444"/>
      <w:bookmarkEnd w:id="16"/>
      <w:r w:rsidRPr="00F915F6">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31429964" w14:textId="77777777" w:rsidR="00DA6AFA" w:rsidRPr="00F915F6" w:rsidRDefault="00DA6AFA" w:rsidP="00DA6AFA">
      <w:pPr>
        <w:widowControl w:val="0"/>
        <w:tabs>
          <w:tab w:val="left" w:pos="993"/>
        </w:tabs>
        <w:ind w:firstLine="709"/>
        <w:contextualSpacing/>
        <w:jc w:val="both"/>
        <w:rPr>
          <w:rFonts w:ascii="Times New Roman" w:hAnsi="Times New Roman"/>
          <w:sz w:val="28"/>
          <w:szCs w:val="28"/>
        </w:rPr>
      </w:pPr>
      <w:r w:rsidRPr="00F915F6">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3035E6D" w14:textId="77777777" w:rsidR="00DA6AFA" w:rsidRPr="00F915F6" w:rsidRDefault="00DA6AFA" w:rsidP="00DA6AFA">
      <w:pPr>
        <w:widowControl w:val="0"/>
        <w:ind w:firstLine="709"/>
        <w:contextualSpacing/>
        <w:jc w:val="both"/>
        <w:rPr>
          <w:rFonts w:ascii="Times New Roman" w:hAnsi="Times New Roman"/>
          <w:sz w:val="28"/>
          <w:szCs w:val="28"/>
          <w:lang w:eastAsia="uk-UA"/>
        </w:rPr>
      </w:pPr>
      <w:r w:rsidRPr="00F915F6">
        <w:rPr>
          <w:rFonts w:ascii="Times New Roman" w:hAnsi="Times New Roman"/>
          <w:sz w:val="28"/>
          <w:szCs w:val="28"/>
          <w:lang w:eastAsia="uk-UA"/>
        </w:rPr>
        <w:lastRenderedPageBreak/>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134A7848" w14:textId="77777777" w:rsidR="00DA6AFA" w:rsidRPr="00F915F6" w:rsidRDefault="00DA6AFA" w:rsidP="00DA6AFA">
      <w:pPr>
        <w:widowControl w:val="0"/>
        <w:pBdr>
          <w:bottom w:val="single" w:sz="12" w:space="12" w:color="FFFFFF"/>
        </w:pBdr>
        <w:ind w:firstLine="708"/>
        <w:jc w:val="both"/>
        <w:rPr>
          <w:rFonts w:ascii="Times New Roman" w:hAnsi="Times New Roman"/>
          <w:bCs/>
          <w:sz w:val="28"/>
          <w:szCs w:val="28"/>
        </w:rPr>
      </w:pPr>
      <w:r w:rsidRPr="00F915F6">
        <w:rPr>
          <w:rFonts w:ascii="Times New Roman" w:hAnsi="Times New Roman"/>
          <w:bCs/>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2AF51F39" w14:textId="77777777" w:rsidR="00DA6AFA" w:rsidRPr="00F915F6" w:rsidRDefault="00DA6AFA" w:rsidP="00DA6AFA">
      <w:pPr>
        <w:widowControl w:val="0"/>
        <w:pBdr>
          <w:bottom w:val="single" w:sz="12" w:space="12" w:color="FFFFFF"/>
        </w:pBdr>
        <w:ind w:firstLine="708"/>
        <w:jc w:val="both"/>
        <w:rPr>
          <w:rFonts w:ascii="Times New Roman" w:hAnsi="Times New Roman"/>
          <w:color w:val="000000" w:themeColor="text1"/>
          <w:sz w:val="28"/>
          <w:szCs w:val="28"/>
        </w:rPr>
      </w:pPr>
      <w:r w:rsidRPr="00F915F6">
        <w:rPr>
          <w:rFonts w:ascii="Times New Roman" w:hAnsi="Times New Roman"/>
          <w:color w:val="000000" w:themeColor="text1"/>
          <w:sz w:val="28"/>
          <w:szCs w:val="28"/>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18BBA8F9" w14:textId="77777777" w:rsidR="00DA6AFA" w:rsidRPr="00F915F6" w:rsidRDefault="00DA6AFA" w:rsidP="00DA6AFA">
      <w:pPr>
        <w:widowControl w:val="0"/>
        <w:pBdr>
          <w:bottom w:val="single" w:sz="12" w:space="12" w:color="FFFFFF"/>
        </w:pBdr>
        <w:ind w:firstLine="708"/>
        <w:jc w:val="both"/>
        <w:rPr>
          <w:rFonts w:ascii="Times New Roman" w:hAnsi="Times New Roman"/>
          <w:color w:val="000000" w:themeColor="text1"/>
          <w:sz w:val="28"/>
          <w:szCs w:val="28"/>
        </w:rPr>
      </w:pPr>
      <w:r w:rsidRPr="00F915F6">
        <w:rPr>
          <w:rFonts w:ascii="Times New Roman" w:hAnsi="Times New Roman"/>
          <w:color w:val="000000" w:themeColor="text1"/>
          <w:sz w:val="28"/>
          <w:szCs w:val="28"/>
        </w:rPr>
        <w:t>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w:t>
      </w:r>
    </w:p>
    <w:p w14:paraId="724E1512" w14:textId="77777777" w:rsidR="00DA6AFA" w:rsidRPr="00F915F6" w:rsidRDefault="00DA6AFA" w:rsidP="00DA6AFA">
      <w:pPr>
        <w:widowControl w:val="0"/>
        <w:pBdr>
          <w:bottom w:val="single" w:sz="12" w:space="12" w:color="FFFFFF"/>
        </w:pBdr>
        <w:ind w:firstLine="708"/>
        <w:jc w:val="both"/>
        <w:rPr>
          <w:rFonts w:ascii="Times New Roman" w:hAnsi="Times New Roman"/>
          <w:color w:val="000000" w:themeColor="text1"/>
          <w:sz w:val="28"/>
          <w:szCs w:val="28"/>
          <w:shd w:val="clear" w:color="auto" w:fill="FFFFFF"/>
        </w:rPr>
      </w:pPr>
      <w:r w:rsidRPr="00F915F6">
        <w:rPr>
          <w:rFonts w:ascii="Times New Roman" w:hAnsi="Times New Roman"/>
          <w:color w:val="000000" w:themeColor="text1"/>
          <w:sz w:val="28"/>
          <w:szCs w:val="28"/>
          <w:shd w:val="clear" w:color="auto" w:fill="FFFFFF"/>
        </w:rPr>
        <w:t>Відповідно до вимог пункту 11 розділу 3 Інструкції про порядок розгляду звернень і запитів та особистого прийому громадян в органах прокуратури України, затвердженої наказом Генерального прокурора від 06 серпня 2020 року № 363 «Про організацію роботи органів прокуратури з особистого прийому, розгляду звернень та забезпечення доступу до публічної інформації» (далі-Інструкція), звернення громадян повинні бути оформлені згідно з вимогами </w:t>
      </w:r>
      <w:hyperlink r:id="rId8" w:anchor="n28" w:tgtFrame="_blank" w:history="1">
        <w:r w:rsidRPr="00F915F6">
          <w:rPr>
            <w:rStyle w:val="af0"/>
            <w:rFonts w:ascii="Times New Roman" w:hAnsi="Times New Roman"/>
            <w:color w:val="000000" w:themeColor="text1"/>
            <w:sz w:val="28"/>
            <w:szCs w:val="28"/>
            <w:u w:val="none"/>
            <w:shd w:val="clear" w:color="auto" w:fill="FFFFFF"/>
          </w:rPr>
          <w:t>статті 5</w:t>
        </w:r>
      </w:hyperlink>
      <w:r w:rsidRPr="00F915F6">
        <w:rPr>
          <w:rFonts w:ascii="Times New Roman" w:hAnsi="Times New Roman"/>
          <w:color w:val="000000" w:themeColor="text1"/>
          <w:sz w:val="28"/>
          <w:szCs w:val="28"/>
          <w:shd w:val="clear" w:color="auto" w:fill="FFFFFF"/>
        </w:rPr>
        <w:t xml:space="preserve"> Закону України "Про звернення громадян". У зверненні зазначаються прізвище, ім'я, по батькові, місце проживання громадянина та викладається суть порушеного питання, зауваження, пропозиції, заяви чи скарги, прохання чи вимоги. Письмове звернення має бути надруковано або написано від руки </w:t>
      </w:r>
      <w:proofErr w:type="spellStart"/>
      <w:r w:rsidRPr="00F915F6">
        <w:rPr>
          <w:rFonts w:ascii="Times New Roman" w:hAnsi="Times New Roman"/>
          <w:color w:val="000000" w:themeColor="text1"/>
          <w:sz w:val="28"/>
          <w:szCs w:val="28"/>
          <w:shd w:val="clear" w:color="auto" w:fill="FFFFFF"/>
        </w:rPr>
        <w:t>розбірливо</w:t>
      </w:r>
      <w:proofErr w:type="spellEnd"/>
      <w:r w:rsidRPr="00F915F6">
        <w:rPr>
          <w:rFonts w:ascii="Times New Roman" w:hAnsi="Times New Roman"/>
          <w:color w:val="000000" w:themeColor="text1"/>
          <w:sz w:val="28"/>
          <w:szCs w:val="28"/>
          <w:shd w:val="clear" w:color="auto" w:fill="FFFFFF"/>
        </w:rPr>
        <w:t xml:space="preserve"> і чітко, підписано заявником (групою заявників) із зазначенням дати.</w:t>
      </w:r>
    </w:p>
    <w:p w14:paraId="388B51B8" w14:textId="77777777" w:rsidR="00DA6AFA" w:rsidRPr="00F915F6" w:rsidRDefault="00DA6AFA" w:rsidP="00DA6AFA">
      <w:pPr>
        <w:widowControl w:val="0"/>
        <w:pBdr>
          <w:bottom w:val="single" w:sz="12" w:space="12" w:color="FFFFFF"/>
        </w:pBdr>
        <w:ind w:firstLine="708"/>
        <w:jc w:val="both"/>
        <w:rPr>
          <w:rFonts w:ascii="Times New Roman" w:hAnsi="Times New Roman"/>
          <w:color w:val="000000" w:themeColor="text1"/>
          <w:sz w:val="28"/>
          <w:szCs w:val="28"/>
        </w:rPr>
      </w:pPr>
      <w:r w:rsidRPr="00F915F6">
        <w:rPr>
          <w:rFonts w:ascii="Times New Roman" w:hAnsi="Times New Roman"/>
          <w:color w:val="000000" w:themeColor="text1"/>
          <w:sz w:val="28"/>
          <w:szCs w:val="28"/>
          <w:shd w:val="clear" w:color="auto" w:fill="FFFFFF"/>
        </w:rPr>
        <w:lastRenderedPageBreak/>
        <w:t xml:space="preserve">Згідно з пунктами 8,10 Розділу ІІІ Інструкції, </w:t>
      </w:r>
      <w:r w:rsidRPr="00F915F6">
        <w:rPr>
          <w:rFonts w:ascii="Times New Roman" w:hAnsi="Times New Roman"/>
          <w:color w:val="000000" w:themeColor="text1"/>
          <w:sz w:val="28"/>
          <w:szCs w:val="28"/>
        </w:rPr>
        <w:t>звернення вважається вирішеним, якщо розглянуто всі порушені у ньому питання, заявнику надано відповідь у встановленому порядку.</w:t>
      </w:r>
      <w:bookmarkStart w:id="18" w:name="n458"/>
      <w:bookmarkStart w:id="19" w:name="n128"/>
      <w:bookmarkEnd w:id="18"/>
      <w:bookmarkEnd w:id="19"/>
      <w:r w:rsidRPr="00F915F6">
        <w:rPr>
          <w:rFonts w:ascii="Times New Roman" w:hAnsi="Times New Roman"/>
          <w:color w:val="000000" w:themeColor="text1"/>
          <w:sz w:val="28"/>
          <w:szCs w:val="28"/>
        </w:rPr>
        <w:t xml:space="preserve"> У разі відмови в задоволенні звернень у відповіді зазначаються мотиви прийнятого рішення з посиланням на норми законодавства, а також роз'яснюється порядок його оскарження, у необхідних випадках долучається копія процесуального рішення.</w:t>
      </w:r>
    </w:p>
    <w:p w14:paraId="53CAD530" w14:textId="77777777" w:rsidR="00DA6AFA" w:rsidRPr="00F915F6" w:rsidRDefault="00DA6AFA" w:rsidP="00DA6AFA">
      <w:pPr>
        <w:widowControl w:val="0"/>
        <w:pBdr>
          <w:bottom w:val="single" w:sz="12" w:space="12" w:color="FFFFFF"/>
        </w:pBdr>
        <w:ind w:firstLine="708"/>
        <w:jc w:val="both"/>
        <w:rPr>
          <w:rFonts w:ascii="Times New Roman" w:hAnsi="Times New Roman"/>
          <w:bCs/>
          <w:sz w:val="28"/>
          <w:szCs w:val="28"/>
        </w:rPr>
      </w:pPr>
      <w:r w:rsidRPr="00F915F6">
        <w:rPr>
          <w:rFonts w:ascii="Times New Roman" w:hAnsi="Times New Roman"/>
          <w:color w:val="000000" w:themeColor="text1"/>
          <w:sz w:val="28"/>
          <w:szCs w:val="28"/>
        </w:rPr>
        <w:t xml:space="preserve">Пунктом 1 розділу VII Інструкції встановлено, що </w:t>
      </w:r>
      <w:r w:rsidRPr="00F915F6">
        <w:rPr>
          <w:rFonts w:ascii="Times New Roman" w:hAnsi="Times New Roman"/>
          <w:color w:val="000000" w:themeColor="text1"/>
          <w:sz w:val="28"/>
          <w:szCs w:val="28"/>
          <w:shd w:val="clear" w:color="auto" w:fill="FFFFFF"/>
        </w:rPr>
        <w:t>контроль за об'єктивністю, повнотою та своєчасністю розгляду і вирішення звернень і запитів у структурних підрозділах Офісу Генерального прокурора та обласних прокуратур здійснюється їхніми керівниками або заступниками, у окружних прокуратурах - керівниками цих прокуратур, їхніми першими заступниками та заступниками.</w:t>
      </w:r>
    </w:p>
    <w:p w14:paraId="27616802" w14:textId="77777777" w:rsidR="00DA6AFA" w:rsidRPr="00E86558" w:rsidRDefault="00DA6AFA" w:rsidP="00DA6AFA">
      <w:pPr>
        <w:widowControl w:val="0"/>
        <w:shd w:val="clear" w:color="auto" w:fill="FFFFFF"/>
        <w:tabs>
          <w:tab w:val="left" w:pos="993"/>
        </w:tabs>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r w:rsidRPr="00E86558">
        <w:rPr>
          <w:rFonts w:ascii="Times New Roman" w:eastAsia="Times New Roman" w:hAnsi="Times New Roman" w:cs="Times New Roman"/>
          <w:b/>
          <w:color w:val="000000" w:themeColor="text1"/>
          <w:kern w:val="0"/>
          <w:sz w:val="28"/>
          <w:szCs w:val="28"/>
          <w:lang w:eastAsia="ru-RU"/>
          <w14:ligatures w14:val="none"/>
        </w:rPr>
        <w:t>4. Оцінка встановлених обставин та мотиви прийнятого рішення</w:t>
      </w:r>
    </w:p>
    <w:p w14:paraId="5EDFD8D6" w14:textId="77777777" w:rsidR="00DA6AFA" w:rsidRPr="00E86558" w:rsidRDefault="00DA6AFA" w:rsidP="00DA6AFA">
      <w:pPr>
        <w:widowControl w:val="0"/>
        <w:shd w:val="clear" w:color="auto" w:fill="FFFFFF"/>
        <w:tabs>
          <w:tab w:val="left" w:pos="993"/>
        </w:tabs>
        <w:ind w:firstLine="709"/>
        <w:contextualSpacing/>
        <w:jc w:val="both"/>
        <w:rPr>
          <w:rFonts w:ascii="Times New Roman" w:eastAsia="Times New Roman" w:hAnsi="Times New Roman" w:cs="Times New Roman"/>
          <w:b/>
          <w:color w:val="000000" w:themeColor="text1"/>
          <w:kern w:val="0"/>
          <w:sz w:val="28"/>
          <w:szCs w:val="28"/>
          <w:lang w:eastAsia="ru-RU"/>
          <w14:ligatures w14:val="none"/>
        </w:rPr>
      </w:pPr>
    </w:p>
    <w:p w14:paraId="4C8E67DA" w14:textId="77A86FD4" w:rsidR="00DA6AFA" w:rsidRPr="00F915F6" w:rsidRDefault="00DA6AFA" w:rsidP="00DA6AFA">
      <w:pPr>
        <w:ind w:firstLine="709"/>
        <w:jc w:val="both"/>
        <w:rPr>
          <w:rFonts w:ascii="Times New Roman" w:eastAsia="Times New Roman" w:hAnsi="Times New Roman"/>
          <w:color w:val="000000" w:themeColor="text1"/>
          <w:sz w:val="28"/>
        </w:rPr>
      </w:pPr>
      <w:r w:rsidRPr="00F915F6">
        <w:rPr>
          <w:rFonts w:ascii="Times New Roman" w:hAnsi="Times New Roman"/>
          <w:color w:val="000000" w:themeColor="text1"/>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sidRPr="00E86558">
        <w:rPr>
          <w:rFonts w:ascii="Times New Roman" w:eastAsia="Calibri" w:hAnsi="Times New Roman" w:cs="Times New Roman"/>
          <w:kern w:val="0"/>
          <w:sz w:val="28"/>
          <w:szCs w:val="28"/>
          <w14:ligatures w14:val="none"/>
        </w:rPr>
        <w:t xml:space="preserve"> </w:t>
      </w:r>
      <w:r w:rsidRPr="00F915F6">
        <w:rPr>
          <w:rFonts w:ascii="Times New Roman" w:eastAsia="Times New Roman" w:hAnsi="Times New Roman"/>
          <w:color w:val="000000" w:themeColor="text1"/>
          <w:sz w:val="28"/>
        </w:rPr>
        <w:t xml:space="preserve">стосується можливого неналежного виконання чи невиконання службових обов’язків прокурором </w:t>
      </w:r>
      <w:proofErr w:type="spellStart"/>
      <w:r>
        <w:rPr>
          <w:rFonts w:ascii="Times New Roman" w:eastAsia="Aptos" w:hAnsi="Times New Roman" w:cs="Times New Roman"/>
          <w:color w:val="000000" w:themeColor="text1"/>
          <w:sz w:val="28"/>
          <w:szCs w:val="28"/>
        </w:rPr>
        <w:t>Варданяном</w:t>
      </w:r>
      <w:proofErr w:type="spellEnd"/>
      <w:r>
        <w:rPr>
          <w:rFonts w:ascii="Times New Roman" w:eastAsia="Aptos" w:hAnsi="Times New Roman" w:cs="Times New Roman"/>
          <w:color w:val="000000" w:themeColor="text1"/>
          <w:sz w:val="28"/>
          <w:szCs w:val="28"/>
        </w:rPr>
        <w:t xml:space="preserve"> Р.П. </w:t>
      </w:r>
      <w:r w:rsidRPr="00F915F6">
        <w:rPr>
          <w:rFonts w:ascii="Times New Roman" w:eastAsia="Times New Roman" w:hAnsi="Times New Roman"/>
          <w:color w:val="000000" w:themeColor="text1"/>
          <w:sz w:val="28"/>
        </w:rPr>
        <w:t xml:space="preserve">під час надання відповіді на звернення. </w:t>
      </w:r>
    </w:p>
    <w:p w14:paraId="0E32F56F" w14:textId="77777777" w:rsidR="00DA6AFA" w:rsidRPr="00F915F6" w:rsidRDefault="00DA6AFA" w:rsidP="00DA6AFA">
      <w:pPr>
        <w:widowControl w:val="0"/>
        <w:tabs>
          <w:tab w:val="left" w:pos="851"/>
        </w:tabs>
        <w:ind w:firstLine="709"/>
        <w:contextualSpacing/>
        <w:jc w:val="both"/>
        <w:rPr>
          <w:rFonts w:ascii="Times New Roman" w:hAnsi="Times New Roman"/>
          <w:sz w:val="28"/>
          <w:szCs w:val="28"/>
        </w:rPr>
      </w:pPr>
      <w:r w:rsidRPr="00F915F6">
        <w:rPr>
          <w:rFonts w:ascii="Times New Roman" w:hAnsi="Times New Roman"/>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F915F6">
        <w:rPr>
          <w:rFonts w:ascii="Times New Roman" w:hAnsi="Times New Roman"/>
          <w:sz w:val="28"/>
          <w:szCs w:val="28"/>
        </w:rPr>
        <w:t>причиновий</w:t>
      </w:r>
      <w:proofErr w:type="spellEnd"/>
      <w:r w:rsidRPr="00F915F6">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53FE51A1" w14:textId="77777777" w:rsidR="00DA6AFA" w:rsidRPr="00F915F6" w:rsidRDefault="00DA6AFA" w:rsidP="00DA6AFA">
      <w:pPr>
        <w:widowControl w:val="0"/>
        <w:tabs>
          <w:tab w:val="left" w:pos="851"/>
        </w:tabs>
        <w:ind w:firstLine="709"/>
        <w:contextualSpacing/>
        <w:jc w:val="both"/>
        <w:rPr>
          <w:rFonts w:ascii="Times New Roman" w:hAnsi="Times New Roman"/>
          <w:bCs/>
          <w:sz w:val="28"/>
          <w:szCs w:val="28"/>
        </w:rPr>
      </w:pPr>
      <w:r w:rsidRPr="00F915F6">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5E8E7111" w14:textId="77777777" w:rsidR="00DA6AFA" w:rsidRDefault="00DA6AFA" w:rsidP="00DA6AFA">
      <w:pPr>
        <w:widowControl w:val="0"/>
        <w:tabs>
          <w:tab w:val="left" w:pos="851"/>
        </w:tabs>
        <w:ind w:firstLine="709"/>
        <w:contextualSpacing/>
        <w:jc w:val="both"/>
        <w:rPr>
          <w:rFonts w:ascii="Times New Roman" w:hAnsi="Times New Roman"/>
          <w:bCs/>
          <w:sz w:val="28"/>
          <w:szCs w:val="28"/>
        </w:rPr>
      </w:pPr>
      <w:r w:rsidRPr="00F915F6">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19948261" w14:textId="77777777" w:rsidR="00DA6AFA" w:rsidRDefault="00DA6AFA" w:rsidP="00DA6AFA">
      <w:pPr>
        <w:widowControl w:val="0"/>
        <w:pBdr>
          <w:bottom w:val="single" w:sz="12" w:space="12" w:color="FFFFFF"/>
        </w:pBdr>
        <w:ind w:firstLine="709"/>
        <w:contextualSpacing/>
        <w:jc w:val="both"/>
        <w:rPr>
          <w:rFonts w:ascii="Times New Roman" w:eastAsia="Aptos" w:hAnsi="Times New Roman" w:cs="Times New Roman"/>
          <w:bCs/>
          <w:sz w:val="28"/>
          <w:szCs w:val="28"/>
        </w:rPr>
      </w:pPr>
      <w:r w:rsidRPr="002B14A5">
        <w:rPr>
          <w:rFonts w:ascii="Times New Roman" w:eastAsia="Aptos" w:hAnsi="Times New Roman" w:cs="Times New Roman"/>
          <w:bCs/>
          <w:sz w:val="28"/>
          <w:szCs w:val="28"/>
        </w:rPr>
        <w:t xml:space="preserve">Щодо доводів скаржника стосовно неналежного розгляду прокурором </w:t>
      </w:r>
      <w:proofErr w:type="spellStart"/>
      <w:r w:rsidRPr="002B14A5">
        <w:rPr>
          <w:rFonts w:ascii="Times New Roman" w:eastAsia="Aptos" w:hAnsi="Times New Roman" w:cs="Times New Roman"/>
          <w:bCs/>
          <w:sz w:val="28"/>
          <w:szCs w:val="28"/>
        </w:rPr>
        <w:t>Варданяном</w:t>
      </w:r>
      <w:proofErr w:type="spellEnd"/>
      <w:r w:rsidRPr="002B14A5">
        <w:rPr>
          <w:rFonts w:ascii="Times New Roman" w:eastAsia="Aptos" w:hAnsi="Times New Roman" w:cs="Times New Roman"/>
          <w:bCs/>
          <w:sz w:val="28"/>
          <w:szCs w:val="28"/>
        </w:rPr>
        <w:t xml:space="preserve"> Р.П. його </w:t>
      </w:r>
      <w:r>
        <w:rPr>
          <w:rFonts w:ascii="Times New Roman" w:eastAsia="Aptos" w:hAnsi="Times New Roman" w:cs="Times New Roman"/>
          <w:bCs/>
          <w:sz w:val="28"/>
          <w:szCs w:val="28"/>
        </w:rPr>
        <w:t>звернень</w:t>
      </w:r>
      <w:r w:rsidRPr="002B14A5">
        <w:rPr>
          <w:rFonts w:ascii="Times New Roman" w:eastAsia="Aptos" w:hAnsi="Times New Roman" w:cs="Times New Roman"/>
          <w:bCs/>
          <w:sz w:val="28"/>
          <w:szCs w:val="28"/>
        </w:rPr>
        <w:t xml:space="preserve"> слід зазначити таке.</w:t>
      </w:r>
    </w:p>
    <w:p w14:paraId="715A779C" w14:textId="14C02601" w:rsidR="00DA6AFA" w:rsidRDefault="00DA6AFA" w:rsidP="00DA6AFA">
      <w:pPr>
        <w:widowControl w:val="0"/>
        <w:pBdr>
          <w:bottom w:val="single" w:sz="12" w:space="12" w:color="FFFFFF"/>
        </w:pBdr>
        <w:ind w:firstLine="709"/>
        <w:contextualSpacing/>
        <w:jc w:val="both"/>
        <w:rPr>
          <w:rFonts w:ascii="Times New Roman" w:eastAsia="Aptos" w:hAnsi="Times New Roman" w:cs="Times New Roman"/>
          <w:bCs/>
          <w:sz w:val="28"/>
          <w:szCs w:val="28"/>
        </w:rPr>
      </w:pPr>
      <w:r w:rsidRPr="00F06CAC">
        <w:rPr>
          <w:rFonts w:ascii="Times New Roman" w:eastAsia="Aptos" w:hAnsi="Times New Roman" w:cs="Times New Roman"/>
          <w:bCs/>
          <w:sz w:val="28"/>
          <w:szCs w:val="28"/>
        </w:rPr>
        <w:t xml:space="preserve">Із долучених до дисциплінарної скарги матеріалів вбачається, що за результатами розгляду звернення </w:t>
      </w:r>
      <w:r>
        <w:rPr>
          <w:rFonts w:ascii="Times New Roman" w:eastAsia="Aptos" w:hAnsi="Times New Roman" w:cs="Times New Roman"/>
          <w:bCs/>
          <w:sz w:val="28"/>
          <w:szCs w:val="28"/>
        </w:rPr>
        <w:t>Особа 1</w:t>
      </w:r>
      <w:r w:rsidRPr="00F06CAC">
        <w:rPr>
          <w:rFonts w:ascii="Times New Roman" w:eastAsia="Aptos" w:hAnsi="Times New Roman" w:cs="Times New Roman"/>
          <w:bCs/>
          <w:sz w:val="28"/>
          <w:szCs w:val="28"/>
        </w:rPr>
        <w:t xml:space="preserve"> прокурором </w:t>
      </w:r>
      <w:proofErr w:type="spellStart"/>
      <w:r w:rsidRPr="00F06CAC">
        <w:rPr>
          <w:rFonts w:ascii="Times New Roman" w:eastAsia="Aptos" w:hAnsi="Times New Roman" w:cs="Times New Roman"/>
          <w:bCs/>
          <w:sz w:val="28"/>
          <w:szCs w:val="28"/>
        </w:rPr>
        <w:t>Варданяном</w:t>
      </w:r>
      <w:proofErr w:type="spellEnd"/>
      <w:r w:rsidRPr="00F06CAC">
        <w:rPr>
          <w:rFonts w:ascii="Times New Roman" w:eastAsia="Aptos" w:hAnsi="Times New Roman" w:cs="Times New Roman"/>
          <w:bCs/>
          <w:sz w:val="28"/>
          <w:szCs w:val="28"/>
        </w:rPr>
        <w:t xml:space="preserve"> Р.П. надано відповіді від 11 та 15 вересня 2026 року, в яких повідомлено про результати опрацювання порушених у зверненні питань та наведено відомості, отримані під </w:t>
      </w:r>
      <w:r w:rsidRPr="00F06CAC">
        <w:rPr>
          <w:rFonts w:ascii="Times New Roman" w:eastAsia="Aptos" w:hAnsi="Times New Roman" w:cs="Times New Roman"/>
          <w:bCs/>
          <w:sz w:val="28"/>
          <w:szCs w:val="28"/>
        </w:rPr>
        <w:lastRenderedPageBreak/>
        <w:t>час його розгляду.</w:t>
      </w:r>
    </w:p>
    <w:p w14:paraId="36AB9A9A" w14:textId="77777777" w:rsidR="00DA6AFA" w:rsidRDefault="00DA6AFA" w:rsidP="00DA6AFA">
      <w:pPr>
        <w:widowControl w:val="0"/>
        <w:pBdr>
          <w:bottom w:val="single" w:sz="12" w:space="12" w:color="FFFFFF"/>
        </w:pBdr>
        <w:ind w:firstLine="709"/>
        <w:contextualSpacing/>
        <w:jc w:val="both"/>
        <w:rPr>
          <w:rFonts w:ascii="Times New Roman" w:eastAsia="Aptos" w:hAnsi="Times New Roman" w:cs="Times New Roman"/>
          <w:bCs/>
          <w:sz w:val="28"/>
          <w:szCs w:val="28"/>
        </w:rPr>
      </w:pPr>
      <w:r w:rsidRPr="00F06CAC">
        <w:rPr>
          <w:rFonts w:ascii="Times New Roman" w:eastAsia="Aptos" w:hAnsi="Times New Roman" w:cs="Times New Roman"/>
          <w:bCs/>
          <w:sz w:val="28"/>
          <w:szCs w:val="28"/>
        </w:rPr>
        <w:t>Скаржник, порівнюючи зміст цих відповідей, вказ</w:t>
      </w:r>
      <w:r>
        <w:rPr>
          <w:rFonts w:ascii="Times New Roman" w:eastAsia="Aptos" w:hAnsi="Times New Roman" w:cs="Times New Roman"/>
          <w:bCs/>
          <w:sz w:val="28"/>
          <w:szCs w:val="28"/>
        </w:rPr>
        <w:t>ав</w:t>
      </w:r>
      <w:r w:rsidRPr="00F06CAC">
        <w:rPr>
          <w:rFonts w:ascii="Times New Roman" w:eastAsia="Aptos" w:hAnsi="Times New Roman" w:cs="Times New Roman"/>
          <w:bCs/>
          <w:sz w:val="28"/>
          <w:szCs w:val="28"/>
        </w:rPr>
        <w:t xml:space="preserve"> на наявність у них суперечливих відомостей, а також відсутність окремих даних щодо документів, на підставі яких прокурором зроблено відповідні висновки. У зв’язку із цим він ставить під сумнів факт дослідження </w:t>
      </w:r>
      <w:proofErr w:type="spellStart"/>
      <w:r w:rsidRPr="00F06CAC">
        <w:rPr>
          <w:rFonts w:ascii="Times New Roman" w:eastAsia="Aptos" w:hAnsi="Times New Roman" w:cs="Times New Roman"/>
          <w:bCs/>
          <w:sz w:val="28"/>
          <w:szCs w:val="28"/>
        </w:rPr>
        <w:t>Варданяном</w:t>
      </w:r>
      <w:proofErr w:type="spellEnd"/>
      <w:r w:rsidRPr="00F06CAC">
        <w:rPr>
          <w:rFonts w:ascii="Times New Roman" w:eastAsia="Aptos" w:hAnsi="Times New Roman" w:cs="Times New Roman"/>
          <w:bCs/>
          <w:sz w:val="28"/>
          <w:szCs w:val="28"/>
        </w:rPr>
        <w:t xml:space="preserve"> Р.П. первинних документів та обґрунтованість викладення у відповідях відомостей, які, на його думку, належним чином не перевірені.</w:t>
      </w:r>
    </w:p>
    <w:p w14:paraId="7056D465" w14:textId="77777777" w:rsidR="00DA6AFA" w:rsidRDefault="00DA6AFA" w:rsidP="00DA6AFA">
      <w:pPr>
        <w:widowControl w:val="0"/>
        <w:pBdr>
          <w:bottom w:val="single" w:sz="12" w:space="12" w:color="FFFFFF"/>
        </w:pBdr>
        <w:ind w:firstLine="709"/>
        <w:contextualSpacing/>
        <w:jc w:val="both"/>
        <w:rPr>
          <w:rFonts w:ascii="Times New Roman" w:hAnsi="Times New Roman"/>
          <w:sz w:val="28"/>
          <w:szCs w:val="28"/>
        </w:rPr>
      </w:pPr>
      <w:r>
        <w:rPr>
          <w:rFonts w:ascii="Times New Roman" w:eastAsia="Aptos" w:hAnsi="Times New Roman" w:cs="Times New Roman"/>
          <w:bCs/>
          <w:sz w:val="28"/>
          <w:szCs w:val="28"/>
        </w:rPr>
        <w:t>Водночас слід</w:t>
      </w:r>
      <w:r w:rsidRPr="00F915F6">
        <w:rPr>
          <w:rFonts w:ascii="Times New Roman" w:hAnsi="Times New Roman"/>
          <w:sz w:val="28"/>
          <w:szCs w:val="28"/>
        </w:rPr>
        <w:t xml:space="preserve"> наголосити, що сама по собі незгода зі змістом отриманої письмової відповіді прокурора на звернення не може свідчити про неналежне виконання </w:t>
      </w:r>
      <w:r>
        <w:rPr>
          <w:rFonts w:ascii="Times New Roman" w:hAnsi="Times New Roman"/>
          <w:sz w:val="28"/>
          <w:szCs w:val="28"/>
        </w:rPr>
        <w:t>ним</w:t>
      </w:r>
      <w:r w:rsidRPr="00F915F6">
        <w:rPr>
          <w:rFonts w:ascii="Times New Roman" w:hAnsi="Times New Roman"/>
          <w:sz w:val="28"/>
          <w:szCs w:val="28"/>
        </w:rPr>
        <w:t xml:space="preserve"> службових обов’язків, якщо не встановлено фактів порушення вимог закону або прав громадян під час надання такої відповіді. </w:t>
      </w:r>
    </w:p>
    <w:p w14:paraId="4E1F0759" w14:textId="77777777" w:rsidR="00DA6AFA" w:rsidRDefault="00DA6AFA" w:rsidP="00DA6AFA">
      <w:pPr>
        <w:widowControl w:val="0"/>
        <w:pBdr>
          <w:bottom w:val="single" w:sz="12" w:space="12" w:color="FFFFFF"/>
        </w:pBdr>
        <w:ind w:firstLine="709"/>
        <w:contextualSpacing/>
        <w:jc w:val="both"/>
        <w:rPr>
          <w:rFonts w:ascii="Times New Roman" w:hAnsi="Times New Roman"/>
          <w:sz w:val="28"/>
          <w:szCs w:val="28"/>
        </w:rPr>
      </w:pPr>
      <w:r w:rsidRPr="005C3725">
        <w:rPr>
          <w:rFonts w:ascii="Times New Roman" w:hAnsi="Times New Roman"/>
          <w:sz w:val="28"/>
          <w:szCs w:val="28"/>
        </w:rPr>
        <w:t xml:space="preserve">Окрім того, слід зазначити, що твердження скаржника про </w:t>
      </w:r>
      <w:proofErr w:type="spellStart"/>
      <w:r w:rsidRPr="005C3725">
        <w:rPr>
          <w:rFonts w:ascii="Times New Roman" w:hAnsi="Times New Roman"/>
          <w:sz w:val="28"/>
          <w:szCs w:val="28"/>
        </w:rPr>
        <w:t>недослідження</w:t>
      </w:r>
      <w:proofErr w:type="spellEnd"/>
      <w:r w:rsidRPr="005C3725">
        <w:rPr>
          <w:rFonts w:ascii="Times New Roman" w:hAnsi="Times New Roman"/>
          <w:sz w:val="28"/>
          <w:szCs w:val="28"/>
        </w:rPr>
        <w:t xml:space="preserve"> прокурором первинних документів, на підставі яких у відповідях викладено відповідні відомості, ґрунтуються виключно на його припущеннях та не підтверджені належними доказами.</w:t>
      </w:r>
    </w:p>
    <w:p w14:paraId="1769C776" w14:textId="77777777" w:rsidR="00DA6AFA" w:rsidRDefault="00DA6AFA" w:rsidP="00DA6AFA">
      <w:pPr>
        <w:widowControl w:val="0"/>
        <w:pBdr>
          <w:bottom w:val="single" w:sz="12" w:space="12" w:color="FFFFFF"/>
        </w:pBdr>
        <w:ind w:firstLine="709"/>
        <w:contextualSpacing/>
        <w:jc w:val="both"/>
        <w:rPr>
          <w:rFonts w:ascii="Times New Roman" w:hAnsi="Times New Roman"/>
          <w:sz w:val="28"/>
          <w:szCs w:val="28"/>
        </w:rPr>
      </w:pPr>
      <w:r w:rsidRPr="00F915F6">
        <w:rPr>
          <w:rFonts w:ascii="Times New Roman" w:hAnsi="Times New Roman"/>
          <w:sz w:val="28"/>
          <w:szCs w:val="28"/>
        </w:rPr>
        <w:t>У вказаній відповіді скаржнику роз’яснено</w:t>
      </w:r>
      <w:r>
        <w:rPr>
          <w:rFonts w:ascii="Times New Roman" w:hAnsi="Times New Roman"/>
          <w:sz w:val="28"/>
          <w:szCs w:val="28"/>
        </w:rPr>
        <w:t xml:space="preserve"> </w:t>
      </w:r>
      <w:r w:rsidRPr="00F915F6">
        <w:rPr>
          <w:rFonts w:ascii="Times New Roman" w:hAnsi="Times New Roman"/>
          <w:sz w:val="28"/>
          <w:szCs w:val="28"/>
        </w:rPr>
        <w:t xml:space="preserve">передбачений статтями 303–307 КПК України порядок оскарження рішень, дій чи бездіяльності </w:t>
      </w:r>
      <w:r>
        <w:rPr>
          <w:rFonts w:ascii="Times New Roman" w:hAnsi="Times New Roman"/>
          <w:sz w:val="28"/>
          <w:szCs w:val="28"/>
        </w:rPr>
        <w:t xml:space="preserve">слідчого, </w:t>
      </w:r>
      <w:proofErr w:type="spellStart"/>
      <w:r>
        <w:rPr>
          <w:rFonts w:ascii="Times New Roman" w:hAnsi="Times New Roman"/>
          <w:sz w:val="28"/>
          <w:szCs w:val="28"/>
        </w:rPr>
        <w:t>дізнавача</w:t>
      </w:r>
      <w:proofErr w:type="spellEnd"/>
      <w:r>
        <w:rPr>
          <w:rFonts w:ascii="Times New Roman" w:hAnsi="Times New Roman"/>
          <w:sz w:val="28"/>
          <w:szCs w:val="28"/>
        </w:rPr>
        <w:t xml:space="preserve">, </w:t>
      </w:r>
      <w:r w:rsidRPr="00F915F6">
        <w:rPr>
          <w:rFonts w:ascii="Times New Roman" w:hAnsi="Times New Roman"/>
          <w:sz w:val="28"/>
          <w:szCs w:val="28"/>
        </w:rPr>
        <w:t>прокурора під час досудового розслідування</w:t>
      </w:r>
      <w:r>
        <w:rPr>
          <w:rFonts w:ascii="Times New Roman" w:hAnsi="Times New Roman"/>
          <w:sz w:val="28"/>
          <w:szCs w:val="28"/>
        </w:rPr>
        <w:t>.</w:t>
      </w:r>
    </w:p>
    <w:p w14:paraId="5015C372" w14:textId="77777777" w:rsidR="00DA6AFA" w:rsidRPr="00F915F6" w:rsidRDefault="00DA6AFA" w:rsidP="00DA6AFA">
      <w:pPr>
        <w:widowControl w:val="0"/>
        <w:pBdr>
          <w:bottom w:val="single" w:sz="12" w:space="12" w:color="FFFFFF"/>
        </w:pBdr>
        <w:ind w:firstLine="709"/>
        <w:contextualSpacing/>
        <w:jc w:val="both"/>
        <w:rPr>
          <w:rFonts w:ascii="Times New Roman" w:hAnsi="Times New Roman"/>
          <w:sz w:val="28"/>
          <w:szCs w:val="28"/>
        </w:rPr>
      </w:pPr>
      <w:r w:rsidRPr="00F915F6">
        <w:rPr>
          <w:rFonts w:ascii="Times New Roman" w:hAnsi="Times New Roman"/>
          <w:sz w:val="28"/>
          <w:szCs w:val="28"/>
        </w:rPr>
        <w:t>Водночас варто зазначити, що скаржник наділений законодавством правом оскаржити рішення, дії чи бездіяльність прокурора до суду або звернутися до прокурора вищого рівня в порядку, передбаченому Законом України «Про звернення громадян» та іншими нормативно-правовими актами України. Однак матеріали дисциплінарної скарги не містять відомостей про реалізацію скаржником зазначеного права, у зв’язку з чим підстави стверджувати, що скаржник скористався ним, відсутні.</w:t>
      </w:r>
    </w:p>
    <w:p w14:paraId="6DF7D47D"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sidRPr="00F915F6">
        <w:rPr>
          <w:rFonts w:ascii="Times New Roman" w:hAnsi="Times New Roman"/>
          <w:sz w:val="28"/>
          <w:szCs w:val="28"/>
        </w:rPr>
        <w:t>Ураховуючи те, що</w:t>
      </w:r>
      <w:r w:rsidRPr="00F915F6">
        <w:rPr>
          <w:rFonts w:ascii="Times New Roman" w:hAnsi="Times New Roman"/>
          <w:bCs/>
          <w:sz w:val="28"/>
          <w:szCs w:val="28"/>
        </w:rPr>
        <w:t xml:space="preserve"> Комісія не може приймати рішень на підставі припущень, а скаржником </w:t>
      </w:r>
      <w:r w:rsidRPr="00F915F6">
        <w:rPr>
          <w:rFonts w:ascii="Times New Roman" w:hAnsi="Times New Roman"/>
          <w:sz w:val="28"/>
          <w:szCs w:val="28"/>
        </w:rPr>
        <w:t xml:space="preserve">до дисциплінарної скарги не долучено жодних документів, якими встановлено порушення прокурором </w:t>
      </w:r>
      <w:proofErr w:type="spellStart"/>
      <w:r w:rsidRPr="00F06CAC">
        <w:rPr>
          <w:rFonts w:ascii="Times New Roman" w:eastAsia="Aptos" w:hAnsi="Times New Roman" w:cs="Times New Roman"/>
          <w:bCs/>
          <w:sz w:val="28"/>
          <w:szCs w:val="28"/>
        </w:rPr>
        <w:t>Варданяном</w:t>
      </w:r>
      <w:proofErr w:type="spellEnd"/>
      <w:r w:rsidRPr="00F06CAC">
        <w:rPr>
          <w:rFonts w:ascii="Times New Roman" w:eastAsia="Aptos" w:hAnsi="Times New Roman" w:cs="Times New Roman"/>
          <w:bCs/>
          <w:sz w:val="28"/>
          <w:szCs w:val="28"/>
        </w:rPr>
        <w:t xml:space="preserve"> Р.П</w:t>
      </w:r>
      <w:r w:rsidRPr="00F915F6">
        <w:rPr>
          <w:rFonts w:ascii="Times New Roman" w:hAnsi="Times New Roman"/>
          <w:sz w:val="28"/>
          <w:szCs w:val="28"/>
        </w:rPr>
        <w:t xml:space="preserve">. службових обов’язків, а також факт порушення </w:t>
      </w:r>
      <w:r>
        <w:rPr>
          <w:rFonts w:ascii="Times New Roman" w:hAnsi="Times New Roman"/>
          <w:sz w:val="28"/>
          <w:szCs w:val="28"/>
        </w:rPr>
        <w:t>ним</w:t>
      </w:r>
      <w:r w:rsidRPr="00F915F6">
        <w:rPr>
          <w:rFonts w:ascii="Times New Roman" w:hAnsi="Times New Roman"/>
          <w:sz w:val="28"/>
          <w:szCs w:val="28"/>
        </w:rPr>
        <w:t xml:space="preserve"> прав осіб або вимог закону, </w:t>
      </w:r>
      <w:r w:rsidRPr="00F915F6">
        <w:rPr>
          <w:rFonts w:ascii="Times New Roman" w:hAnsi="Times New Roman"/>
          <w:bCs/>
          <w:sz w:val="28"/>
          <w:szCs w:val="28"/>
        </w:rPr>
        <w:t xml:space="preserve">відсутні підстави для відкриття дисциплінарного провадження за неналежне виконання </w:t>
      </w:r>
      <w:r>
        <w:rPr>
          <w:rFonts w:ascii="Times New Roman" w:hAnsi="Times New Roman"/>
          <w:bCs/>
          <w:sz w:val="28"/>
          <w:szCs w:val="28"/>
        </w:rPr>
        <w:t>ним</w:t>
      </w:r>
      <w:r w:rsidRPr="00F915F6">
        <w:rPr>
          <w:rFonts w:ascii="Times New Roman" w:hAnsi="Times New Roman"/>
          <w:bCs/>
          <w:sz w:val="28"/>
          <w:szCs w:val="28"/>
        </w:rPr>
        <w:t xml:space="preserve"> службових обов’язків. </w:t>
      </w:r>
    </w:p>
    <w:p w14:paraId="579FA4B6"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Щодо доводів скаржника про вчинення </w:t>
      </w:r>
      <w:r>
        <w:rPr>
          <w:rFonts w:ascii="Times New Roman" w:hAnsi="Times New Roman"/>
          <w:sz w:val="28"/>
          <w:szCs w:val="28"/>
        </w:rPr>
        <w:t>прокурором</w:t>
      </w:r>
      <w:r w:rsidRPr="00027CE5">
        <w:rPr>
          <w:rFonts w:ascii="Times New Roman" w:hAnsi="Times New Roman"/>
          <w:sz w:val="28"/>
          <w:szCs w:val="28"/>
        </w:rPr>
        <w:t xml:space="preserve"> </w:t>
      </w:r>
      <w:proofErr w:type="spellStart"/>
      <w:r w:rsidRPr="00F06CAC">
        <w:rPr>
          <w:rFonts w:ascii="Times New Roman" w:eastAsia="Aptos" w:hAnsi="Times New Roman" w:cs="Times New Roman"/>
          <w:bCs/>
          <w:sz w:val="28"/>
          <w:szCs w:val="28"/>
        </w:rPr>
        <w:t>Варданяном</w:t>
      </w:r>
      <w:proofErr w:type="spellEnd"/>
      <w:r w:rsidRPr="00F06CAC">
        <w:rPr>
          <w:rFonts w:ascii="Times New Roman" w:eastAsia="Aptos" w:hAnsi="Times New Roman" w:cs="Times New Roman"/>
          <w:bCs/>
          <w:sz w:val="28"/>
          <w:szCs w:val="28"/>
        </w:rPr>
        <w:t xml:space="preserve"> Р.П</w:t>
      </w:r>
      <w:r>
        <w:rPr>
          <w:rFonts w:ascii="Times New Roman" w:hAnsi="Times New Roman"/>
          <w:sz w:val="28"/>
          <w:szCs w:val="28"/>
        </w:rPr>
        <w:t>.</w:t>
      </w:r>
      <w:r>
        <w:rPr>
          <w:rFonts w:ascii="Times New Roman" w:hAnsi="Times New Roman"/>
          <w:bCs/>
          <w:sz w:val="28"/>
          <w:szCs w:val="28"/>
        </w:rPr>
        <w:t xml:space="preserve"> </w:t>
      </w:r>
      <w:r>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227ECA23"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751D6964"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порушення прокурором вимог, заборон та обмежень, встановлених Законами України «Про запобігання корупції», «Про прокуратуру»;</w:t>
      </w:r>
    </w:p>
    <w:p w14:paraId="046128E1"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xml:space="preserve">– керування транспортними засобами у стані алкогольного чи </w:t>
      </w:r>
      <w:r>
        <w:rPr>
          <w:rFonts w:ascii="Times New Roman" w:hAnsi="Times New Roman"/>
          <w:sz w:val="28"/>
          <w:szCs w:val="28"/>
        </w:rPr>
        <w:lastRenderedPageBreak/>
        <w:t>наркотичного сп’яніння або відмова від проходження огляду з метою виявлення  стану сп’яніння в установленому законодавством порядку;</w:t>
      </w:r>
    </w:p>
    <w:p w14:paraId="1E69E37B"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F48B1CF"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2DA4106" w14:textId="77777777" w:rsidR="00DA6AFA"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hAnsi="Times New Roman"/>
          <w:sz w:val="28"/>
          <w:szCs w:val="28"/>
        </w:rPr>
        <w:t>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09FD2919" w14:textId="77777777" w:rsidR="00DA6AFA" w:rsidRPr="00F915F6" w:rsidRDefault="00DA6AFA" w:rsidP="00DA6AFA">
      <w:pPr>
        <w:widowControl w:val="0"/>
        <w:pBdr>
          <w:bottom w:val="single" w:sz="12" w:space="12" w:color="FFFFFF"/>
        </w:pBdr>
        <w:ind w:firstLine="709"/>
        <w:contextualSpacing/>
        <w:jc w:val="both"/>
        <w:rPr>
          <w:rFonts w:ascii="Times New Roman" w:hAnsi="Times New Roman"/>
          <w:bCs/>
          <w:sz w:val="28"/>
          <w:szCs w:val="28"/>
        </w:rPr>
      </w:pPr>
      <w:r>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Pr>
          <w:rFonts w:ascii="Times New Roman" w:hAnsi="Times New Roman" w:cs="Calibri"/>
          <w:sz w:val="28"/>
          <w:szCs w:val="28"/>
        </w:rPr>
        <w:t>прокурором</w:t>
      </w:r>
      <w:r>
        <w:rPr>
          <w:rFonts w:ascii="Times New Roman" w:hAnsi="Times New Roman"/>
          <w:sz w:val="28"/>
          <w:szCs w:val="28"/>
        </w:rPr>
        <w:t xml:space="preserve"> </w:t>
      </w:r>
      <w:r>
        <w:rPr>
          <w:rFonts w:ascii="Times New Roman" w:eastAsia="Times New Roman" w:hAnsi="Times New Roman" w:cs="Calibri"/>
          <w:sz w:val="28"/>
          <w:szCs w:val="28"/>
          <w:lang w:eastAsia="uk-UA"/>
        </w:rPr>
        <w:t>будь-якої з вищезазначених дій.</w:t>
      </w:r>
    </w:p>
    <w:p w14:paraId="501E541D"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bCs/>
          <w:sz w:val="28"/>
          <w:szCs w:val="28"/>
        </w:rPr>
      </w:pPr>
      <w:r w:rsidRPr="00E86558">
        <w:rPr>
          <w:rFonts w:ascii="Times New Roman" w:eastAsia="Aptos" w:hAnsi="Times New Roman" w:cs="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Pr>
          <w:rFonts w:ascii="Times New Roman" w:eastAsia="Times New Roman" w:hAnsi="Times New Roman" w:cs="Calibri"/>
          <w:sz w:val="28"/>
          <w:szCs w:val="28"/>
          <w:lang w:eastAsia="uk-UA"/>
        </w:rPr>
        <w:t>прокурором</w:t>
      </w:r>
      <w:r w:rsidRPr="00E86558">
        <w:rPr>
          <w:rFonts w:ascii="Times New Roman" w:eastAsia="Times New Roman" w:hAnsi="Times New Roman" w:cs="Calibri"/>
          <w:sz w:val="28"/>
          <w:szCs w:val="28"/>
          <w:lang w:eastAsia="uk-UA"/>
        </w:rPr>
        <w:t xml:space="preserve"> </w:t>
      </w:r>
      <w:proofErr w:type="spellStart"/>
      <w:r>
        <w:rPr>
          <w:rFonts w:ascii="Times New Roman" w:hAnsi="Times New Roman"/>
          <w:sz w:val="28"/>
          <w:szCs w:val="28"/>
        </w:rPr>
        <w:t>Варданяном</w:t>
      </w:r>
      <w:proofErr w:type="spellEnd"/>
      <w:r>
        <w:rPr>
          <w:rFonts w:ascii="Times New Roman" w:hAnsi="Times New Roman"/>
          <w:sz w:val="28"/>
          <w:szCs w:val="28"/>
        </w:rPr>
        <w:t xml:space="preserve"> Р.П</w:t>
      </w:r>
      <w:r w:rsidRPr="00F915F6">
        <w:rPr>
          <w:rFonts w:ascii="Times New Roman" w:hAnsi="Times New Roman"/>
          <w:sz w:val="28"/>
          <w:szCs w:val="28"/>
        </w:rPr>
        <w:t>.</w:t>
      </w:r>
    </w:p>
    <w:p w14:paraId="368DB791"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sz w:val="28"/>
          <w:szCs w:val="28"/>
        </w:rPr>
      </w:pPr>
      <w:r w:rsidRPr="00E86558">
        <w:rPr>
          <w:rFonts w:ascii="Times New Roman" w:eastAsia="Aptos" w:hAnsi="Times New Roman" w:cs="Times New Roman"/>
          <w:sz w:val="28"/>
          <w:szCs w:val="28"/>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75C7F476" w14:textId="77777777" w:rsidR="00DA6AFA" w:rsidRPr="00E86558" w:rsidRDefault="00DA6AFA" w:rsidP="00DA6AFA">
      <w:pPr>
        <w:widowControl w:val="0"/>
        <w:tabs>
          <w:tab w:val="left" w:pos="851"/>
          <w:tab w:val="left" w:pos="993"/>
        </w:tabs>
        <w:ind w:firstLine="709"/>
        <w:jc w:val="center"/>
        <w:rPr>
          <w:rFonts w:ascii="Times New Roman" w:eastAsia="Aptos" w:hAnsi="Times New Roman" w:cs="Times New Roman"/>
          <w:b/>
          <w:sz w:val="28"/>
          <w:szCs w:val="28"/>
        </w:rPr>
      </w:pPr>
      <w:r w:rsidRPr="00E86558">
        <w:rPr>
          <w:rFonts w:ascii="Times New Roman" w:eastAsia="Aptos" w:hAnsi="Times New Roman" w:cs="Times New Roman"/>
          <w:b/>
          <w:sz w:val="28"/>
          <w:szCs w:val="28"/>
        </w:rPr>
        <w:t>В И Р І Ш И В:</w:t>
      </w:r>
    </w:p>
    <w:p w14:paraId="12FA5B51" w14:textId="77777777" w:rsidR="00DA6AFA" w:rsidRPr="00E86558" w:rsidRDefault="00DA6AFA" w:rsidP="00DA6AFA">
      <w:pPr>
        <w:widowControl w:val="0"/>
        <w:tabs>
          <w:tab w:val="left" w:pos="851"/>
          <w:tab w:val="left" w:pos="993"/>
        </w:tabs>
        <w:ind w:firstLine="709"/>
        <w:jc w:val="center"/>
        <w:rPr>
          <w:rFonts w:ascii="Times New Roman" w:eastAsia="Aptos" w:hAnsi="Times New Roman" w:cs="Times New Roman"/>
          <w:b/>
          <w:sz w:val="28"/>
          <w:szCs w:val="28"/>
        </w:rPr>
      </w:pPr>
    </w:p>
    <w:p w14:paraId="298DDD10" w14:textId="77777777" w:rsidR="00DA6AFA" w:rsidRPr="00E86558" w:rsidRDefault="00DA6AFA" w:rsidP="00DA6AFA">
      <w:pPr>
        <w:widowControl w:val="0"/>
        <w:tabs>
          <w:tab w:val="left" w:pos="851"/>
          <w:tab w:val="left" w:pos="993"/>
        </w:tabs>
        <w:ind w:firstLine="709"/>
        <w:jc w:val="both"/>
        <w:rPr>
          <w:rFonts w:ascii="Times New Roman" w:eastAsia="Aptos" w:hAnsi="Times New Roman" w:cs="Times New Roman"/>
          <w:sz w:val="28"/>
          <w:szCs w:val="28"/>
        </w:rPr>
      </w:pPr>
      <w:r w:rsidRPr="00E86558">
        <w:rPr>
          <w:rFonts w:ascii="Times New Roman" w:eastAsia="Aptos" w:hAnsi="Times New Roman" w:cs="Times New Roman"/>
          <w:sz w:val="28"/>
          <w:szCs w:val="28"/>
        </w:rPr>
        <w:t xml:space="preserve">Відмовити у відкритті дисциплінарного провадження </w:t>
      </w:r>
      <w:r w:rsidRPr="00BB4E57">
        <w:rPr>
          <w:rFonts w:ascii="Times New Roman" w:eastAsia="Aptos" w:hAnsi="Times New Roman" w:cs="Times New Roman"/>
          <w:color w:val="000000" w:themeColor="text1"/>
          <w:sz w:val="28"/>
          <w:szCs w:val="28"/>
        </w:rPr>
        <w:t>заступник</w:t>
      </w:r>
      <w:r>
        <w:rPr>
          <w:rFonts w:ascii="Times New Roman" w:eastAsia="Aptos" w:hAnsi="Times New Roman" w:cs="Times New Roman"/>
          <w:color w:val="000000" w:themeColor="text1"/>
          <w:sz w:val="28"/>
          <w:szCs w:val="28"/>
        </w:rPr>
        <w:t>а</w:t>
      </w:r>
      <w:r w:rsidRPr="00BB4E57">
        <w:rPr>
          <w:rFonts w:ascii="Times New Roman" w:eastAsia="Aptos" w:hAnsi="Times New Roman" w:cs="Times New Roman"/>
          <w:color w:val="000000" w:themeColor="text1"/>
          <w:sz w:val="28"/>
          <w:szCs w:val="28"/>
        </w:rPr>
        <w:t xml:space="preserve"> керівника Баштанської окружної прокуратури Миколаївської області </w:t>
      </w:r>
      <w:proofErr w:type="spellStart"/>
      <w:r>
        <w:rPr>
          <w:rFonts w:ascii="Times New Roman" w:eastAsia="Aptos" w:hAnsi="Times New Roman" w:cs="Times New Roman"/>
          <w:color w:val="000000" w:themeColor="text1"/>
          <w:sz w:val="28"/>
          <w:szCs w:val="28"/>
        </w:rPr>
        <w:t>Варданяна</w:t>
      </w:r>
      <w:proofErr w:type="spellEnd"/>
      <w:r w:rsidRPr="00091192">
        <w:rPr>
          <w:rFonts w:ascii="Times New Roman" w:eastAsia="Aptos" w:hAnsi="Times New Roman" w:cs="Times New Roman"/>
          <w:color w:val="000000" w:themeColor="text1"/>
          <w:sz w:val="28"/>
          <w:szCs w:val="28"/>
        </w:rPr>
        <w:t xml:space="preserve"> </w:t>
      </w:r>
      <w:proofErr w:type="spellStart"/>
      <w:r w:rsidRPr="00091192">
        <w:rPr>
          <w:rFonts w:ascii="Times New Roman" w:eastAsia="Aptos" w:hAnsi="Times New Roman" w:cs="Times New Roman"/>
          <w:color w:val="000000" w:themeColor="text1"/>
          <w:sz w:val="28"/>
          <w:szCs w:val="28"/>
        </w:rPr>
        <w:t>Размік</w:t>
      </w:r>
      <w:r>
        <w:rPr>
          <w:rFonts w:ascii="Times New Roman" w:eastAsia="Aptos" w:hAnsi="Times New Roman" w:cs="Times New Roman"/>
          <w:color w:val="000000" w:themeColor="text1"/>
          <w:sz w:val="28"/>
          <w:szCs w:val="28"/>
        </w:rPr>
        <w:t>а</w:t>
      </w:r>
      <w:proofErr w:type="spellEnd"/>
      <w:r w:rsidRPr="00091192">
        <w:rPr>
          <w:rFonts w:ascii="Times New Roman" w:eastAsia="Aptos" w:hAnsi="Times New Roman" w:cs="Times New Roman"/>
          <w:color w:val="000000" w:themeColor="text1"/>
          <w:sz w:val="28"/>
          <w:szCs w:val="28"/>
        </w:rPr>
        <w:t xml:space="preserve"> </w:t>
      </w:r>
      <w:proofErr w:type="spellStart"/>
      <w:r w:rsidRPr="00091192">
        <w:rPr>
          <w:rFonts w:ascii="Times New Roman" w:eastAsia="Aptos" w:hAnsi="Times New Roman" w:cs="Times New Roman"/>
          <w:color w:val="000000" w:themeColor="text1"/>
          <w:sz w:val="28"/>
          <w:szCs w:val="28"/>
        </w:rPr>
        <w:t>Паруйрович</w:t>
      </w:r>
      <w:r>
        <w:rPr>
          <w:rFonts w:ascii="Times New Roman" w:eastAsia="Aptos" w:hAnsi="Times New Roman" w:cs="Times New Roman"/>
          <w:color w:val="000000" w:themeColor="text1"/>
          <w:sz w:val="28"/>
          <w:szCs w:val="28"/>
        </w:rPr>
        <w:t>а</w:t>
      </w:r>
      <w:proofErr w:type="spellEnd"/>
      <w:r w:rsidRPr="00E86558">
        <w:rPr>
          <w:rFonts w:ascii="Times New Roman" w:eastAsia="Aptos" w:hAnsi="Times New Roman" w:cs="Times New Roman"/>
          <w:sz w:val="28"/>
          <w:szCs w:val="28"/>
        </w:rPr>
        <w:t>.</w:t>
      </w:r>
    </w:p>
    <w:p w14:paraId="42666FDA" w14:textId="77777777" w:rsidR="00DA6AFA" w:rsidRPr="00E86558" w:rsidRDefault="00DA6AFA" w:rsidP="00DA6AFA">
      <w:pPr>
        <w:widowControl w:val="0"/>
        <w:tabs>
          <w:tab w:val="left" w:pos="851"/>
          <w:tab w:val="left" w:pos="993"/>
        </w:tabs>
        <w:ind w:firstLine="709"/>
        <w:jc w:val="both"/>
        <w:rPr>
          <w:rFonts w:ascii="Times New Roman" w:eastAsia="Aptos" w:hAnsi="Times New Roman" w:cs="Times New Roman"/>
          <w:sz w:val="28"/>
          <w:szCs w:val="28"/>
        </w:rPr>
      </w:pPr>
      <w:r w:rsidRPr="00E86558">
        <w:rPr>
          <w:rFonts w:ascii="Times New Roman" w:eastAsia="Aptos" w:hAnsi="Times New Roman" w:cs="Times New Roman"/>
          <w:sz w:val="28"/>
          <w:szCs w:val="28"/>
        </w:rPr>
        <w:t xml:space="preserve">Рішення направити скаржнику та </w:t>
      </w:r>
      <w:r>
        <w:rPr>
          <w:rFonts w:ascii="Times New Roman" w:eastAsia="Aptos" w:hAnsi="Times New Roman" w:cs="Times New Roman"/>
          <w:sz w:val="28"/>
          <w:szCs w:val="28"/>
        </w:rPr>
        <w:t>прокурору</w:t>
      </w:r>
      <w:r w:rsidRPr="00E86558">
        <w:rPr>
          <w:rFonts w:ascii="Times New Roman" w:eastAsia="Aptos" w:hAnsi="Times New Roman" w:cs="Times New Roman"/>
          <w:sz w:val="28"/>
          <w:szCs w:val="28"/>
        </w:rPr>
        <w:t>.</w:t>
      </w:r>
    </w:p>
    <w:p w14:paraId="6EDDCB25" w14:textId="77777777" w:rsidR="00DA6AFA" w:rsidRPr="00E86558" w:rsidRDefault="00DA6AFA" w:rsidP="00DA6AFA">
      <w:pPr>
        <w:widowControl w:val="0"/>
        <w:tabs>
          <w:tab w:val="left" w:pos="851"/>
          <w:tab w:val="left" w:pos="993"/>
        </w:tabs>
        <w:ind w:firstLine="709"/>
        <w:jc w:val="both"/>
        <w:rPr>
          <w:rFonts w:ascii="Times New Roman" w:eastAsia="Aptos" w:hAnsi="Times New Roman" w:cs="Times New Roman"/>
          <w:sz w:val="28"/>
          <w:szCs w:val="28"/>
        </w:rPr>
      </w:pPr>
    </w:p>
    <w:p w14:paraId="4DC7392F" w14:textId="77777777" w:rsidR="00DA6AFA" w:rsidRPr="00E86558" w:rsidRDefault="00DA6AFA" w:rsidP="00DA6AFA">
      <w:pPr>
        <w:widowControl w:val="0"/>
        <w:tabs>
          <w:tab w:val="left" w:pos="851"/>
        </w:tabs>
        <w:jc w:val="both"/>
        <w:rPr>
          <w:rFonts w:ascii="Times New Roman" w:eastAsia="Aptos" w:hAnsi="Times New Roman" w:cs="Times New Roman"/>
          <w:b/>
          <w:sz w:val="28"/>
          <w:szCs w:val="28"/>
        </w:rPr>
      </w:pPr>
      <w:r w:rsidRPr="00E86558">
        <w:rPr>
          <w:rFonts w:ascii="Times New Roman" w:eastAsia="Aptos" w:hAnsi="Times New Roman" w:cs="Times New Roman"/>
          <w:b/>
          <w:sz w:val="28"/>
          <w:szCs w:val="28"/>
        </w:rPr>
        <w:t>Член Комісії                                                                                 Максим РАДЗІВОН</w:t>
      </w:r>
    </w:p>
    <w:p w14:paraId="6EE9ABE5"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sz w:val="28"/>
          <w:szCs w:val="28"/>
        </w:rPr>
      </w:pPr>
    </w:p>
    <w:p w14:paraId="157458A5"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sz w:val="28"/>
          <w:szCs w:val="28"/>
        </w:rPr>
      </w:pPr>
    </w:p>
    <w:p w14:paraId="2B796D83"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bCs/>
          <w:sz w:val="28"/>
          <w:szCs w:val="28"/>
        </w:rPr>
      </w:pPr>
    </w:p>
    <w:p w14:paraId="6C6AFD93"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bCs/>
          <w:sz w:val="28"/>
          <w:szCs w:val="28"/>
        </w:rPr>
      </w:pPr>
    </w:p>
    <w:p w14:paraId="5F8ED913"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sz w:val="28"/>
          <w:szCs w:val="28"/>
        </w:rPr>
      </w:pPr>
    </w:p>
    <w:p w14:paraId="062AA4AB"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color w:val="000000"/>
          <w:sz w:val="28"/>
          <w:szCs w:val="28"/>
          <w:shd w:val="clear" w:color="auto" w:fill="FFFFFF"/>
        </w:rPr>
      </w:pPr>
    </w:p>
    <w:p w14:paraId="2CFBE3C7" w14:textId="77777777" w:rsidR="00DA6AFA" w:rsidRPr="00E86558" w:rsidRDefault="00DA6AFA" w:rsidP="00DA6AFA">
      <w:pPr>
        <w:widowControl w:val="0"/>
        <w:pBdr>
          <w:bottom w:val="single" w:sz="12" w:space="12" w:color="FFFFFF"/>
        </w:pBdr>
        <w:ind w:firstLine="709"/>
        <w:jc w:val="both"/>
        <w:rPr>
          <w:rFonts w:ascii="Times New Roman" w:eastAsia="Aptos" w:hAnsi="Times New Roman" w:cs="Times New Roman"/>
          <w:sz w:val="28"/>
          <w:szCs w:val="28"/>
          <w:lang w:val="en-US"/>
        </w:rPr>
      </w:pPr>
    </w:p>
    <w:p w14:paraId="565E10D9" w14:textId="77777777" w:rsidR="00DA6AFA" w:rsidRPr="00E86558" w:rsidRDefault="00DA6AFA" w:rsidP="00DA6AFA">
      <w:pPr>
        <w:ind w:firstLine="709"/>
        <w:jc w:val="both"/>
        <w:rPr>
          <w:rFonts w:ascii="Times New Roman" w:eastAsia="Aptos" w:hAnsi="Times New Roman" w:cs="Times New Roman"/>
          <w:color w:val="000000" w:themeColor="text1"/>
          <w:sz w:val="28"/>
          <w:szCs w:val="28"/>
        </w:rPr>
      </w:pPr>
    </w:p>
    <w:p w14:paraId="71B94094" w14:textId="77777777" w:rsidR="00DA6AFA" w:rsidRPr="00E86558" w:rsidRDefault="00DA6AFA" w:rsidP="00DA6AFA">
      <w:pPr>
        <w:widowControl w:val="0"/>
        <w:pBdr>
          <w:bottom w:val="single" w:sz="12" w:space="12" w:color="FFFFFF"/>
        </w:pBdr>
        <w:ind w:firstLine="709"/>
        <w:jc w:val="both"/>
        <w:rPr>
          <w:rFonts w:ascii="Aptos" w:eastAsia="Aptos" w:hAnsi="Aptos" w:cs="Times New Roman"/>
        </w:rPr>
      </w:pPr>
    </w:p>
    <w:p w14:paraId="6AEF4F3F" w14:textId="77777777" w:rsidR="00DA6AFA" w:rsidRDefault="00DA6AFA" w:rsidP="00DA6AFA"/>
    <w:p w14:paraId="79C009DC" w14:textId="77777777" w:rsidR="00DA6AFA" w:rsidRDefault="00DA6AFA" w:rsidP="00DA6AFA"/>
    <w:p w14:paraId="6ED415C9" w14:textId="77777777" w:rsidR="00DA6AFA" w:rsidRDefault="00DA6AFA"/>
    <w:sectPr w:rsidR="00DA6AFA" w:rsidSect="00DA6AFA">
      <w:headerReference w:type="default" r:id="rId9"/>
      <w:headerReference w:type="first" r:id="rId10"/>
      <w:pgSz w:w="11906" w:h="16838"/>
      <w:pgMar w:top="1134" w:right="851" w:bottom="1134" w:left="1418"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411533"/>
      <w:docPartObj>
        <w:docPartGallery w:val="Page Numbers (Top of Page)"/>
        <w:docPartUnique/>
      </w:docPartObj>
    </w:sdtPr>
    <w:sdtContent>
      <w:p w14:paraId="12088AD8" w14:textId="77777777" w:rsidR="00DA6AFA" w:rsidRDefault="00DA6AFA">
        <w:pPr>
          <w:pStyle w:val="ae"/>
          <w:jc w:val="center"/>
        </w:pPr>
        <w:r>
          <w:fldChar w:fldCharType="begin"/>
        </w:r>
        <w:r>
          <w:instrText>PAGE   \* MERGEFORMAT</w:instrText>
        </w:r>
        <w:r>
          <w:fldChar w:fldCharType="separate"/>
        </w:r>
        <w:r>
          <w:t>2</w:t>
        </w:r>
        <w:r>
          <w:fldChar w:fldCharType="end"/>
        </w:r>
      </w:p>
    </w:sdtContent>
  </w:sdt>
  <w:p w14:paraId="6CC34D6B" w14:textId="77777777" w:rsidR="00DA6AFA" w:rsidRDefault="00DA6AFA">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4A2DB" w14:textId="77777777" w:rsidR="00DA6AFA" w:rsidRDefault="00DA6AFA">
    <w:pPr>
      <w:pStyle w:val="ae"/>
      <w:jc w:val="center"/>
    </w:pPr>
  </w:p>
  <w:p w14:paraId="00689403" w14:textId="77777777" w:rsidR="00DA6AFA" w:rsidRDefault="00DA6AFA">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318458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FA"/>
    <w:rsid w:val="00D13774"/>
    <w:rsid w:val="00DA6A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2E935"/>
  <w15:chartTrackingRefBased/>
  <w15:docId w15:val="{D03545F4-1DE3-484E-8C7E-320A761B2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6AFA"/>
    <w:pPr>
      <w:spacing w:after="0" w:line="240" w:lineRule="auto"/>
    </w:pPr>
  </w:style>
  <w:style w:type="paragraph" w:styleId="1">
    <w:name w:val="heading 1"/>
    <w:basedOn w:val="a"/>
    <w:next w:val="a"/>
    <w:link w:val="10"/>
    <w:uiPriority w:val="9"/>
    <w:qFormat/>
    <w:rsid w:val="00DA6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A6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A6AF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A6AF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A6A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A6AF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6AF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6AF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6AF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6AF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A6AF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A6AF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A6AF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A6AF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A6A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6AFA"/>
    <w:rPr>
      <w:rFonts w:eastAsiaTheme="majorEastAsia" w:cstheme="majorBidi"/>
      <w:color w:val="595959" w:themeColor="text1" w:themeTint="A6"/>
    </w:rPr>
  </w:style>
  <w:style w:type="character" w:customStyle="1" w:styleId="80">
    <w:name w:val="Заголовок 8 Знак"/>
    <w:basedOn w:val="a0"/>
    <w:link w:val="8"/>
    <w:uiPriority w:val="9"/>
    <w:semiHidden/>
    <w:rsid w:val="00DA6A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6AFA"/>
    <w:rPr>
      <w:rFonts w:eastAsiaTheme="majorEastAsia" w:cstheme="majorBidi"/>
      <w:color w:val="272727" w:themeColor="text1" w:themeTint="D8"/>
    </w:rPr>
  </w:style>
  <w:style w:type="paragraph" w:styleId="a3">
    <w:name w:val="Title"/>
    <w:basedOn w:val="a"/>
    <w:next w:val="a"/>
    <w:link w:val="a4"/>
    <w:uiPriority w:val="10"/>
    <w:qFormat/>
    <w:rsid w:val="00DA6AFA"/>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A6A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6AF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A6AF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A6AFA"/>
    <w:pPr>
      <w:spacing w:before="160"/>
      <w:jc w:val="center"/>
    </w:pPr>
    <w:rPr>
      <w:i/>
      <w:iCs/>
      <w:color w:val="404040" w:themeColor="text1" w:themeTint="BF"/>
    </w:rPr>
  </w:style>
  <w:style w:type="character" w:customStyle="1" w:styleId="a8">
    <w:name w:val="Цитата Знак"/>
    <w:basedOn w:val="a0"/>
    <w:link w:val="a7"/>
    <w:uiPriority w:val="29"/>
    <w:rsid w:val="00DA6AFA"/>
    <w:rPr>
      <w:i/>
      <w:iCs/>
      <w:color w:val="404040" w:themeColor="text1" w:themeTint="BF"/>
    </w:rPr>
  </w:style>
  <w:style w:type="paragraph" w:styleId="a9">
    <w:name w:val="List Paragraph"/>
    <w:basedOn w:val="a"/>
    <w:uiPriority w:val="34"/>
    <w:qFormat/>
    <w:rsid w:val="00DA6AFA"/>
    <w:pPr>
      <w:ind w:left="720"/>
      <w:contextualSpacing/>
    </w:pPr>
  </w:style>
  <w:style w:type="character" w:styleId="aa">
    <w:name w:val="Intense Emphasis"/>
    <w:basedOn w:val="a0"/>
    <w:uiPriority w:val="21"/>
    <w:qFormat/>
    <w:rsid w:val="00DA6AFA"/>
    <w:rPr>
      <w:i/>
      <w:iCs/>
      <w:color w:val="0F4761" w:themeColor="accent1" w:themeShade="BF"/>
    </w:rPr>
  </w:style>
  <w:style w:type="paragraph" w:styleId="ab">
    <w:name w:val="Intense Quote"/>
    <w:basedOn w:val="a"/>
    <w:next w:val="a"/>
    <w:link w:val="ac"/>
    <w:uiPriority w:val="30"/>
    <w:qFormat/>
    <w:rsid w:val="00DA6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DA6AFA"/>
    <w:rPr>
      <w:i/>
      <w:iCs/>
      <w:color w:val="0F4761" w:themeColor="accent1" w:themeShade="BF"/>
    </w:rPr>
  </w:style>
  <w:style w:type="character" w:styleId="ad">
    <w:name w:val="Intense Reference"/>
    <w:basedOn w:val="a0"/>
    <w:uiPriority w:val="32"/>
    <w:qFormat/>
    <w:rsid w:val="00DA6AFA"/>
    <w:rPr>
      <w:b/>
      <w:bCs/>
      <w:smallCaps/>
      <w:color w:val="0F4761" w:themeColor="accent1" w:themeShade="BF"/>
      <w:spacing w:val="5"/>
    </w:rPr>
  </w:style>
  <w:style w:type="paragraph" w:styleId="ae">
    <w:name w:val="header"/>
    <w:basedOn w:val="a"/>
    <w:link w:val="af"/>
    <w:uiPriority w:val="99"/>
    <w:unhideWhenUsed/>
    <w:rsid w:val="00DA6AFA"/>
    <w:pPr>
      <w:tabs>
        <w:tab w:val="center" w:pos="4819"/>
        <w:tab w:val="right" w:pos="9639"/>
      </w:tabs>
    </w:pPr>
  </w:style>
  <w:style w:type="character" w:customStyle="1" w:styleId="af">
    <w:name w:val="Верхній колонтитул Знак"/>
    <w:basedOn w:val="a0"/>
    <w:link w:val="ae"/>
    <w:uiPriority w:val="99"/>
    <w:rsid w:val="00DA6AFA"/>
  </w:style>
  <w:style w:type="character" w:styleId="af0">
    <w:name w:val="Hyperlink"/>
    <w:basedOn w:val="a0"/>
    <w:uiPriority w:val="99"/>
    <w:semiHidden/>
    <w:unhideWhenUsed/>
    <w:rsid w:val="00DA6A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93/96-%D0%B2%D1%80" TargetMode="External"/><Relationship Id="rId3" Type="http://schemas.openxmlformats.org/officeDocument/2006/relationships/settings" Target="settings.xml"/><Relationship Id="rId7" Type="http://schemas.openxmlformats.org/officeDocument/2006/relationships/hyperlink" Target="https://zakon.rada.gov.ua/laws/show/1697-1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11685</Words>
  <Characters>6661</Characters>
  <DocSecurity>0</DocSecurity>
  <Lines>55</Lines>
  <Paragraphs>36</Paragraphs>
  <ScaleCrop>false</ScaleCrop>
  <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2026-10-09T08:58:00Z</dcterms:created>
  <dcterms:modified xsi:type="dcterms:W3CDTF">2026-10-09T09:00:00Z</dcterms:modified>
</cp:coreProperties>
</file>