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1A1" w:rsidRPr="00B051A1" w:rsidRDefault="00B051A1" w:rsidP="00B051A1">
      <w:pPr>
        <w:tabs>
          <w:tab w:val="left" w:pos="7980"/>
        </w:tabs>
        <w:jc w:val="center"/>
        <w:rPr>
          <w:rFonts w:ascii="Times New Roman" w:hAnsi="Times New Roman" w:cs="Times New Roman"/>
          <w:b/>
          <w:kern w:val="28"/>
          <w:sz w:val="28"/>
          <w:szCs w:val="28"/>
          <w:lang w:val="uk-UA"/>
        </w:rPr>
      </w:pPr>
      <w:r w:rsidRPr="00B051A1">
        <w:rPr>
          <w:rFonts w:ascii="Times New Roman" w:hAnsi="Times New Roman" w:cs="Times New Roman"/>
          <w:b/>
          <w:kern w:val="28"/>
          <w:sz w:val="28"/>
          <w:szCs w:val="28"/>
          <w:lang w:val="uk-UA"/>
        </w:rPr>
        <w:t>ІНФОРМАЦІЯ</w:t>
      </w:r>
    </w:p>
    <w:p w:rsidR="00B051A1" w:rsidRPr="00B051A1" w:rsidRDefault="00B051A1" w:rsidP="00B051A1">
      <w:pPr>
        <w:tabs>
          <w:tab w:val="left" w:pos="7980"/>
        </w:tabs>
        <w:jc w:val="center"/>
        <w:rPr>
          <w:rFonts w:ascii="Times New Roman" w:hAnsi="Times New Roman" w:cs="Times New Roman"/>
          <w:b/>
          <w:kern w:val="28"/>
          <w:sz w:val="28"/>
          <w:szCs w:val="28"/>
          <w:lang w:val="uk-UA"/>
        </w:rPr>
      </w:pPr>
      <w:r w:rsidRPr="00B051A1">
        <w:rPr>
          <w:rFonts w:ascii="Times New Roman" w:hAnsi="Times New Roman" w:cs="Times New Roman"/>
          <w:b/>
          <w:kern w:val="28"/>
          <w:sz w:val="28"/>
          <w:szCs w:val="28"/>
          <w:lang w:val="uk-UA"/>
        </w:rPr>
        <w:t>про практику здійснення дисциплінарного</w:t>
      </w:r>
    </w:p>
    <w:p w:rsidR="00B051A1" w:rsidRPr="00B051A1" w:rsidRDefault="00B051A1" w:rsidP="00B051A1">
      <w:pPr>
        <w:jc w:val="center"/>
        <w:rPr>
          <w:rFonts w:ascii="Times New Roman" w:hAnsi="Times New Roman" w:cs="Times New Roman"/>
          <w:b/>
          <w:kern w:val="28"/>
          <w:sz w:val="28"/>
          <w:szCs w:val="28"/>
          <w:lang w:val="uk-UA"/>
        </w:rPr>
      </w:pPr>
      <w:r w:rsidRPr="00B051A1">
        <w:rPr>
          <w:rFonts w:ascii="Times New Roman" w:hAnsi="Times New Roman" w:cs="Times New Roman"/>
          <w:b/>
          <w:kern w:val="28"/>
          <w:sz w:val="28"/>
          <w:szCs w:val="28"/>
          <w:lang w:val="uk-UA"/>
        </w:rPr>
        <w:t>провадження стосовно прокурорів за 2024 рік</w:t>
      </w:r>
    </w:p>
    <w:p w:rsidR="00B051A1" w:rsidRPr="00B051A1" w:rsidRDefault="00B051A1" w:rsidP="00B051A1">
      <w:pPr>
        <w:jc w:val="both"/>
        <w:rPr>
          <w:rFonts w:ascii="Times New Roman" w:hAnsi="Times New Roman" w:cs="Times New Roman"/>
          <w:b/>
          <w:kern w:val="28"/>
          <w:sz w:val="28"/>
          <w:szCs w:val="28"/>
          <w:lang w:val="uk-UA"/>
        </w:rPr>
      </w:pPr>
    </w:p>
    <w:p w:rsidR="001B37D3" w:rsidRDefault="001B37D3">
      <w:pPr>
        <w:rPr>
          <w:rFonts w:ascii="Times New Roman" w:hAnsi="Times New Roman" w:cs="Times New Roman"/>
          <w:sz w:val="28"/>
          <w:szCs w:val="28"/>
        </w:rPr>
      </w:pPr>
    </w:p>
    <w:p w:rsidR="00B051A1" w:rsidRPr="005E20E8" w:rsidRDefault="00B051A1" w:rsidP="00B051A1">
      <w:pPr>
        <w:pStyle w:val="a4"/>
        <w:numPr>
          <w:ilvl w:val="0"/>
          <w:numId w:val="2"/>
        </w:numPr>
        <w:tabs>
          <w:tab w:val="left" w:pos="1276"/>
        </w:tabs>
        <w:spacing w:after="240"/>
        <w:ind w:left="0" w:firstLine="709"/>
        <w:contextualSpacing w:val="0"/>
        <w:jc w:val="both"/>
        <w:rPr>
          <w:rFonts w:ascii="Times New Roman" w:hAnsi="Times New Roman"/>
          <w:kern w:val="28"/>
          <w:sz w:val="28"/>
          <w:szCs w:val="28"/>
          <w:lang w:val="uk-UA"/>
        </w:rPr>
      </w:pPr>
      <w:r w:rsidRPr="005E20E8">
        <w:rPr>
          <w:rFonts w:ascii="Times New Roman" w:hAnsi="Times New Roman"/>
          <w:kern w:val="28"/>
          <w:sz w:val="28"/>
          <w:szCs w:val="28"/>
          <w:lang w:val="uk-UA"/>
        </w:rPr>
        <w:t>Кваліфікаційно-дисциплінарно</w:t>
      </w:r>
      <w:r>
        <w:rPr>
          <w:rFonts w:ascii="Times New Roman" w:hAnsi="Times New Roman"/>
          <w:kern w:val="28"/>
          <w:sz w:val="28"/>
          <w:szCs w:val="28"/>
          <w:lang w:val="uk-UA"/>
        </w:rPr>
        <w:t>ю</w:t>
      </w:r>
      <w:r w:rsidRPr="005E20E8">
        <w:rPr>
          <w:rFonts w:ascii="Times New Roman" w:hAnsi="Times New Roman"/>
          <w:kern w:val="28"/>
          <w:sz w:val="28"/>
          <w:szCs w:val="28"/>
          <w:lang w:val="uk-UA"/>
        </w:rPr>
        <w:t xml:space="preserve"> комісі</w:t>
      </w:r>
      <w:r>
        <w:rPr>
          <w:rFonts w:ascii="Times New Roman" w:hAnsi="Times New Roman"/>
          <w:kern w:val="28"/>
          <w:sz w:val="28"/>
          <w:szCs w:val="28"/>
          <w:lang w:val="uk-UA"/>
        </w:rPr>
        <w:t>єю</w:t>
      </w:r>
      <w:r w:rsidRPr="005E20E8">
        <w:rPr>
          <w:rFonts w:ascii="Times New Roman" w:hAnsi="Times New Roman"/>
          <w:kern w:val="28"/>
          <w:sz w:val="28"/>
          <w:szCs w:val="28"/>
          <w:lang w:val="uk-UA"/>
        </w:rPr>
        <w:t xml:space="preserve"> прокурорів проведено аналіз практики здійснення дисциплінарного провадження стосовно прокурорів за 2024 рік. </w:t>
      </w:r>
    </w:p>
    <w:p w:rsidR="00B051A1" w:rsidRPr="005E20E8" w:rsidRDefault="00B051A1" w:rsidP="00B051A1">
      <w:pPr>
        <w:pStyle w:val="a4"/>
        <w:numPr>
          <w:ilvl w:val="0"/>
          <w:numId w:val="2"/>
        </w:numPr>
        <w:tabs>
          <w:tab w:val="left" w:pos="675"/>
          <w:tab w:val="left" w:pos="1276"/>
        </w:tabs>
        <w:spacing w:after="240"/>
        <w:ind w:left="0" w:firstLine="709"/>
        <w:contextualSpacing w:val="0"/>
        <w:jc w:val="both"/>
        <w:rPr>
          <w:rFonts w:ascii="Times New Roman" w:hAnsi="Times New Roman"/>
          <w:kern w:val="28"/>
          <w:sz w:val="28"/>
          <w:szCs w:val="28"/>
          <w:lang w:val="uk-UA"/>
        </w:rPr>
      </w:pPr>
      <w:r w:rsidRPr="005E20E8">
        <w:rPr>
          <w:rFonts w:ascii="Times New Roman" w:hAnsi="Times New Roman"/>
          <w:kern w:val="28"/>
          <w:sz w:val="28"/>
          <w:szCs w:val="28"/>
          <w:lang w:val="uk-UA"/>
        </w:rPr>
        <w:t>Метою аналізу є комплексне дослідження наявних відомостей, у тому числі даних обліку, виявлення тенденцій та проблемних питань під час здійснення дисциплінарного провадження, розроблення конкретних рекомендацій, забезпечення прозорості й об’єктивності розгляду дисциплінарних скарг про вчинення прокурором дисциплінарного проступку,  послідовності й однаковості кваліфікації проступків.</w:t>
      </w:r>
    </w:p>
    <w:p w:rsidR="00B051A1" w:rsidRPr="005E20E8" w:rsidRDefault="00B051A1" w:rsidP="00B051A1">
      <w:pPr>
        <w:pStyle w:val="a"/>
        <w:numPr>
          <w:ilvl w:val="0"/>
          <w:numId w:val="2"/>
        </w:numPr>
        <w:tabs>
          <w:tab w:val="left" w:pos="1276"/>
        </w:tabs>
        <w:spacing w:before="0" w:after="240"/>
        <w:ind w:left="0" w:firstLine="709"/>
        <w:rPr>
          <w:kern w:val="28"/>
          <w:szCs w:val="28"/>
        </w:rPr>
      </w:pPr>
      <w:r w:rsidRPr="005E20E8">
        <w:rPr>
          <w:kern w:val="28"/>
          <w:szCs w:val="28"/>
        </w:rPr>
        <w:t>Аналіз враховує попередні дослідження з питань здійснення дисциплінарного провадження, у тому числі експертний аналіз дисциплінарної практики Комісії за 2023 рік (з додатковим охопленням періоду вересня 2022 – травня 2024 років щодо окремих категорій прокурорів та скаржників), підготовлений за підтримки Проєкту Ради Європи «Зміцнення прав людини в системі кримінальної юстиції України», та аналізи практики здійснення дисциплінарного провадження стосовно прокурорів за 2021–2022 та 2023 роки.</w:t>
      </w:r>
    </w:p>
    <w:p w:rsidR="00B051A1" w:rsidRPr="005E20E8" w:rsidRDefault="00B051A1" w:rsidP="00B051A1">
      <w:pPr>
        <w:tabs>
          <w:tab w:val="left" w:pos="1134"/>
        </w:tabs>
        <w:spacing w:before="360"/>
        <w:jc w:val="center"/>
        <w:rPr>
          <w:rFonts w:ascii="Times New Roman" w:hAnsi="Times New Roman"/>
          <w:b/>
          <w:kern w:val="28"/>
          <w:sz w:val="28"/>
          <w:szCs w:val="28"/>
          <w:lang w:val="uk-UA"/>
        </w:rPr>
      </w:pPr>
      <w:r w:rsidRPr="005E20E8">
        <w:rPr>
          <w:rFonts w:ascii="Times New Roman" w:hAnsi="Times New Roman"/>
          <w:b/>
          <w:kern w:val="28"/>
          <w:sz w:val="28"/>
          <w:szCs w:val="28"/>
          <w:lang w:val="uk-UA"/>
        </w:rPr>
        <w:t>І. Реєстрація дисциплінарних скарг</w:t>
      </w:r>
    </w:p>
    <w:p w:rsidR="00B051A1" w:rsidRPr="005E20E8" w:rsidRDefault="00B051A1" w:rsidP="00B051A1">
      <w:pPr>
        <w:tabs>
          <w:tab w:val="left" w:pos="1134"/>
        </w:tabs>
        <w:spacing w:after="360"/>
        <w:jc w:val="center"/>
        <w:rPr>
          <w:rFonts w:ascii="Times New Roman" w:hAnsi="Times New Roman"/>
          <w:kern w:val="28"/>
          <w:sz w:val="28"/>
          <w:szCs w:val="28"/>
          <w:lang w:val="uk-UA"/>
        </w:rPr>
      </w:pPr>
      <w:r w:rsidRPr="005E20E8">
        <w:rPr>
          <w:rFonts w:ascii="Times New Roman" w:hAnsi="Times New Roman"/>
          <w:b/>
          <w:kern w:val="28"/>
          <w:sz w:val="28"/>
          <w:szCs w:val="28"/>
          <w:lang w:val="uk-UA"/>
        </w:rPr>
        <w:t>про вчинення прокурором дисциплінарного проступку</w:t>
      </w:r>
    </w:p>
    <w:p w:rsidR="00B051A1" w:rsidRPr="005E20E8" w:rsidRDefault="00B051A1" w:rsidP="00B051A1">
      <w:pPr>
        <w:pStyle w:val="a4"/>
        <w:numPr>
          <w:ilvl w:val="0"/>
          <w:numId w:val="2"/>
        </w:numPr>
        <w:tabs>
          <w:tab w:val="left" w:pos="1276"/>
        </w:tabs>
        <w:spacing w:after="240"/>
        <w:ind w:left="0" w:firstLine="709"/>
        <w:contextualSpacing w:val="0"/>
        <w:jc w:val="both"/>
        <w:rPr>
          <w:rFonts w:ascii="Times New Roman" w:hAnsi="Times New Roman"/>
          <w:kern w:val="28"/>
          <w:sz w:val="28"/>
          <w:szCs w:val="28"/>
          <w:lang w:val="uk-UA"/>
        </w:rPr>
      </w:pPr>
      <w:bookmarkStart w:id="0" w:name="_Hlk188372378"/>
      <w:r w:rsidRPr="005E20E8">
        <w:rPr>
          <w:rFonts w:ascii="Times New Roman" w:hAnsi="Times New Roman"/>
          <w:kern w:val="28"/>
          <w:sz w:val="28"/>
          <w:szCs w:val="28"/>
          <w:lang w:val="uk-UA"/>
        </w:rPr>
        <w:t xml:space="preserve">Згідно з обліковими відомостями упродовж 2024 року зареєстровано </w:t>
      </w:r>
      <w:r w:rsidRPr="005E20E8">
        <w:rPr>
          <w:rFonts w:ascii="Times New Roman" w:hAnsi="Times New Roman"/>
          <w:kern w:val="28"/>
          <w:sz w:val="28"/>
          <w:szCs w:val="28"/>
          <w:lang w:val="uk-UA"/>
        </w:rPr>
        <w:br/>
        <w:t>980 дисциплінарних скарг про вчинення прокурором дисциплінарного проступку (для порівняння: за листопад – грудень 2021 року – 265, у 2022 році – 800, у 2023 році – 1054)</w:t>
      </w:r>
      <w:r w:rsidRPr="005E20E8">
        <w:rPr>
          <w:rFonts w:ascii="Times New Roman" w:hAnsi="Times New Roman"/>
          <w:bCs/>
          <w:kern w:val="28"/>
          <w:sz w:val="28"/>
          <w:szCs w:val="28"/>
          <w:lang w:val="uk-UA"/>
        </w:rPr>
        <w:t>.</w:t>
      </w:r>
    </w:p>
    <w:bookmarkEnd w:id="0"/>
    <w:p w:rsidR="00B051A1" w:rsidRPr="005E20E8" w:rsidRDefault="00B051A1" w:rsidP="00B051A1">
      <w:pPr>
        <w:pStyle w:val="a4"/>
        <w:numPr>
          <w:ilvl w:val="0"/>
          <w:numId w:val="2"/>
        </w:numPr>
        <w:tabs>
          <w:tab w:val="left" w:pos="1276"/>
        </w:tabs>
        <w:spacing w:after="240"/>
        <w:ind w:left="0" w:firstLine="709"/>
        <w:contextualSpacing w:val="0"/>
        <w:jc w:val="both"/>
        <w:rPr>
          <w:rFonts w:ascii="Times New Roman" w:hAnsi="Times New Roman"/>
          <w:kern w:val="28"/>
          <w:sz w:val="28"/>
          <w:szCs w:val="28"/>
          <w:lang w:val="uk-UA"/>
        </w:rPr>
      </w:pPr>
      <w:r w:rsidRPr="005E20E8">
        <w:rPr>
          <w:rFonts w:ascii="Times New Roman" w:hAnsi="Times New Roman"/>
          <w:bCs/>
          <w:kern w:val="28"/>
          <w:sz w:val="28"/>
          <w:szCs w:val="28"/>
          <w:lang w:val="uk-UA"/>
        </w:rPr>
        <w:t xml:space="preserve">Зберігається тенденція, зафіксована в попередніх роках, </w:t>
      </w:r>
      <w:r>
        <w:rPr>
          <w:rFonts w:ascii="Times New Roman" w:hAnsi="Times New Roman"/>
          <w:bCs/>
          <w:kern w:val="28"/>
          <w:sz w:val="28"/>
          <w:szCs w:val="28"/>
          <w:lang w:val="uk-UA"/>
        </w:rPr>
        <w:t>щодо</w:t>
      </w:r>
      <w:r w:rsidRPr="005E20E8">
        <w:rPr>
          <w:rFonts w:ascii="Times New Roman" w:hAnsi="Times New Roman"/>
          <w:bCs/>
          <w:kern w:val="28"/>
          <w:sz w:val="28"/>
          <w:szCs w:val="28"/>
          <w:lang w:val="uk-UA"/>
        </w:rPr>
        <w:t xml:space="preserve"> визначення скаржниками підстав для дисциплінарної відповідальності прокурора. Переважна більшість дисциплінарних скарг стосуються </w:t>
      </w:r>
      <w:r>
        <w:rPr>
          <w:rFonts w:ascii="Times New Roman" w:hAnsi="Times New Roman"/>
          <w:bCs/>
          <w:kern w:val="28"/>
          <w:sz w:val="28"/>
          <w:szCs w:val="28"/>
          <w:lang w:val="uk-UA"/>
        </w:rPr>
        <w:t>й</w:t>
      </w:r>
      <w:r w:rsidRPr="005E20E8">
        <w:rPr>
          <w:rFonts w:ascii="Times New Roman" w:hAnsi="Times New Roman"/>
          <w:bCs/>
          <w:kern w:val="28"/>
          <w:sz w:val="28"/>
          <w:szCs w:val="28"/>
          <w:lang w:val="uk-UA"/>
        </w:rPr>
        <w:t>мовірного невиконання чи неналежного виконання прокурорами службових обов’язків та порушення правил прокурорської етики. На цім, слід враховувати, що, я</w:t>
      </w:r>
      <w:r w:rsidRPr="005E20E8">
        <w:rPr>
          <w:rFonts w:ascii="Times New Roman" w:hAnsi="Times New Roman"/>
          <w:kern w:val="28"/>
          <w:sz w:val="28"/>
          <w:szCs w:val="28"/>
          <w:lang w:val="uk-UA"/>
        </w:rPr>
        <w:t xml:space="preserve">к правило, в дисциплінарних скаргах вказується одразу декілька підстав для притягнення прокурора до дисциплінарної відповідальності. </w:t>
      </w:r>
    </w:p>
    <w:p w:rsidR="00B051A1" w:rsidRPr="005E20E8" w:rsidRDefault="00B051A1" w:rsidP="00B051A1">
      <w:pPr>
        <w:pStyle w:val="a4"/>
        <w:numPr>
          <w:ilvl w:val="0"/>
          <w:numId w:val="2"/>
        </w:numPr>
        <w:tabs>
          <w:tab w:val="left" w:pos="1276"/>
        </w:tabs>
        <w:spacing w:after="240"/>
        <w:ind w:left="0" w:firstLine="709"/>
        <w:contextualSpacing w:val="0"/>
        <w:jc w:val="both"/>
        <w:rPr>
          <w:rFonts w:ascii="Times New Roman" w:hAnsi="Times New Roman"/>
          <w:kern w:val="28"/>
          <w:sz w:val="28"/>
          <w:szCs w:val="28"/>
          <w:lang w:val="uk-UA"/>
        </w:rPr>
      </w:pPr>
      <w:r w:rsidRPr="005E20E8">
        <w:rPr>
          <w:rFonts w:ascii="Times New Roman" w:hAnsi="Times New Roman"/>
          <w:bCs/>
          <w:kern w:val="28"/>
          <w:sz w:val="28"/>
          <w:szCs w:val="28"/>
          <w:lang w:val="uk-UA"/>
        </w:rPr>
        <w:t xml:space="preserve">У понад 80 % дисциплінарних скарг зазначено про можливе вчинення прокурорами дисциплінарного проступку, передбаченого пунктом 1 частини першої статті 43 Закону України «Про прокуратуру» (невиконання чи неналежне виконання службових обов’язків). У більше 40 % скаржники вказали на можливе вчинення прокурорами дій, що порочать звання прокурора і можуть викликати сумнів у його об’єктивності, неупередженості та незалежності, у чесності та </w:t>
      </w:r>
      <w:r w:rsidRPr="005E20E8">
        <w:rPr>
          <w:rFonts w:ascii="Times New Roman" w:hAnsi="Times New Roman"/>
          <w:bCs/>
          <w:kern w:val="28"/>
          <w:sz w:val="28"/>
          <w:szCs w:val="28"/>
          <w:lang w:val="uk-UA"/>
        </w:rPr>
        <w:lastRenderedPageBreak/>
        <w:t xml:space="preserve">непідкупності органів прокуратури (пунктом 5 частини 1 статті </w:t>
      </w:r>
      <w:r w:rsidRPr="005E20E8">
        <w:rPr>
          <w:rFonts w:ascii="Times New Roman" w:hAnsi="Times New Roman"/>
          <w:bCs/>
          <w:kern w:val="28"/>
          <w:sz w:val="28"/>
          <w:szCs w:val="28"/>
          <w:lang w:val="uk-UA"/>
        </w:rPr>
        <w:br/>
        <w:t xml:space="preserve">43 Закону України «Про прокуратуру»), а у близько 20 % скарг – на систематичне (два і більше разів протягом одного року) або одноразове грубе порушення правил прокурорської етики (пункт 6 частини першої статті 43 цього ж Закону). </w:t>
      </w:r>
      <w:r w:rsidRPr="005E20E8">
        <w:rPr>
          <w:rFonts w:ascii="Times New Roman" w:hAnsi="Times New Roman"/>
          <w:kern w:val="28"/>
          <w:sz w:val="28"/>
          <w:szCs w:val="28"/>
          <w:lang w:val="uk-UA"/>
        </w:rPr>
        <w:t xml:space="preserve">Інші підстави для притягнення прокурора до дисциплінарної відповідальності зазначено скаржниками рідше. </w:t>
      </w:r>
    </w:p>
    <w:p w:rsidR="00B051A1" w:rsidRPr="005E20E8" w:rsidRDefault="00B051A1" w:rsidP="00B051A1">
      <w:pPr>
        <w:tabs>
          <w:tab w:val="left" w:pos="675"/>
          <w:tab w:val="left" w:pos="1276"/>
        </w:tabs>
        <w:spacing w:after="240"/>
        <w:jc w:val="both"/>
        <w:rPr>
          <w:rFonts w:ascii="Times New Roman" w:hAnsi="Times New Roman"/>
          <w:kern w:val="28"/>
          <w:sz w:val="28"/>
          <w:szCs w:val="28"/>
          <w:lang w:val="uk-UA"/>
        </w:rPr>
      </w:pPr>
      <w:r w:rsidRPr="00DD56D9">
        <w:rPr>
          <w:rFonts w:ascii="Times New Roman" w:hAnsi="Times New Roman"/>
          <w:noProof/>
          <w:kern w:val="32"/>
          <w:sz w:val="32"/>
          <w:szCs w:val="28"/>
          <w:lang w:val="uk-UA" w:eastAsia="uk-UA"/>
        </w:rPr>
        <w:drawing>
          <wp:inline distT="0" distB="0" distL="0" distR="0" wp14:anchorId="33413A83" wp14:editId="686E77C6">
            <wp:extent cx="6086475" cy="2714625"/>
            <wp:effectExtent l="0" t="0" r="0" b="0"/>
            <wp:docPr id="1" name="Диаграмма 4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051A1" w:rsidRPr="005E20E8" w:rsidRDefault="00B051A1" w:rsidP="00B051A1">
      <w:pPr>
        <w:tabs>
          <w:tab w:val="left" w:pos="1134"/>
        </w:tabs>
        <w:jc w:val="center"/>
        <w:rPr>
          <w:rFonts w:ascii="Times New Roman" w:hAnsi="Times New Roman"/>
          <w:b/>
          <w:kern w:val="28"/>
          <w:sz w:val="28"/>
          <w:szCs w:val="28"/>
          <w:lang w:val="uk-UA"/>
        </w:rPr>
      </w:pPr>
    </w:p>
    <w:p w:rsidR="00B051A1" w:rsidRPr="005E20E8" w:rsidRDefault="00B051A1" w:rsidP="00B051A1">
      <w:pPr>
        <w:tabs>
          <w:tab w:val="left" w:pos="1134"/>
        </w:tabs>
        <w:jc w:val="center"/>
        <w:rPr>
          <w:rFonts w:ascii="Times New Roman" w:hAnsi="Times New Roman"/>
          <w:b/>
          <w:kern w:val="28"/>
          <w:sz w:val="36"/>
          <w:szCs w:val="28"/>
          <w:lang w:val="uk-UA"/>
        </w:rPr>
      </w:pPr>
      <w:r w:rsidRPr="005E20E8">
        <w:rPr>
          <w:rFonts w:ascii="Times New Roman" w:hAnsi="Times New Roman"/>
          <w:b/>
          <w:kern w:val="28"/>
          <w:sz w:val="28"/>
          <w:szCs w:val="28"/>
          <w:lang w:val="uk-UA"/>
        </w:rPr>
        <w:t xml:space="preserve">ІІ. Відкриття дисциплінарного провадження </w:t>
      </w:r>
      <w:r w:rsidRPr="005E20E8">
        <w:rPr>
          <w:rFonts w:ascii="Times New Roman" w:hAnsi="Times New Roman"/>
          <w:b/>
          <w:kern w:val="28"/>
          <w:sz w:val="28"/>
          <w:szCs w:val="28"/>
          <w:lang w:val="uk-UA"/>
        </w:rPr>
        <w:br/>
      </w:r>
    </w:p>
    <w:p w:rsidR="00B051A1" w:rsidRPr="005E20E8" w:rsidRDefault="00B051A1" w:rsidP="00B051A1">
      <w:pPr>
        <w:pStyle w:val="rvps2"/>
        <w:numPr>
          <w:ilvl w:val="0"/>
          <w:numId w:val="2"/>
        </w:numPr>
        <w:tabs>
          <w:tab w:val="left" w:pos="1276"/>
        </w:tabs>
        <w:spacing w:before="0" w:beforeAutospacing="0" w:after="150" w:afterAutospacing="0"/>
        <w:ind w:left="0" w:firstLine="709"/>
        <w:jc w:val="both"/>
        <w:rPr>
          <w:kern w:val="28"/>
          <w:sz w:val="28"/>
          <w:szCs w:val="28"/>
          <w:lang w:val="uk-UA"/>
        </w:rPr>
      </w:pPr>
      <w:r w:rsidRPr="005E20E8">
        <w:rPr>
          <w:kern w:val="28"/>
          <w:sz w:val="28"/>
          <w:szCs w:val="28"/>
          <w:lang w:val="uk-UA"/>
        </w:rPr>
        <w:t>Частина друга статті 46 Закону України «Про прокуратуру» встановлює вичерпний перелік підстав, за яких член Комісії своїм вмотивованим рішенням відмовляє у відкритті дисциплінарного провадження:</w:t>
      </w:r>
    </w:p>
    <w:p w:rsidR="00B051A1" w:rsidRPr="005E20E8" w:rsidRDefault="00B051A1" w:rsidP="00B051A1">
      <w:pPr>
        <w:pStyle w:val="rvps2"/>
        <w:numPr>
          <w:ilvl w:val="0"/>
          <w:numId w:val="3"/>
        </w:numPr>
        <w:tabs>
          <w:tab w:val="left" w:pos="1276"/>
        </w:tabs>
        <w:spacing w:before="0" w:beforeAutospacing="0" w:after="0" w:afterAutospacing="0"/>
        <w:ind w:left="0" w:firstLine="709"/>
        <w:jc w:val="both"/>
        <w:rPr>
          <w:kern w:val="28"/>
          <w:sz w:val="28"/>
          <w:szCs w:val="28"/>
          <w:lang w:val="uk-UA"/>
        </w:rPr>
      </w:pPr>
      <w:bookmarkStart w:id="1" w:name="n2544"/>
      <w:bookmarkStart w:id="2" w:name="n440"/>
      <w:bookmarkEnd w:id="1"/>
      <w:bookmarkEnd w:id="2"/>
      <w:r w:rsidRPr="005E20E8">
        <w:rPr>
          <w:kern w:val="28"/>
          <w:sz w:val="28"/>
          <w:szCs w:val="28"/>
          <w:lang w:val="uk-UA"/>
        </w:rPr>
        <w:t>дисциплінарна скарга не містить конкретних відомостей про наявність ознак дисциплінарного проступку прокурора;</w:t>
      </w:r>
    </w:p>
    <w:p w:rsidR="00B051A1" w:rsidRPr="005E20E8" w:rsidRDefault="00B051A1" w:rsidP="00B051A1">
      <w:pPr>
        <w:pStyle w:val="rvps2"/>
        <w:numPr>
          <w:ilvl w:val="0"/>
          <w:numId w:val="3"/>
        </w:numPr>
        <w:tabs>
          <w:tab w:val="left" w:pos="1276"/>
        </w:tabs>
        <w:spacing w:before="0" w:beforeAutospacing="0" w:after="0" w:afterAutospacing="0"/>
        <w:ind w:left="0" w:firstLine="709"/>
        <w:jc w:val="both"/>
        <w:rPr>
          <w:kern w:val="28"/>
          <w:sz w:val="28"/>
          <w:szCs w:val="28"/>
          <w:lang w:val="uk-UA"/>
        </w:rPr>
      </w:pPr>
      <w:bookmarkStart w:id="3" w:name="n441"/>
      <w:bookmarkEnd w:id="3"/>
      <w:r w:rsidRPr="005E20E8">
        <w:rPr>
          <w:kern w:val="28"/>
          <w:sz w:val="28"/>
          <w:szCs w:val="28"/>
          <w:lang w:val="uk-UA"/>
        </w:rPr>
        <w:t>дисциплінарна скарга є анонімною;</w:t>
      </w:r>
    </w:p>
    <w:p w:rsidR="00B051A1" w:rsidRPr="005E20E8" w:rsidRDefault="00B051A1" w:rsidP="00B051A1">
      <w:pPr>
        <w:pStyle w:val="rvps2"/>
        <w:numPr>
          <w:ilvl w:val="0"/>
          <w:numId w:val="3"/>
        </w:numPr>
        <w:tabs>
          <w:tab w:val="left" w:pos="1276"/>
        </w:tabs>
        <w:spacing w:before="0" w:beforeAutospacing="0" w:after="0" w:afterAutospacing="0"/>
        <w:ind w:left="0" w:firstLine="709"/>
        <w:jc w:val="both"/>
        <w:rPr>
          <w:kern w:val="28"/>
          <w:sz w:val="28"/>
          <w:szCs w:val="28"/>
          <w:lang w:val="uk-UA"/>
        </w:rPr>
      </w:pPr>
      <w:bookmarkStart w:id="4" w:name="n442"/>
      <w:bookmarkEnd w:id="4"/>
      <w:r w:rsidRPr="005E20E8">
        <w:rPr>
          <w:kern w:val="28"/>
          <w:sz w:val="28"/>
          <w:szCs w:val="28"/>
          <w:lang w:val="uk-UA"/>
        </w:rPr>
        <w:t>дисциплінарна скарга подана з підстав, не визначених статтею 43 цього Закону;</w:t>
      </w:r>
    </w:p>
    <w:p w:rsidR="00B051A1" w:rsidRPr="005E20E8" w:rsidRDefault="00B051A1" w:rsidP="00B051A1">
      <w:pPr>
        <w:pStyle w:val="rvps2"/>
        <w:numPr>
          <w:ilvl w:val="0"/>
          <w:numId w:val="3"/>
        </w:numPr>
        <w:tabs>
          <w:tab w:val="left" w:pos="1276"/>
        </w:tabs>
        <w:spacing w:before="0" w:beforeAutospacing="0" w:after="0" w:afterAutospacing="0"/>
        <w:ind w:left="0" w:firstLine="709"/>
        <w:jc w:val="both"/>
        <w:rPr>
          <w:kern w:val="28"/>
          <w:sz w:val="28"/>
          <w:szCs w:val="28"/>
          <w:lang w:val="uk-UA"/>
        </w:rPr>
      </w:pPr>
      <w:bookmarkStart w:id="5" w:name="n443"/>
      <w:bookmarkEnd w:id="5"/>
      <w:r w:rsidRPr="005E20E8">
        <w:rPr>
          <w:kern w:val="28"/>
          <w:sz w:val="28"/>
          <w:szCs w:val="28"/>
          <w:lang w:val="uk-UA"/>
        </w:rPr>
        <w:t>з прокурором, стосовно якого надійшла дисциплінарна скарга, припинено правовідносини у випадках, передбачених статтею 51 цього Закону;</w:t>
      </w:r>
    </w:p>
    <w:p w:rsidR="00B051A1" w:rsidRPr="005E20E8" w:rsidRDefault="00B051A1" w:rsidP="00B051A1">
      <w:pPr>
        <w:pStyle w:val="rvps2"/>
        <w:numPr>
          <w:ilvl w:val="0"/>
          <w:numId w:val="3"/>
        </w:numPr>
        <w:tabs>
          <w:tab w:val="left" w:pos="1276"/>
        </w:tabs>
        <w:spacing w:before="0" w:beforeAutospacing="0" w:after="0" w:afterAutospacing="0"/>
        <w:ind w:left="0" w:firstLine="709"/>
        <w:jc w:val="both"/>
        <w:rPr>
          <w:kern w:val="28"/>
          <w:sz w:val="28"/>
          <w:szCs w:val="28"/>
          <w:lang w:val="uk-UA"/>
        </w:rPr>
      </w:pPr>
      <w:bookmarkStart w:id="6" w:name="n1893"/>
      <w:bookmarkStart w:id="7" w:name="n444"/>
      <w:bookmarkEnd w:id="6"/>
      <w:bookmarkEnd w:id="7"/>
      <w:r w:rsidRPr="005E20E8">
        <w:rPr>
          <w:kern w:val="28"/>
          <w:sz w:val="28"/>
          <w:szCs w:val="28"/>
          <w:lang w:val="uk-UA"/>
        </w:rPr>
        <w:t>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rsidR="00B051A1" w:rsidRPr="005E20E8" w:rsidRDefault="00B051A1" w:rsidP="00B051A1">
      <w:pPr>
        <w:pStyle w:val="rvps2"/>
        <w:tabs>
          <w:tab w:val="left" w:pos="1134"/>
          <w:tab w:val="left" w:pos="1418"/>
        </w:tabs>
        <w:spacing w:before="0" w:beforeAutospacing="0" w:after="150" w:afterAutospacing="0"/>
        <w:ind w:firstLine="709"/>
        <w:jc w:val="both"/>
        <w:rPr>
          <w:kern w:val="28"/>
          <w:sz w:val="28"/>
          <w:szCs w:val="28"/>
          <w:lang w:val="uk-UA"/>
        </w:rPr>
      </w:pPr>
      <w:r w:rsidRPr="005E20E8">
        <w:rPr>
          <w:kern w:val="28"/>
          <w:sz w:val="28"/>
          <w:szCs w:val="28"/>
          <w:lang w:val="uk-UA"/>
        </w:rPr>
        <w:t>Згідно з частиною третьою статті 46 Закону України «Про прокуратуру»</w:t>
      </w:r>
      <w:r w:rsidRPr="005E20E8">
        <w:rPr>
          <w:kern w:val="28"/>
          <w:sz w:val="28"/>
          <w:szCs w:val="28"/>
          <w:lang w:val="uk-UA"/>
        </w:rPr>
        <w:br/>
        <w:t xml:space="preserve"> </w:t>
      </w:r>
      <w:r w:rsidRPr="005E20E8">
        <w:rPr>
          <w:kern w:val="28"/>
          <w:sz w:val="28"/>
          <w:szCs w:val="28"/>
          <w:shd w:val="clear" w:color="auto" w:fill="FFFFFF"/>
          <w:lang w:val="uk-UA"/>
        </w:rPr>
        <w:t>за відсутності підстав, передбачених частиною другою цієї статті, член Комісії приймає рішення про відкриття дисциплінарного провадження щодо прокурора.</w:t>
      </w:r>
    </w:p>
    <w:p w:rsidR="00B051A1" w:rsidRPr="005E20E8" w:rsidRDefault="00B051A1" w:rsidP="00B051A1">
      <w:pPr>
        <w:pStyle w:val="a4"/>
        <w:numPr>
          <w:ilvl w:val="0"/>
          <w:numId w:val="2"/>
        </w:numPr>
        <w:tabs>
          <w:tab w:val="left" w:pos="1276"/>
        </w:tabs>
        <w:spacing w:after="240"/>
        <w:ind w:left="0" w:firstLine="709"/>
        <w:contextualSpacing w:val="0"/>
        <w:jc w:val="both"/>
        <w:rPr>
          <w:rFonts w:ascii="Times New Roman" w:hAnsi="Times New Roman"/>
          <w:kern w:val="28"/>
          <w:sz w:val="28"/>
          <w:szCs w:val="28"/>
          <w:lang w:val="uk-UA"/>
        </w:rPr>
      </w:pPr>
      <w:r w:rsidRPr="005E20E8">
        <w:rPr>
          <w:rFonts w:ascii="Times New Roman" w:hAnsi="Times New Roman"/>
          <w:kern w:val="28"/>
          <w:sz w:val="28"/>
          <w:szCs w:val="28"/>
          <w:lang w:val="uk-UA"/>
        </w:rPr>
        <w:lastRenderedPageBreak/>
        <w:t xml:space="preserve">За дисциплінарними скаргами, що надійшли у 2024 році, прийнято </w:t>
      </w:r>
      <w:r w:rsidRPr="005E20E8">
        <w:rPr>
          <w:rFonts w:ascii="Times New Roman" w:hAnsi="Times New Roman"/>
          <w:kern w:val="28"/>
          <w:sz w:val="28"/>
          <w:szCs w:val="28"/>
          <w:lang w:val="uk-UA"/>
        </w:rPr>
        <w:br/>
        <w:t xml:space="preserve">104 рішення про відкриття дисциплінарного провадження та 876 рішень про відмову у відкритті дисциплінарного провадження. </w:t>
      </w:r>
    </w:p>
    <w:p w:rsidR="00B051A1" w:rsidRPr="005E20E8" w:rsidRDefault="00B051A1" w:rsidP="00B051A1">
      <w:pPr>
        <w:tabs>
          <w:tab w:val="left" w:pos="1276"/>
        </w:tabs>
        <w:spacing w:after="240"/>
        <w:jc w:val="both"/>
        <w:rPr>
          <w:rFonts w:ascii="Times New Roman" w:hAnsi="Times New Roman"/>
          <w:kern w:val="28"/>
          <w:sz w:val="28"/>
          <w:szCs w:val="28"/>
          <w:lang w:val="uk-UA"/>
        </w:rPr>
      </w:pPr>
      <w:r w:rsidRPr="00DD56D9">
        <w:rPr>
          <w:noProof/>
          <w:lang w:val="uk-UA" w:eastAsia="uk-UA"/>
        </w:rPr>
        <w:drawing>
          <wp:inline distT="0" distB="0" distL="0" distR="0" wp14:anchorId="70F5CC01" wp14:editId="20A043D7">
            <wp:extent cx="6076950" cy="1609725"/>
            <wp:effectExtent l="0" t="0" r="0" b="0"/>
            <wp:docPr id="2" name="Диаграмма 5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051A1" w:rsidRPr="00531E93" w:rsidRDefault="00B051A1" w:rsidP="00531E93">
      <w:pPr>
        <w:pStyle w:val="a4"/>
        <w:numPr>
          <w:ilvl w:val="0"/>
          <w:numId w:val="2"/>
        </w:numPr>
        <w:tabs>
          <w:tab w:val="left" w:pos="1418"/>
        </w:tabs>
        <w:spacing w:after="200"/>
        <w:ind w:left="0" w:firstLine="709"/>
        <w:contextualSpacing w:val="0"/>
        <w:jc w:val="both"/>
        <w:rPr>
          <w:rFonts w:ascii="Times New Roman" w:hAnsi="Times New Roman"/>
          <w:kern w:val="28"/>
          <w:sz w:val="28"/>
          <w:szCs w:val="28"/>
          <w:lang w:val="uk-UA"/>
        </w:rPr>
      </w:pPr>
      <w:r w:rsidRPr="005E20E8">
        <w:rPr>
          <w:rFonts w:ascii="Times New Roman" w:hAnsi="Times New Roman"/>
          <w:kern w:val="28"/>
          <w:sz w:val="28"/>
          <w:szCs w:val="28"/>
          <w:lang w:val="uk-UA"/>
        </w:rPr>
        <w:t>Найпоширенішою підставою для прийняття рішень про відмову у відкритті дисциплінарного провадження продовжує залишатися відсутність у дисциплінарних скаргах конкретних відомостей про наявність ознак дисциплінарного проступку прокурора (пункт 1 частини другої статті 46 Закону України «Про прокуратуру»).</w:t>
      </w:r>
    </w:p>
    <w:p w:rsidR="00B051A1" w:rsidRPr="005E20E8" w:rsidRDefault="00B051A1" w:rsidP="00B051A1">
      <w:pPr>
        <w:pStyle w:val="a4"/>
        <w:pBdr>
          <w:bottom w:val="single" w:sz="12" w:space="0" w:color="FFFFFF"/>
        </w:pBdr>
        <w:tabs>
          <w:tab w:val="left" w:pos="1276"/>
        </w:tabs>
        <w:spacing w:before="360"/>
        <w:ind w:left="0"/>
        <w:contextualSpacing w:val="0"/>
        <w:jc w:val="center"/>
        <w:rPr>
          <w:rFonts w:ascii="Times New Roman" w:hAnsi="Times New Roman"/>
          <w:b/>
          <w:i/>
          <w:kern w:val="32"/>
          <w:sz w:val="28"/>
          <w:szCs w:val="28"/>
          <w:lang w:val="uk-UA"/>
        </w:rPr>
      </w:pPr>
      <w:r w:rsidRPr="005E20E8">
        <w:rPr>
          <w:rFonts w:ascii="Times New Roman" w:hAnsi="Times New Roman"/>
          <w:b/>
          <w:i/>
          <w:kern w:val="32"/>
          <w:sz w:val="28"/>
          <w:szCs w:val="28"/>
          <w:lang w:val="uk-UA"/>
        </w:rPr>
        <w:t>Підстави для відмови у відкритті дисциплінарного</w:t>
      </w:r>
    </w:p>
    <w:p w:rsidR="00B051A1" w:rsidRPr="005E20E8" w:rsidRDefault="00B051A1" w:rsidP="00B051A1">
      <w:pPr>
        <w:pStyle w:val="a4"/>
        <w:pBdr>
          <w:bottom w:val="single" w:sz="12" w:space="0" w:color="FFFFFF"/>
        </w:pBdr>
        <w:tabs>
          <w:tab w:val="left" w:pos="1276"/>
        </w:tabs>
        <w:spacing w:after="360"/>
        <w:ind w:left="0"/>
        <w:contextualSpacing w:val="0"/>
        <w:jc w:val="center"/>
        <w:rPr>
          <w:rFonts w:ascii="Times New Roman" w:hAnsi="Times New Roman"/>
          <w:b/>
          <w:i/>
          <w:kern w:val="32"/>
          <w:sz w:val="28"/>
          <w:szCs w:val="28"/>
          <w:lang w:val="uk-UA"/>
        </w:rPr>
      </w:pPr>
      <w:r w:rsidRPr="005E20E8">
        <w:rPr>
          <w:rFonts w:ascii="Times New Roman" w:hAnsi="Times New Roman"/>
          <w:b/>
          <w:i/>
          <w:kern w:val="32"/>
          <w:sz w:val="28"/>
          <w:szCs w:val="28"/>
          <w:lang w:val="uk-UA"/>
        </w:rPr>
        <w:t>провадження за дисциплінарними скаргами суддів</w:t>
      </w:r>
    </w:p>
    <w:p w:rsidR="00B051A1" w:rsidRPr="005E20E8" w:rsidRDefault="00B051A1" w:rsidP="00B051A1">
      <w:pPr>
        <w:pStyle w:val="a4"/>
        <w:numPr>
          <w:ilvl w:val="0"/>
          <w:numId w:val="2"/>
        </w:numPr>
        <w:pBdr>
          <w:bottom w:val="single" w:sz="12" w:space="0" w:color="FFFFFF"/>
        </w:pBdr>
        <w:tabs>
          <w:tab w:val="left" w:pos="1276"/>
        </w:tabs>
        <w:spacing w:after="240"/>
        <w:ind w:left="0" w:firstLine="709"/>
        <w:contextualSpacing w:val="0"/>
        <w:jc w:val="both"/>
        <w:rPr>
          <w:rFonts w:ascii="Times New Roman" w:hAnsi="Times New Roman"/>
          <w:kern w:val="32"/>
          <w:sz w:val="28"/>
          <w:szCs w:val="28"/>
          <w:lang w:val="uk-UA"/>
        </w:rPr>
      </w:pPr>
      <w:r w:rsidRPr="005E20E8">
        <w:rPr>
          <w:rFonts w:ascii="Times New Roman" w:hAnsi="Times New Roman"/>
          <w:kern w:val="32"/>
          <w:sz w:val="28"/>
          <w:szCs w:val="28"/>
          <w:lang w:val="uk-UA"/>
        </w:rPr>
        <w:t xml:space="preserve">За даними обліку упродовж 2024 року до Комісії надійшло </w:t>
      </w:r>
      <w:r w:rsidRPr="005E20E8">
        <w:rPr>
          <w:rFonts w:ascii="Times New Roman" w:hAnsi="Times New Roman"/>
          <w:kern w:val="32"/>
          <w:sz w:val="28"/>
          <w:szCs w:val="28"/>
          <w:lang w:val="uk-UA"/>
        </w:rPr>
        <w:br/>
        <w:t>38 дисциплінарних скарг суддів, за якими у 11 випадках відкрито дисциплінарне провадження, а у 27 випадках – у відкритті дисциплінарного провадження відмовлено.</w:t>
      </w:r>
    </w:p>
    <w:p w:rsidR="00B051A1" w:rsidRPr="00B051A1" w:rsidRDefault="00531E93" w:rsidP="00282207">
      <w:pPr>
        <w:pStyle w:val="a4"/>
        <w:numPr>
          <w:ilvl w:val="0"/>
          <w:numId w:val="2"/>
        </w:numPr>
        <w:pBdr>
          <w:bottom w:val="single" w:sz="12" w:space="0" w:color="FFFFFF"/>
        </w:pBdr>
        <w:tabs>
          <w:tab w:val="left" w:pos="1276"/>
        </w:tabs>
        <w:spacing w:after="240"/>
        <w:ind w:left="0" w:firstLine="709"/>
        <w:contextualSpacing w:val="0"/>
        <w:jc w:val="both"/>
        <w:rPr>
          <w:rFonts w:ascii="Times New Roman" w:hAnsi="Times New Roman"/>
          <w:kern w:val="32"/>
          <w:sz w:val="28"/>
          <w:szCs w:val="28"/>
          <w:lang w:val="uk-UA"/>
        </w:rPr>
      </w:pPr>
      <w:r>
        <w:rPr>
          <w:rFonts w:ascii="Times New Roman" w:hAnsi="Times New Roman"/>
          <w:kern w:val="32"/>
          <w:sz w:val="28"/>
          <w:szCs w:val="28"/>
          <w:lang w:val="uk-UA"/>
        </w:rPr>
        <w:t>О</w:t>
      </w:r>
      <w:r w:rsidR="00B051A1" w:rsidRPr="00B051A1">
        <w:rPr>
          <w:rFonts w:ascii="Times New Roman" w:hAnsi="Times New Roman"/>
          <w:kern w:val="32"/>
          <w:sz w:val="28"/>
          <w:szCs w:val="28"/>
          <w:lang w:val="uk-UA"/>
        </w:rPr>
        <w:t xml:space="preserve">днією з причин для відмови у відкритті дисциплінарного провадження </w:t>
      </w:r>
      <w:r>
        <w:rPr>
          <w:rFonts w:ascii="Times New Roman" w:hAnsi="Times New Roman"/>
          <w:kern w:val="32"/>
          <w:sz w:val="28"/>
          <w:szCs w:val="28"/>
          <w:lang w:val="uk-UA"/>
        </w:rPr>
        <w:t>є</w:t>
      </w:r>
      <w:r w:rsidR="00B051A1" w:rsidRPr="00B051A1">
        <w:rPr>
          <w:rFonts w:ascii="Times New Roman" w:hAnsi="Times New Roman"/>
          <w:kern w:val="32"/>
          <w:sz w:val="28"/>
          <w:szCs w:val="28"/>
          <w:lang w:val="uk-UA"/>
        </w:rPr>
        <w:t xml:space="preserve"> відсутність документів, які підтверджують виклик прокурора в судове засідання. Іншою причиною </w:t>
      </w:r>
      <w:r>
        <w:rPr>
          <w:rFonts w:ascii="Times New Roman" w:hAnsi="Times New Roman"/>
          <w:kern w:val="32"/>
          <w:sz w:val="28"/>
          <w:szCs w:val="28"/>
          <w:lang w:val="uk-UA"/>
        </w:rPr>
        <w:t>–</w:t>
      </w:r>
      <w:r w:rsidR="00B051A1" w:rsidRPr="00B051A1">
        <w:rPr>
          <w:rFonts w:ascii="Times New Roman" w:hAnsi="Times New Roman"/>
          <w:kern w:val="32"/>
          <w:sz w:val="28"/>
          <w:szCs w:val="28"/>
          <w:lang w:val="uk-UA"/>
        </w:rPr>
        <w:t xml:space="preserve"> відсутність судового рішення про визнання причини неявки прокурора неповажною. </w:t>
      </w:r>
      <w:r>
        <w:rPr>
          <w:rFonts w:ascii="Times New Roman" w:hAnsi="Times New Roman"/>
          <w:kern w:val="32"/>
          <w:sz w:val="28"/>
          <w:szCs w:val="28"/>
          <w:lang w:val="uk-UA"/>
        </w:rPr>
        <w:t>В</w:t>
      </w:r>
      <w:r w:rsidR="00B051A1" w:rsidRPr="00B051A1">
        <w:rPr>
          <w:rFonts w:ascii="Times New Roman" w:hAnsi="Times New Roman"/>
          <w:kern w:val="32"/>
          <w:sz w:val="28"/>
          <w:szCs w:val="28"/>
          <w:lang w:val="uk-UA"/>
        </w:rPr>
        <w:t xml:space="preserve"> </w:t>
      </w:r>
      <w:r>
        <w:rPr>
          <w:rFonts w:ascii="Times New Roman" w:hAnsi="Times New Roman"/>
          <w:kern w:val="32"/>
          <w:sz w:val="28"/>
          <w:szCs w:val="28"/>
          <w:lang w:val="uk-UA"/>
        </w:rPr>
        <w:t>окремих</w:t>
      </w:r>
      <w:r w:rsidR="00B051A1" w:rsidRPr="00B051A1">
        <w:rPr>
          <w:rFonts w:ascii="Times New Roman" w:hAnsi="Times New Roman"/>
          <w:kern w:val="32"/>
          <w:sz w:val="28"/>
          <w:szCs w:val="28"/>
          <w:lang w:val="uk-UA"/>
        </w:rPr>
        <w:t xml:space="preserve"> рішеннях члени Комісії зауважили, що скарги суддів не містили прізвища (прізвищ), ім’я (імен) та по батькові прокурора (групи прокурорів), якими, на думку скаржників, вчинено дисциплінарний проступок. </w:t>
      </w:r>
    </w:p>
    <w:p w:rsidR="00B051A1" w:rsidRPr="005E20E8" w:rsidRDefault="00B051A1" w:rsidP="00B051A1">
      <w:pPr>
        <w:pStyle w:val="a4"/>
        <w:pBdr>
          <w:bottom w:val="single" w:sz="12" w:space="12" w:color="FFFFFF"/>
        </w:pBdr>
        <w:tabs>
          <w:tab w:val="left" w:pos="1276"/>
        </w:tabs>
        <w:spacing w:before="240"/>
        <w:ind w:left="142"/>
        <w:contextualSpacing w:val="0"/>
        <w:jc w:val="center"/>
        <w:rPr>
          <w:rFonts w:ascii="Times New Roman" w:hAnsi="Times New Roman"/>
          <w:b/>
          <w:i/>
          <w:kern w:val="32"/>
          <w:sz w:val="28"/>
          <w:szCs w:val="28"/>
          <w:lang w:val="uk-UA"/>
        </w:rPr>
      </w:pPr>
      <w:r w:rsidRPr="005E20E8">
        <w:rPr>
          <w:rFonts w:ascii="Times New Roman" w:hAnsi="Times New Roman"/>
          <w:b/>
          <w:i/>
          <w:kern w:val="32"/>
          <w:sz w:val="28"/>
          <w:szCs w:val="28"/>
          <w:lang w:val="uk-UA"/>
        </w:rPr>
        <w:t>Практика розгляду пропозицій підрозділу внутрішнього</w:t>
      </w:r>
    </w:p>
    <w:p w:rsidR="00B051A1" w:rsidRPr="005E20E8" w:rsidRDefault="00B051A1" w:rsidP="00B051A1">
      <w:pPr>
        <w:pStyle w:val="a4"/>
        <w:pBdr>
          <w:bottom w:val="single" w:sz="12" w:space="12" w:color="FFFFFF"/>
        </w:pBdr>
        <w:tabs>
          <w:tab w:val="left" w:pos="1276"/>
        </w:tabs>
        <w:spacing w:after="240"/>
        <w:ind w:left="142"/>
        <w:contextualSpacing w:val="0"/>
        <w:jc w:val="center"/>
        <w:rPr>
          <w:rFonts w:ascii="Times New Roman" w:hAnsi="Times New Roman"/>
          <w:b/>
          <w:i/>
          <w:kern w:val="32"/>
          <w:sz w:val="28"/>
          <w:szCs w:val="28"/>
          <w:lang w:val="uk-UA"/>
        </w:rPr>
      </w:pPr>
      <w:r w:rsidRPr="005E20E8">
        <w:rPr>
          <w:rFonts w:ascii="Times New Roman" w:hAnsi="Times New Roman"/>
          <w:b/>
          <w:i/>
          <w:kern w:val="32"/>
          <w:sz w:val="28"/>
          <w:szCs w:val="28"/>
          <w:lang w:val="uk-UA"/>
        </w:rPr>
        <w:t>контролю Спеціалізованої антикорупційної прокуратури</w:t>
      </w:r>
    </w:p>
    <w:p w:rsidR="00B051A1" w:rsidRPr="005E20E8" w:rsidRDefault="00B051A1" w:rsidP="00B051A1">
      <w:pPr>
        <w:pStyle w:val="a4"/>
        <w:numPr>
          <w:ilvl w:val="0"/>
          <w:numId w:val="2"/>
        </w:numPr>
        <w:pBdr>
          <w:bottom w:val="single" w:sz="12" w:space="12" w:color="FFFFFF"/>
        </w:pBdr>
        <w:tabs>
          <w:tab w:val="left" w:pos="1276"/>
        </w:tabs>
        <w:spacing w:after="240"/>
        <w:ind w:left="0" w:firstLine="709"/>
        <w:contextualSpacing w:val="0"/>
        <w:jc w:val="both"/>
        <w:rPr>
          <w:rFonts w:ascii="Times New Roman" w:hAnsi="Times New Roman"/>
          <w:kern w:val="32"/>
          <w:sz w:val="28"/>
          <w:szCs w:val="28"/>
          <w:lang w:val="uk-UA"/>
        </w:rPr>
      </w:pPr>
      <w:r w:rsidRPr="005E20E8">
        <w:rPr>
          <w:rFonts w:ascii="Times New Roman" w:hAnsi="Times New Roman"/>
          <w:kern w:val="32"/>
          <w:sz w:val="28"/>
          <w:szCs w:val="28"/>
          <w:lang w:val="uk-UA"/>
        </w:rPr>
        <w:t xml:space="preserve">З 01 січня 2024 року набрав чинності Закон України «Про внесення змін до Кримінального процесуального кодексу України та інших законодавчих актів України щодо посилення самостійності Спеціалізованої антикорупційної прокуратури». Згідно з цим Законом статтю 8-1 Закону України </w:t>
      </w:r>
      <w:r w:rsidRPr="005E20E8">
        <w:rPr>
          <w:rFonts w:ascii="Times New Roman" w:hAnsi="Times New Roman"/>
          <w:kern w:val="32"/>
          <w:sz w:val="28"/>
          <w:szCs w:val="28"/>
          <w:lang w:val="uk-UA"/>
        </w:rPr>
        <w:br/>
        <w:t xml:space="preserve">«Про прокуратуру» викладено в новій редакції, якою передбачено особливості </w:t>
      </w:r>
      <w:r w:rsidRPr="005E20E8">
        <w:rPr>
          <w:rFonts w:ascii="Times New Roman" w:hAnsi="Times New Roman"/>
          <w:kern w:val="32"/>
          <w:sz w:val="28"/>
          <w:szCs w:val="28"/>
          <w:lang w:val="uk-UA"/>
        </w:rPr>
        <w:lastRenderedPageBreak/>
        <w:t>розгляду дисциплінарної скарги стосовно прокурорів Спеціалізованої антикорупційної прокуратури (далі – САП).</w:t>
      </w:r>
    </w:p>
    <w:p w:rsidR="00B051A1" w:rsidRPr="005E20E8" w:rsidRDefault="00B051A1" w:rsidP="00B051A1">
      <w:pPr>
        <w:pStyle w:val="a4"/>
        <w:numPr>
          <w:ilvl w:val="0"/>
          <w:numId w:val="2"/>
        </w:numPr>
        <w:pBdr>
          <w:bottom w:val="single" w:sz="12" w:space="12" w:color="FFFFFF"/>
        </w:pBdr>
        <w:tabs>
          <w:tab w:val="left" w:pos="1276"/>
        </w:tabs>
        <w:ind w:left="0" w:firstLine="709"/>
        <w:contextualSpacing w:val="0"/>
        <w:jc w:val="both"/>
        <w:rPr>
          <w:rFonts w:ascii="Times New Roman" w:hAnsi="Times New Roman"/>
          <w:kern w:val="32"/>
          <w:sz w:val="28"/>
          <w:szCs w:val="28"/>
          <w:lang w:val="uk-UA"/>
        </w:rPr>
      </w:pPr>
      <w:r w:rsidRPr="005E20E8">
        <w:rPr>
          <w:rFonts w:ascii="Times New Roman" w:hAnsi="Times New Roman"/>
          <w:kern w:val="32"/>
          <w:sz w:val="28"/>
          <w:szCs w:val="28"/>
          <w:lang w:val="uk-UA"/>
        </w:rPr>
        <w:t xml:space="preserve">Згідно з частиною другою вказаної статті дисциплінарна скарга про вчинення прокурором САП дисциплінарного проступку подається у порядку, визначеному </w:t>
      </w:r>
      <w:hyperlink r:id="rId9" w:anchor="n432" w:history="1">
        <w:r w:rsidRPr="005E20E8">
          <w:rPr>
            <w:rFonts w:ascii="Times New Roman" w:hAnsi="Times New Roman"/>
            <w:kern w:val="32"/>
            <w:sz w:val="28"/>
            <w:szCs w:val="28"/>
            <w:lang w:val="uk-UA"/>
          </w:rPr>
          <w:t>статтею 45</w:t>
        </w:r>
      </w:hyperlink>
      <w:r w:rsidRPr="005E20E8">
        <w:rPr>
          <w:rFonts w:ascii="Times New Roman" w:hAnsi="Times New Roman"/>
          <w:kern w:val="32"/>
          <w:sz w:val="28"/>
          <w:szCs w:val="28"/>
          <w:lang w:val="uk-UA"/>
        </w:rPr>
        <w:t xml:space="preserve"> Закону України «Про прокуратуру», для попереднього розгляду обставин, викладених у дисциплінарній скарзі, до підрозділу внутрішнього контролю САП.</w:t>
      </w:r>
      <w:bookmarkStart w:id="8" w:name="n2838"/>
      <w:bookmarkEnd w:id="8"/>
    </w:p>
    <w:p w:rsidR="00B051A1" w:rsidRPr="005E20E8" w:rsidRDefault="00B051A1" w:rsidP="00B051A1">
      <w:pPr>
        <w:pBdr>
          <w:bottom w:val="single" w:sz="12" w:space="12" w:color="FFFFFF"/>
        </w:pBdr>
        <w:tabs>
          <w:tab w:val="left" w:pos="1276"/>
        </w:tabs>
        <w:ind w:firstLine="709"/>
        <w:jc w:val="both"/>
        <w:rPr>
          <w:rFonts w:ascii="Times New Roman" w:hAnsi="Times New Roman"/>
          <w:kern w:val="32"/>
          <w:sz w:val="28"/>
          <w:szCs w:val="28"/>
          <w:lang w:val="uk-UA"/>
        </w:rPr>
      </w:pPr>
      <w:r w:rsidRPr="005E20E8">
        <w:rPr>
          <w:rFonts w:ascii="Times New Roman" w:hAnsi="Times New Roman"/>
          <w:kern w:val="32"/>
          <w:sz w:val="28"/>
          <w:szCs w:val="28"/>
          <w:lang w:val="uk-UA"/>
        </w:rPr>
        <w:t>У разі надходження дисциплінарної скарги про вчинення прокурором САП дисциплінарного проступку до відповідного органу, що здійснює дисциплінарне провадження, після її реєстрації та визначення члена відповідного органу, що здійснює дисциплінарне провадження, але до відкриття дисциплінарного провадження, секретаріат відповідного органу, що здійснює дисциплінарне провадження, протягом п’яти робочих днів надсилає таку дисциплінарну скаргу для попереднього розгляду обставин, викладених у дисциплінарній скарзі, до підрозділу внутрішнього контролю САП.</w:t>
      </w:r>
    </w:p>
    <w:p w:rsidR="00B051A1" w:rsidRPr="005E20E8" w:rsidRDefault="00B051A1" w:rsidP="00B051A1">
      <w:pPr>
        <w:pBdr>
          <w:bottom w:val="single" w:sz="12" w:space="12" w:color="FFFFFF"/>
        </w:pBdr>
        <w:tabs>
          <w:tab w:val="left" w:pos="1276"/>
        </w:tabs>
        <w:spacing w:after="240"/>
        <w:ind w:firstLine="709"/>
        <w:jc w:val="both"/>
        <w:rPr>
          <w:rFonts w:ascii="Times New Roman" w:hAnsi="Times New Roman"/>
          <w:kern w:val="32"/>
          <w:sz w:val="28"/>
          <w:szCs w:val="28"/>
          <w:lang w:val="uk-UA"/>
        </w:rPr>
      </w:pPr>
      <w:bookmarkStart w:id="9" w:name="n2839"/>
      <w:bookmarkEnd w:id="9"/>
      <w:r w:rsidRPr="005E20E8">
        <w:rPr>
          <w:rFonts w:ascii="Times New Roman" w:hAnsi="Times New Roman"/>
          <w:kern w:val="32"/>
          <w:sz w:val="28"/>
          <w:szCs w:val="28"/>
          <w:lang w:val="uk-UA"/>
        </w:rPr>
        <w:t xml:space="preserve">Після отримання підрозділом внутрішнього контролю САП дисциплінарної скарги про вчинення прокурором САП дисциплінарного проступку зобов’язаний протягом 20 робочих днів здійснити попередній розгляд обставин, викладених у дисциплінарній скарзі, та за наявності підстав – провести службове розслідування. </w:t>
      </w:r>
    </w:p>
    <w:p w:rsidR="00B051A1" w:rsidRPr="00531E93" w:rsidRDefault="00531E93" w:rsidP="00BB6691">
      <w:pPr>
        <w:pStyle w:val="a4"/>
        <w:numPr>
          <w:ilvl w:val="0"/>
          <w:numId w:val="2"/>
        </w:numPr>
        <w:pBdr>
          <w:bottom w:val="single" w:sz="12" w:space="12" w:color="FFFFFF"/>
        </w:pBdr>
        <w:tabs>
          <w:tab w:val="left" w:pos="1276"/>
        </w:tabs>
        <w:spacing w:after="120"/>
        <w:ind w:left="0" w:firstLine="709"/>
        <w:contextualSpacing w:val="0"/>
        <w:jc w:val="both"/>
        <w:rPr>
          <w:rFonts w:ascii="Times New Roman" w:hAnsi="Times New Roman"/>
          <w:kern w:val="32"/>
          <w:sz w:val="28"/>
          <w:szCs w:val="28"/>
          <w:lang w:val="uk-UA"/>
        </w:rPr>
      </w:pPr>
      <w:r w:rsidRPr="00531E93">
        <w:rPr>
          <w:rFonts w:ascii="Times New Roman" w:hAnsi="Times New Roman"/>
          <w:kern w:val="32"/>
          <w:sz w:val="28"/>
          <w:szCs w:val="28"/>
          <w:lang w:val="uk-UA"/>
        </w:rPr>
        <w:t>У</w:t>
      </w:r>
      <w:r w:rsidR="00B051A1" w:rsidRPr="00531E93">
        <w:rPr>
          <w:rFonts w:ascii="Times New Roman" w:hAnsi="Times New Roman"/>
          <w:kern w:val="32"/>
          <w:sz w:val="28"/>
          <w:szCs w:val="28"/>
          <w:lang w:val="uk-UA"/>
        </w:rPr>
        <w:t xml:space="preserve"> 2024 році стосовно прокурорів САП зареєстровано </w:t>
      </w:r>
      <w:r>
        <w:rPr>
          <w:rFonts w:ascii="Times New Roman" w:hAnsi="Times New Roman"/>
          <w:kern w:val="32"/>
          <w:sz w:val="28"/>
          <w:szCs w:val="28"/>
          <w:lang w:val="uk-UA"/>
        </w:rPr>
        <w:br/>
      </w:r>
      <w:r w:rsidR="00B051A1" w:rsidRPr="00531E93">
        <w:rPr>
          <w:rFonts w:ascii="Times New Roman" w:hAnsi="Times New Roman"/>
          <w:kern w:val="32"/>
          <w:sz w:val="28"/>
          <w:szCs w:val="28"/>
          <w:lang w:val="uk-UA"/>
        </w:rPr>
        <w:t xml:space="preserve">15 дисциплінарних скарг. </w:t>
      </w:r>
      <w:r w:rsidRPr="00531E93">
        <w:rPr>
          <w:rFonts w:ascii="Times New Roman" w:hAnsi="Times New Roman"/>
          <w:kern w:val="32"/>
          <w:sz w:val="28"/>
          <w:szCs w:val="28"/>
          <w:lang w:val="uk-UA"/>
        </w:rPr>
        <w:t>Пропозиції САП щодо відмови</w:t>
      </w:r>
      <w:r w:rsidR="00B051A1" w:rsidRPr="00531E93">
        <w:rPr>
          <w:rFonts w:ascii="Times New Roman" w:hAnsi="Times New Roman"/>
          <w:kern w:val="32"/>
          <w:sz w:val="28"/>
          <w:szCs w:val="28"/>
          <w:lang w:val="uk-UA"/>
        </w:rPr>
        <w:t xml:space="preserve"> у відкритті дисциплінарного провадження збігалися з рішенням членів Комісії про відмову у відкритті такого провадження. Слід відзначити, що згідно з вимогами частини другої статті 8-1 Закону України «Про прокуратуру» позиція підрозділу внутрішнього контролю САП щодо відкриття чи відмови у відкритті дисциплінарного провадження не є обов’язковою для члена Комісії при прийнятті відповідного рішення.</w:t>
      </w:r>
    </w:p>
    <w:p w:rsidR="00B051A1" w:rsidRPr="005E20E8" w:rsidRDefault="00B051A1" w:rsidP="00B051A1">
      <w:pPr>
        <w:pBdr>
          <w:bottom w:val="single" w:sz="12" w:space="12" w:color="FFFFFF"/>
        </w:pBdr>
        <w:tabs>
          <w:tab w:val="left" w:pos="0"/>
          <w:tab w:val="left" w:pos="1276"/>
        </w:tabs>
        <w:spacing w:before="360" w:after="240"/>
        <w:jc w:val="center"/>
        <w:rPr>
          <w:rFonts w:ascii="Times New Roman" w:hAnsi="Times New Roman"/>
          <w:b/>
          <w:kern w:val="28"/>
          <w:sz w:val="28"/>
          <w:szCs w:val="28"/>
          <w:lang w:val="uk-UA"/>
        </w:rPr>
      </w:pPr>
      <w:r w:rsidRPr="005E20E8">
        <w:rPr>
          <w:rFonts w:ascii="Times New Roman" w:hAnsi="Times New Roman"/>
          <w:b/>
          <w:kern w:val="28"/>
          <w:sz w:val="28"/>
          <w:szCs w:val="28"/>
          <w:lang w:val="uk-UA"/>
        </w:rPr>
        <w:t>ІІІ. Проведення перевірки дисциплінарної скарги про вчинення прокурором дисциплінарного проступку та розгляд висновку про наявність чи відсутність дисциплінарного проступку прокурора</w:t>
      </w:r>
    </w:p>
    <w:p w:rsidR="00B051A1" w:rsidRPr="005E20E8" w:rsidRDefault="00B051A1" w:rsidP="00B051A1">
      <w:pPr>
        <w:pStyle w:val="a4"/>
        <w:numPr>
          <w:ilvl w:val="0"/>
          <w:numId w:val="2"/>
        </w:numPr>
        <w:tabs>
          <w:tab w:val="left" w:pos="1276"/>
        </w:tabs>
        <w:spacing w:after="240"/>
        <w:ind w:left="0" w:firstLine="709"/>
        <w:contextualSpacing w:val="0"/>
        <w:jc w:val="both"/>
        <w:rPr>
          <w:rFonts w:ascii="Times New Roman" w:hAnsi="Times New Roman"/>
          <w:kern w:val="32"/>
          <w:sz w:val="28"/>
          <w:szCs w:val="28"/>
          <w:lang w:val="uk-UA"/>
        </w:rPr>
      </w:pPr>
      <w:r w:rsidRPr="005E20E8">
        <w:rPr>
          <w:rFonts w:ascii="Times New Roman" w:hAnsi="Times New Roman"/>
          <w:kern w:val="32"/>
          <w:sz w:val="28"/>
          <w:szCs w:val="28"/>
          <w:lang w:val="uk-UA"/>
        </w:rPr>
        <w:t xml:space="preserve">Відповідно до частини четвертої статті 46 Закону України </w:t>
      </w:r>
      <w:r w:rsidRPr="005E20E8">
        <w:rPr>
          <w:rFonts w:ascii="Times New Roman" w:hAnsi="Times New Roman"/>
          <w:kern w:val="32"/>
          <w:sz w:val="28"/>
          <w:szCs w:val="28"/>
          <w:lang w:val="uk-UA"/>
        </w:rPr>
        <w:br/>
        <w:t xml:space="preserve">«Про прокуратуру» після відкриття дисциплінарного провадження член Комісії проводить перевірку в межах обставин, повідомлених у дисциплінарній скарзі. У разі виявлення під час перевірки інших обставин, що можуть бути підставою для притягнення прокурора до дисциплінарної відповідальності, інформація про це включається у висновок члена Комісії за результатами перевірки. Згідно з частиною десятою статті 46 цього ж Закону член Комісії за результатами перевірки готує висновок, який повинен містити інформацію про наявність чи </w:t>
      </w:r>
      <w:r w:rsidRPr="005E20E8">
        <w:rPr>
          <w:rFonts w:ascii="Times New Roman" w:hAnsi="Times New Roman"/>
          <w:kern w:val="32"/>
          <w:sz w:val="28"/>
          <w:szCs w:val="28"/>
          <w:lang w:val="uk-UA"/>
        </w:rPr>
        <w:lastRenderedPageBreak/>
        <w:t>відсутність дисциплінарного проступку прокурора та виклад обставин, якими це підтверджується.</w:t>
      </w:r>
    </w:p>
    <w:p w:rsidR="00B051A1" w:rsidRPr="005E20E8" w:rsidRDefault="00B051A1" w:rsidP="00B051A1">
      <w:pPr>
        <w:pStyle w:val="a4"/>
        <w:numPr>
          <w:ilvl w:val="0"/>
          <w:numId w:val="2"/>
        </w:numPr>
        <w:tabs>
          <w:tab w:val="left" w:pos="1276"/>
        </w:tabs>
        <w:spacing w:after="240"/>
        <w:ind w:left="0" w:firstLine="709"/>
        <w:contextualSpacing w:val="0"/>
        <w:jc w:val="both"/>
        <w:rPr>
          <w:rFonts w:ascii="Times New Roman" w:hAnsi="Times New Roman"/>
          <w:kern w:val="32"/>
          <w:sz w:val="28"/>
          <w:szCs w:val="28"/>
          <w:lang w:val="uk-UA"/>
        </w:rPr>
      </w:pPr>
      <w:r w:rsidRPr="005E20E8">
        <w:rPr>
          <w:rFonts w:ascii="Times New Roman" w:hAnsi="Times New Roman"/>
          <w:kern w:val="32"/>
          <w:sz w:val="28"/>
          <w:szCs w:val="28"/>
          <w:lang w:val="uk-UA"/>
        </w:rPr>
        <w:t>У ході аналізу з’ясовано, що упродовж 2024 року членами Комісії складено 98 висновків, з яких 81, або 83 %, – про наявність дисциплінарного проступку прокурора та 17, або 17 %, – про відсутність дисциплінарного проступку прокурора.</w:t>
      </w:r>
    </w:p>
    <w:p w:rsidR="00B051A1" w:rsidRPr="005E20E8" w:rsidRDefault="00B051A1" w:rsidP="00B051A1">
      <w:pPr>
        <w:pStyle w:val="a4"/>
        <w:numPr>
          <w:ilvl w:val="0"/>
          <w:numId w:val="2"/>
        </w:numPr>
        <w:tabs>
          <w:tab w:val="left" w:pos="1276"/>
        </w:tabs>
        <w:spacing w:after="240"/>
        <w:ind w:left="0" w:firstLine="709"/>
        <w:contextualSpacing w:val="0"/>
        <w:jc w:val="both"/>
        <w:rPr>
          <w:rFonts w:ascii="Times New Roman" w:hAnsi="Times New Roman"/>
          <w:kern w:val="28"/>
          <w:sz w:val="28"/>
          <w:szCs w:val="28"/>
          <w:lang w:val="uk-UA"/>
        </w:rPr>
      </w:pPr>
      <w:r w:rsidRPr="005E20E8">
        <w:rPr>
          <w:rFonts w:ascii="Times New Roman" w:hAnsi="Times New Roman"/>
          <w:kern w:val="28"/>
          <w:sz w:val="28"/>
          <w:szCs w:val="28"/>
          <w:lang w:val="uk-UA"/>
        </w:rPr>
        <w:t xml:space="preserve">Згідно з частинами першою, п’ятою статті 47 Закону України </w:t>
      </w:r>
      <w:r w:rsidRPr="005E20E8">
        <w:rPr>
          <w:rFonts w:ascii="Times New Roman" w:hAnsi="Times New Roman"/>
          <w:kern w:val="28"/>
          <w:sz w:val="28"/>
          <w:szCs w:val="28"/>
          <w:lang w:val="uk-UA"/>
        </w:rPr>
        <w:br/>
        <w:t xml:space="preserve">«Про прокуратуру» розгляд висновку про наявність чи відсутність дисциплінарного проступку прокурора відбувається на засіданні Комісії. </w:t>
      </w:r>
      <w:r w:rsidRPr="005E20E8">
        <w:rPr>
          <w:rFonts w:ascii="Times New Roman" w:hAnsi="Times New Roman"/>
          <w:kern w:val="28"/>
          <w:sz w:val="28"/>
          <w:szCs w:val="28"/>
          <w:lang w:val="uk-UA"/>
        </w:rPr>
        <w:br/>
        <w:t>На засідання запрошуються особа, яка подала дисциплінарну скаргу, прокурор, стосовно якого відкрито дисциплінарне провадження, їхні представники, а у разі необхідності й інші особи. Розгляд зазначеного висновку відбувається на засадах змагальності. На засіданні заслуховуються пояснення члена Комісії, який проводив перевірку, пояснення прокурора, стосовно якого здійснюється дисциплінарне провадження, та/або його представника і в разі необхідності інших осіб.</w:t>
      </w:r>
    </w:p>
    <w:p w:rsidR="00B051A1" w:rsidRPr="005E20E8" w:rsidRDefault="00B051A1" w:rsidP="00B051A1">
      <w:pPr>
        <w:pStyle w:val="a4"/>
        <w:numPr>
          <w:ilvl w:val="0"/>
          <w:numId w:val="2"/>
        </w:numPr>
        <w:tabs>
          <w:tab w:val="left" w:pos="1276"/>
        </w:tabs>
        <w:spacing w:after="240"/>
        <w:ind w:left="0" w:firstLine="709"/>
        <w:contextualSpacing w:val="0"/>
        <w:jc w:val="both"/>
        <w:rPr>
          <w:rFonts w:ascii="Times New Roman" w:hAnsi="Times New Roman"/>
          <w:kern w:val="32"/>
          <w:sz w:val="28"/>
          <w:szCs w:val="28"/>
          <w:lang w:val="uk-UA"/>
        </w:rPr>
      </w:pPr>
      <w:r w:rsidRPr="005E20E8">
        <w:rPr>
          <w:rFonts w:ascii="Times New Roman" w:hAnsi="Times New Roman"/>
          <w:kern w:val="28"/>
          <w:sz w:val="28"/>
          <w:szCs w:val="28"/>
          <w:lang w:val="uk-UA"/>
        </w:rPr>
        <w:t xml:space="preserve">Відзначимо, що Комісією забезпечено прозорість і змагальність дисциплінарного провадження та суворе виконання зазначених вище вимог щодо своєчасного повідомлення учасників провадження про призначене засідання Комісії, заслуховування їхніх пояснень, оцінки наданих ними доказів на засадах об’єктивності і неупередженості тощо. </w:t>
      </w:r>
      <w:r w:rsidRPr="005E20E8">
        <w:rPr>
          <w:rFonts w:ascii="Times New Roman" w:hAnsi="Times New Roman"/>
          <w:kern w:val="32"/>
          <w:sz w:val="28"/>
          <w:szCs w:val="28"/>
          <w:lang w:val="uk-UA"/>
        </w:rPr>
        <w:t>Окрім того, змінами до Положення про порядок роботи відповідного органу, що здійснює дисциплінарне провадження, внесеними 28 лютого 2023 року за ініціативою Комісії, повністю урівняно права прокурора та скаржника як учасників засідання на надання пояснень та доказів (пункт 37).</w:t>
      </w:r>
    </w:p>
    <w:p w:rsidR="00B051A1" w:rsidRPr="005E20E8" w:rsidRDefault="00B051A1" w:rsidP="00B051A1">
      <w:pPr>
        <w:pStyle w:val="a4"/>
        <w:numPr>
          <w:ilvl w:val="0"/>
          <w:numId w:val="2"/>
        </w:numPr>
        <w:tabs>
          <w:tab w:val="left" w:pos="1276"/>
        </w:tabs>
        <w:spacing w:after="240"/>
        <w:ind w:left="0" w:firstLine="709"/>
        <w:contextualSpacing w:val="0"/>
        <w:jc w:val="both"/>
        <w:rPr>
          <w:rFonts w:ascii="Times New Roman" w:hAnsi="Times New Roman"/>
          <w:kern w:val="28"/>
          <w:sz w:val="28"/>
          <w:szCs w:val="28"/>
          <w:lang w:val="uk-UA"/>
        </w:rPr>
      </w:pPr>
      <w:r w:rsidRPr="005E20E8">
        <w:rPr>
          <w:rFonts w:ascii="Times New Roman" w:hAnsi="Times New Roman"/>
          <w:kern w:val="28"/>
          <w:sz w:val="28"/>
          <w:szCs w:val="28"/>
          <w:lang w:val="uk-UA"/>
        </w:rPr>
        <w:t xml:space="preserve">Проведеним аналізом встановлено, що у 2024 році членами Комісії складено 17 висновків, позиція у яких не збігалася у подальшому з позицією Комісії. Так, за результатами розгляду 14 висновків про наявність дисциплінарного проступку стосовно 14 прокурорів, Комісією у кожному випадку прийнято рішення про закриття дисциплінарного провадження </w:t>
      </w:r>
      <w:r w:rsidRPr="005E20E8">
        <w:rPr>
          <w:rFonts w:ascii="Times New Roman" w:hAnsi="Times New Roman"/>
          <w:kern w:val="28"/>
          <w:sz w:val="28"/>
          <w:szCs w:val="28"/>
          <w:lang w:val="uk-UA"/>
        </w:rPr>
        <w:br/>
        <w:t xml:space="preserve">(з них: 10 проваджень стосовно 10 прокурорів закрито за відсутністю складу дисциплінарного проступку у діях прокурора, 1 провадження щодо 1 прокурора закрито у зв’язку із втратою особою статусу прокурора та ще 3 провадження щодо 3 прокурорів закрито на підставі закінчення строків притягнення прокурора до дисциплінарної відповідальності). Натомість за результатами розгляду 3 висновків про відсутність дисциплінарного проступку стосовно </w:t>
      </w:r>
      <w:r w:rsidRPr="005E20E8">
        <w:rPr>
          <w:rFonts w:ascii="Times New Roman" w:hAnsi="Times New Roman"/>
          <w:kern w:val="28"/>
          <w:sz w:val="28"/>
          <w:szCs w:val="28"/>
          <w:lang w:val="uk-UA"/>
        </w:rPr>
        <w:br/>
        <w:t>14 прокурорів, Комісією прийнято рішення про накладення дисциплінарного стягнення на 10 прокурорів.</w:t>
      </w:r>
    </w:p>
    <w:p w:rsidR="00B051A1" w:rsidRPr="00B051A1" w:rsidRDefault="00531E93" w:rsidP="00B051A1">
      <w:pPr>
        <w:pStyle w:val="a4"/>
        <w:numPr>
          <w:ilvl w:val="0"/>
          <w:numId w:val="2"/>
        </w:numPr>
        <w:tabs>
          <w:tab w:val="left" w:pos="1276"/>
        </w:tabs>
        <w:spacing w:after="240"/>
        <w:ind w:left="0" w:firstLine="709"/>
        <w:contextualSpacing w:val="0"/>
        <w:jc w:val="both"/>
        <w:rPr>
          <w:rFonts w:ascii="Times New Roman" w:hAnsi="Times New Roman"/>
          <w:kern w:val="28"/>
          <w:sz w:val="28"/>
          <w:szCs w:val="28"/>
          <w:lang w:val="uk-UA"/>
        </w:rPr>
      </w:pPr>
      <w:r>
        <w:rPr>
          <w:rFonts w:ascii="Times New Roman" w:hAnsi="Times New Roman"/>
          <w:bCs/>
          <w:kern w:val="28"/>
          <w:sz w:val="28"/>
          <w:szCs w:val="28"/>
          <w:lang w:val="uk-UA" w:eastAsia="ru-RU"/>
        </w:rPr>
        <w:t>Ч</w:t>
      </w:r>
      <w:r w:rsidR="00B051A1" w:rsidRPr="005E20E8">
        <w:rPr>
          <w:rFonts w:ascii="Times New Roman" w:hAnsi="Times New Roman"/>
          <w:bCs/>
          <w:kern w:val="28"/>
          <w:sz w:val="28"/>
          <w:szCs w:val="28"/>
          <w:lang w:val="uk-UA" w:eastAsia="ru-RU"/>
        </w:rPr>
        <w:t xml:space="preserve">астиною сьомою статті 78 Закону України «Про прокуратуру» встановлено, що рішення Комісії вважається прийнятим, якщо за нього проголосувала більшість від її загального складу, передбаченого цим Законом. </w:t>
      </w:r>
      <w:r w:rsidR="00B051A1" w:rsidRPr="005E20E8">
        <w:rPr>
          <w:rFonts w:ascii="Times New Roman" w:hAnsi="Times New Roman"/>
          <w:bCs/>
          <w:kern w:val="28"/>
          <w:sz w:val="28"/>
          <w:szCs w:val="28"/>
          <w:lang w:val="uk-UA" w:eastAsia="ru-RU"/>
        </w:rPr>
        <w:lastRenderedPageBreak/>
        <w:t>Відповідно до пункту 56 Положення про порядок роботи відповідного органу, що здійснює дисциплінарне провадження, обговорення питання та прийняття рішення Комісією за результатами дисциплінарного провадження здійснюється виключно в окремому приміщенні (</w:t>
      </w:r>
      <w:proofErr w:type="spellStart"/>
      <w:r w:rsidR="00B051A1" w:rsidRPr="005E20E8">
        <w:rPr>
          <w:rFonts w:ascii="Times New Roman" w:hAnsi="Times New Roman"/>
          <w:bCs/>
          <w:kern w:val="28"/>
          <w:sz w:val="28"/>
          <w:szCs w:val="28"/>
          <w:lang w:val="uk-UA" w:eastAsia="ru-RU"/>
        </w:rPr>
        <w:t>нарадчій</w:t>
      </w:r>
      <w:proofErr w:type="spellEnd"/>
      <w:r w:rsidR="00B051A1" w:rsidRPr="005E20E8">
        <w:rPr>
          <w:rFonts w:ascii="Times New Roman" w:hAnsi="Times New Roman"/>
          <w:bCs/>
          <w:kern w:val="28"/>
          <w:sz w:val="28"/>
          <w:szCs w:val="28"/>
          <w:lang w:val="uk-UA" w:eastAsia="ru-RU"/>
        </w:rPr>
        <w:t xml:space="preserve"> кімнаті), під час чого бути присутнім будь-яким іншим особам, крім членів Комісії, забороняється. </w:t>
      </w:r>
    </w:p>
    <w:p w:rsidR="00B051A1" w:rsidRPr="005E20E8" w:rsidRDefault="00B051A1" w:rsidP="00B051A1">
      <w:pPr>
        <w:tabs>
          <w:tab w:val="left" w:pos="709"/>
        </w:tabs>
        <w:spacing w:before="480" w:after="480"/>
        <w:jc w:val="center"/>
        <w:rPr>
          <w:rFonts w:ascii="Times New Roman" w:hAnsi="Times New Roman"/>
          <w:b/>
          <w:kern w:val="28"/>
          <w:sz w:val="28"/>
          <w:szCs w:val="28"/>
          <w:lang w:val="uk-UA"/>
        </w:rPr>
      </w:pPr>
      <w:r w:rsidRPr="005E20E8">
        <w:rPr>
          <w:rFonts w:ascii="Times New Roman" w:hAnsi="Times New Roman"/>
          <w:b/>
          <w:kern w:val="28"/>
          <w:sz w:val="28"/>
          <w:szCs w:val="28"/>
          <w:lang w:val="uk-UA"/>
        </w:rPr>
        <w:t>IV. Прийняття рішення у дисциплінарному провадженні</w:t>
      </w:r>
    </w:p>
    <w:p w:rsidR="00B051A1" w:rsidRPr="005E20E8" w:rsidRDefault="00B051A1" w:rsidP="00B051A1">
      <w:pPr>
        <w:pStyle w:val="a4"/>
        <w:numPr>
          <w:ilvl w:val="0"/>
          <w:numId w:val="2"/>
        </w:numPr>
        <w:tabs>
          <w:tab w:val="left" w:pos="1418"/>
        </w:tabs>
        <w:spacing w:after="240"/>
        <w:ind w:left="0" w:firstLine="709"/>
        <w:contextualSpacing w:val="0"/>
        <w:jc w:val="both"/>
        <w:rPr>
          <w:rFonts w:ascii="Times New Roman" w:hAnsi="Times New Roman"/>
          <w:kern w:val="28"/>
          <w:sz w:val="28"/>
          <w:szCs w:val="28"/>
          <w:lang w:val="uk-UA"/>
        </w:rPr>
      </w:pPr>
      <w:r w:rsidRPr="005E20E8">
        <w:rPr>
          <w:rFonts w:ascii="Times New Roman" w:hAnsi="Times New Roman"/>
          <w:kern w:val="28"/>
          <w:sz w:val="28"/>
          <w:szCs w:val="28"/>
          <w:lang w:val="uk-UA"/>
        </w:rPr>
        <w:t xml:space="preserve">Упродовж 2024 року за результатами дисциплінарного провадження Комісією прийнято 106 рішень стосовно 131 прокурора, з яких: </w:t>
      </w:r>
    </w:p>
    <w:p w:rsidR="00B051A1" w:rsidRPr="005E20E8" w:rsidRDefault="00B051A1" w:rsidP="00B051A1">
      <w:pPr>
        <w:pStyle w:val="a4"/>
        <w:numPr>
          <w:ilvl w:val="0"/>
          <w:numId w:val="5"/>
        </w:numPr>
        <w:tabs>
          <w:tab w:val="left" w:pos="1418"/>
        </w:tabs>
        <w:spacing w:after="240"/>
        <w:ind w:left="714" w:hanging="357"/>
        <w:contextualSpacing w:val="0"/>
        <w:jc w:val="both"/>
        <w:rPr>
          <w:rFonts w:ascii="Times New Roman" w:hAnsi="Times New Roman"/>
          <w:kern w:val="28"/>
          <w:sz w:val="28"/>
          <w:szCs w:val="28"/>
          <w:lang w:val="uk-UA"/>
        </w:rPr>
      </w:pPr>
      <w:r w:rsidRPr="005E20E8">
        <w:rPr>
          <w:rFonts w:ascii="Times New Roman" w:hAnsi="Times New Roman"/>
          <w:kern w:val="28"/>
          <w:sz w:val="28"/>
          <w:szCs w:val="28"/>
          <w:lang w:val="uk-UA"/>
        </w:rPr>
        <w:t xml:space="preserve">70 рішень про притягнення до дисциплінарної відповідальності </w:t>
      </w:r>
      <w:r w:rsidRPr="005E20E8">
        <w:rPr>
          <w:rFonts w:ascii="Times New Roman" w:hAnsi="Times New Roman"/>
          <w:kern w:val="28"/>
          <w:sz w:val="28"/>
          <w:szCs w:val="28"/>
          <w:lang w:val="uk-UA"/>
        </w:rPr>
        <w:br/>
        <w:t>90 прокурорів;</w:t>
      </w:r>
    </w:p>
    <w:p w:rsidR="00B051A1" w:rsidRPr="005E20E8" w:rsidRDefault="00B051A1" w:rsidP="00B051A1">
      <w:pPr>
        <w:pStyle w:val="a4"/>
        <w:numPr>
          <w:ilvl w:val="0"/>
          <w:numId w:val="5"/>
        </w:numPr>
        <w:tabs>
          <w:tab w:val="left" w:pos="1418"/>
        </w:tabs>
        <w:spacing w:after="240"/>
        <w:jc w:val="both"/>
        <w:rPr>
          <w:rFonts w:ascii="Times New Roman" w:hAnsi="Times New Roman"/>
          <w:kern w:val="28"/>
          <w:sz w:val="28"/>
          <w:szCs w:val="28"/>
          <w:lang w:val="uk-UA"/>
        </w:rPr>
      </w:pPr>
      <w:r w:rsidRPr="005E20E8">
        <w:rPr>
          <w:rFonts w:ascii="Times New Roman" w:hAnsi="Times New Roman"/>
          <w:kern w:val="28"/>
          <w:sz w:val="28"/>
          <w:szCs w:val="28"/>
          <w:lang w:val="uk-UA"/>
        </w:rPr>
        <w:t xml:space="preserve">36 рішень про закриття дисциплінарного провадження стосовно </w:t>
      </w:r>
      <w:r w:rsidRPr="005E20E8">
        <w:rPr>
          <w:rFonts w:ascii="Times New Roman" w:hAnsi="Times New Roman"/>
          <w:kern w:val="28"/>
          <w:sz w:val="28"/>
          <w:szCs w:val="28"/>
          <w:lang w:val="uk-UA"/>
        </w:rPr>
        <w:br/>
        <w:t xml:space="preserve">41 прокурора. </w:t>
      </w:r>
    </w:p>
    <w:p w:rsidR="00B051A1" w:rsidRPr="005E20E8" w:rsidRDefault="00B051A1" w:rsidP="00B051A1">
      <w:pPr>
        <w:tabs>
          <w:tab w:val="left" w:pos="1418"/>
        </w:tabs>
        <w:spacing w:after="240"/>
        <w:jc w:val="both"/>
        <w:rPr>
          <w:rFonts w:ascii="Times New Roman" w:hAnsi="Times New Roman"/>
          <w:kern w:val="28"/>
          <w:sz w:val="28"/>
          <w:szCs w:val="28"/>
          <w:lang w:val="uk-UA"/>
        </w:rPr>
      </w:pPr>
      <w:r w:rsidRPr="00DD56D9">
        <w:rPr>
          <w:noProof/>
          <w:kern w:val="32"/>
          <w:lang w:val="uk-UA" w:eastAsia="uk-UA"/>
        </w:rPr>
        <w:drawing>
          <wp:inline distT="0" distB="0" distL="0" distR="0" wp14:anchorId="3F576426" wp14:editId="16A9E5DE">
            <wp:extent cx="6162675" cy="2886075"/>
            <wp:effectExtent l="0" t="0" r="0" b="0"/>
            <wp:docPr id="3" name="Диаграмма 4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051A1" w:rsidRPr="005E20E8" w:rsidRDefault="00B051A1" w:rsidP="00B051A1">
      <w:pPr>
        <w:pStyle w:val="a4"/>
        <w:numPr>
          <w:ilvl w:val="0"/>
          <w:numId w:val="2"/>
        </w:numPr>
        <w:tabs>
          <w:tab w:val="left" w:pos="1418"/>
        </w:tabs>
        <w:spacing w:after="240"/>
        <w:ind w:left="0" w:firstLine="709"/>
        <w:contextualSpacing w:val="0"/>
        <w:jc w:val="both"/>
        <w:rPr>
          <w:rFonts w:ascii="Times New Roman" w:hAnsi="Times New Roman"/>
          <w:kern w:val="28"/>
          <w:sz w:val="28"/>
          <w:szCs w:val="28"/>
          <w:lang w:val="uk-UA"/>
        </w:rPr>
      </w:pPr>
      <w:r w:rsidRPr="005E20E8">
        <w:rPr>
          <w:rFonts w:ascii="Times New Roman" w:hAnsi="Times New Roman"/>
          <w:kern w:val="28"/>
          <w:sz w:val="28"/>
          <w:szCs w:val="28"/>
          <w:lang w:val="uk-UA"/>
        </w:rPr>
        <w:t>Слід взяти до уваги, що у багатьох випадках притягнення прокурорів до дисциплінарної відповідальності відбувається на підставі двох і більше пунктів частини першої статті 43 Закону України «Про прокуратуру».</w:t>
      </w:r>
    </w:p>
    <w:p w:rsidR="00B051A1" w:rsidRPr="005E20E8" w:rsidRDefault="00B051A1" w:rsidP="00B051A1">
      <w:pPr>
        <w:pStyle w:val="a4"/>
        <w:numPr>
          <w:ilvl w:val="0"/>
          <w:numId w:val="2"/>
        </w:numPr>
        <w:tabs>
          <w:tab w:val="left" w:pos="1418"/>
        </w:tabs>
        <w:spacing w:after="240"/>
        <w:ind w:left="0" w:firstLine="709"/>
        <w:contextualSpacing w:val="0"/>
        <w:jc w:val="both"/>
        <w:rPr>
          <w:rFonts w:ascii="Times New Roman" w:hAnsi="Times New Roman"/>
          <w:kern w:val="28"/>
          <w:sz w:val="28"/>
          <w:szCs w:val="28"/>
          <w:lang w:val="uk-UA"/>
        </w:rPr>
      </w:pPr>
      <w:r w:rsidRPr="005E20E8">
        <w:rPr>
          <w:rFonts w:ascii="Times New Roman" w:hAnsi="Times New Roman"/>
          <w:kern w:val="28"/>
          <w:sz w:val="28"/>
          <w:szCs w:val="28"/>
          <w:lang w:val="uk-UA"/>
        </w:rPr>
        <w:t xml:space="preserve">Встановлено, що найбільше прокурорів (38 або </w:t>
      </w:r>
      <w:r w:rsidR="00683351">
        <w:rPr>
          <w:rFonts w:ascii="Times New Roman" w:hAnsi="Times New Roman"/>
          <w:kern w:val="28"/>
          <w:sz w:val="28"/>
          <w:szCs w:val="28"/>
          <w:lang w:val="uk-UA"/>
        </w:rPr>
        <w:t>42</w:t>
      </w:r>
      <w:r w:rsidRPr="005E20E8">
        <w:rPr>
          <w:rFonts w:ascii="Times New Roman" w:hAnsi="Times New Roman"/>
          <w:kern w:val="28"/>
          <w:sz w:val="28"/>
          <w:szCs w:val="28"/>
          <w:lang w:val="uk-UA"/>
        </w:rPr>
        <w:t xml:space="preserve"> %) притягнуто до дисциплінарної відповідальності на підставі пункту 1 частини першої статті </w:t>
      </w:r>
      <w:r w:rsidRPr="005E20E8">
        <w:rPr>
          <w:rFonts w:ascii="Times New Roman" w:hAnsi="Times New Roman"/>
          <w:kern w:val="28"/>
          <w:sz w:val="28"/>
          <w:szCs w:val="28"/>
          <w:lang w:val="uk-UA"/>
        </w:rPr>
        <w:br/>
        <w:t xml:space="preserve">43 Закону України «Про прокуратуру» (невиконання чи неналежне виконання службових обов’язків). </w:t>
      </w:r>
    </w:p>
    <w:p w:rsidR="00B051A1" w:rsidRPr="005E20E8" w:rsidRDefault="00B051A1" w:rsidP="00B051A1">
      <w:pPr>
        <w:pStyle w:val="a4"/>
        <w:numPr>
          <w:ilvl w:val="0"/>
          <w:numId w:val="2"/>
        </w:numPr>
        <w:tabs>
          <w:tab w:val="left" w:pos="1418"/>
        </w:tabs>
        <w:spacing w:after="240"/>
        <w:ind w:left="0" w:firstLine="709"/>
        <w:contextualSpacing w:val="0"/>
        <w:jc w:val="both"/>
        <w:rPr>
          <w:rFonts w:ascii="Times New Roman" w:hAnsi="Times New Roman"/>
          <w:kern w:val="28"/>
          <w:sz w:val="28"/>
          <w:szCs w:val="28"/>
          <w:lang w:val="uk-UA"/>
        </w:rPr>
      </w:pPr>
      <w:r w:rsidRPr="005E20E8">
        <w:rPr>
          <w:rFonts w:ascii="Times New Roman" w:hAnsi="Times New Roman"/>
          <w:kern w:val="28"/>
          <w:sz w:val="28"/>
          <w:szCs w:val="28"/>
          <w:lang w:val="uk-UA"/>
        </w:rPr>
        <w:t xml:space="preserve">На підставі пункту 5 частини першої статті 43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 34 прокурорів або </w:t>
      </w:r>
      <w:r w:rsidR="00683351">
        <w:rPr>
          <w:rFonts w:ascii="Times New Roman" w:hAnsi="Times New Roman"/>
          <w:kern w:val="28"/>
          <w:sz w:val="28"/>
          <w:szCs w:val="28"/>
          <w:lang w:val="uk-UA"/>
        </w:rPr>
        <w:t>38</w:t>
      </w:r>
      <w:r w:rsidRPr="005E20E8">
        <w:rPr>
          <w:rFonts w:ascii="Times New Roman" w:hAnsi="Times New Roman"/>
          <w:kern w:val="28"/>
          <w:sz w:val="28"/>
          <w:szCs w:val="28"/>
          <w:lang w:val="uk-UA"/>
        </w:rPr>
        <w:t xml:space="preserve"> %.</w:t>
      </w:r>
    </w:p>
    <w:p w:rsidR="00B051A1" w:rsidRPr="005E20E8" w:rsidRDefault="00B051A1" w:rsidP="00B051A1">
      <w:pPr>
        <w:pStyle w:val="a4"/>
        <w:numPr>
          <w:ilvl w:val="0"/>
          <w:numId w:val="2"/>
        </w:numPr>
        <w:tabs>
          <w:tab w:val="left" w:pos="1418"/>
        </w:tabs>
        <w:spacing w:after="240"/>
        <w:ind w:left="0" w:firstLine="709"/>
        <w:contextualSpacing w:val="0"/>
        <w:jc w:val="both"/>
        <w:rPr>
          <w:rFonts w:ascii="Times New Roman" w:hAnsi="Times New Roman"/>
          <w:kern w:val="28"/>
          <w:sz w:val="28"/>
          <w:szCs w:val="28"/>
          <w:lang w:val="uk-UA"/>
        </w:rPr>
      </w:pPr>
      <w:r w:rsidRPr="005E20E8">
        <w:rPr>
          <w:rFonts w:ascii="Times New Roman" w:hAnsi="Times New Roman"/>
          <w:kern w:val="28"/>
          <w:sz w:val="28"/>
          <w:szCs w:val="28"/>
          <w:lang w:val="uk-UA"/>
        </w:rPr>
        <w:lastRenderedPageBreak/>
        <w:t xml:space="preserve">На підставі пункту 6 частини першої 1 статті 43 цього ж Закону (систематичне (два і більше разів протягом одного року) або одноразове грубе порушення правил прокурорської етики) притягнуто до дисциплінарної відповідальності – 37 прокурорів або </w:t>
      </w:r>
      <w:r w:rsidR="00683351">
        <w:rPr>
          <w:rFonts w:ascii="Times New Roman" w:hAnsi="Times New Roman"/>
          <w:kern w:val="28"/>
          <w:sz w:val="28"/>
          <w:szCs w:val="28"/>
          <w:lang w:val="uk-UA"/>
        </w:rPr>
        <w:t>41</w:t>
      </w:r>
      <w:r w:rsidRPr="005E20E8">
        <w:rPr>
          <w:rFonts w:ascii="Times New Roman" w:hAnsi="Times New Roman"/>
          <w:kern w:val="28"/>
          <w:sz w:val="28"/>
          <w:szCs w:val="28"/>
          <w:lang w:val="uk-UA"/>
        </w:rPr>
        <w:t xml:space="preserve"> %. </w:t>
      </w:r>
    </w:p>
    <w:p w:rsidR="00B051A1" w:rsidRPr="005E20E8" w:rsidRDefault="00B051A1" w:rsidP="00B051A1">
      <w:pPr>
        <w:pStyle w:val="a4"/>
        <w:numPr>
          <w:ilvl w:val="0"/>
          <w:numId w:val="2"/>
        </w:numPr>
        <w:tabs>
          <w:tab w:val="left" w:pos="1418"/>
        </w:tabs>
        <w:spacing w:after="240"/>
        <w:ind w:left="0" w:firstLine="709"/>
        <w:contextualSpacing w:val="0"/>
        <w:jc w:val="both"/>
        <w:rPr>
          <w:rFonts w:ascii="Times New Roman" w:hAnsi="Times New Roman"/>
          <w:kern w:val="28"/>
          <w:sz w:val="28"/>
          <w:szCs w:val="28"/>
          <w:lang w:val="uk-UA"/>
        </w:rPr>
      </w:pPr>
      <w:r w:rsidRPr="005E20E8">
        <w:rPr>
          <w:rFonts w:ascii="Times New Roman" w:hAnsi="Times New Roman"/>
          <w:kern w:val="28"/>
          <w:sz w:val="28"/>
          <w:szCs w:val="28"/>
          <w:lang w:val="uk-UA"/>
        </w:rPr>
        <w:t xml:space="preserve">За вчинення дисциплінарного проступку, передбаченого пунктом </w:t>
      </w:r>
      <w:r w:rsidRPr="005E20E8">
        <w:rPr>
          <w:rFonts w:ascii="Times New Roman" w:hAnsi="Times New Roman"/>
          <w:kern w:val="28"/>
          <w:sz w:val="28"/>
          <w:szCs w:val="28"/>
          <w:lang w:val="uk-UA"/>
        </w:rPr>
        <w:br/>
        <w:t xml:space="preserve">7 частини першої статті 43 Закону України «Про прокуратуру», </w:t>
      </w:r>
      <w:r w:rsidR="00683351">
        <w:rPr>
          <w:rFonts w:ascii="Times New Roman" w:hAnsi="Times New Roman"/>
          <w:kern w:val="28"/>
          <w:sz w:val="28"/>
          <w:szCs w:val="28"/>
          <w:lang w:val="uk-UA"/>
        </w:rPr>
        <w:br/>
      </w:r>
      <w:r w:rsidRPr="005E20E8">
        <w:rPr>
          <w:rFonts w:ascii="Times New Roman" w:hAnsi="Times New Roman"/>
          <w:kern w:val="28"/>
          <w:sz w:val="28"/>
          <w:szCs w:val="28"/>
          <w:lang w:val="uk-UA"/>
        </w:rPr>
        <w:t>до дисциплінарної відповідальності притягнуто 10 прокурорів (</w:t>
      </w:r>
      <w:r w:rsidR="00683351">
        <w:rPr>
          <w:rFonts w:ascii="Times New Roman" w:hAnsi="Times New Roman"/>
          <w:kern w:val="28"/>
          <w:sz w:val="28"/>
          <w:szCs w:val="28"/>
          <w:lang w:val="uk-UA"/>
        </w:rPr>
        <w:t>11</w:t>
      </w:r>
      <w:r w:rsidRPr="005E20E8">
        <w:rPr>
          <w:rFonts w:ascii="Times New Roman" w:hAnsi="Times New Roman"/>
          <w:kern w:val="28"/>
          <w:sz w:val="28"/>
          <w:szCs w:val="28"/>
          <w:lang w:val="uk-UA"/>
        </w:rPr>
        <w:t>%)</w:t>
      </w:r>
      <w:r w:rsidR="00683351">
        <w:rPr>
          <w:rFonts w:ascii="Times New Roman" w:hAnsi="Times New Roman"/>
          <w:kern w:val="28"/>
          <w:sz w:val="28"/>
          <w:szCs w:val="28"/>
          <w:lang w:val="uk-UA"/>
        </w:rPr>
        <w:t>, а на підставі пункту 4 частини першої цієї ж статті – 3 прокурорів (3 %)</w:t>
      </w:r>
      <w:r w:rsidRPr="005E20E8">
        <w:rPr>
          <w:rFonts w:ascii="Times New Roman" w:hAnsi="Times New Roman"/>
          <w:kern w:val="28"/>
          <w:sz w:val="28"/>
          <w:szCs w:val="28"/>
          <w:lang w:val="uk-UA"/>
        </w:rPr>
        <w:t xml:space="preserve">. </w:t>
      </w:r>
    </w:p>
    <w:p w:rsidR="00B051A1" w:rsidRPr="005E20E8" w:rsidRDefault="00B051A1" w:rsidP="00B051A1">
      <w:pPr>
        <w:pStyle w:val="a4"/>
        <w:numPr>
          <w:ilvl w:val="0"/>
          <w:numId w:val="2"/>
        </w:numPr>
        <w:tabs>
          <w:tab w:val="left" w:pos="1418"/>
        </w:tabs>
        <w:spacing w:after="240"/>
        <w:ind w:left="0" w:firstLine="709"/>
        <w:contextualSpacing w:val="0"/>
        <w:jc w:val="both"/>
        <w:rPr>
          <w:rFonts w:ascii="Times New Roman" w:hAnsi="Times New Roman"/>
          <w:kern w:val="28"/>
          <w:sz w:val="28"/>
          <w:szCs w:val="28"/>
          <w:lang w:val="uk-UA"/>
        </w:rPr>
      </w:pPr>
      <w:r w:rsidRPr="005E20E8">
        <w:rPr>
          <w:rFonts w:ascii="Times New Roman" w:hAnsi="Times New Roman"/>
          <w:kern w:val="28"/>
          <w:sz w:val="28"/>
          <w:szCs w:val="28"/>
          <w:lang w:val="uk-UA"/>
        </w:rPr>
        <w:t xml:space="preserve">Двох прокурорів притягнуто до дисциплінарної відповідальності </w:t>
      </w:r>
      <w:r w:rsidR="00683351">
        <w:rPr>
          <w:rFonts w:ascii="Times New Roman" w:hAnsi="Times New Roman"/>
          <w:kern w:val="28"/>
          <w:sz w:val="28"/>
          <w:szCs w:val="28"/>
          <w:lang w:val="uk-UA"/>
        </w:rPr>
        <w:br/>
      </w:r>
      <w:r w:rsidRPr="005E20E8">
        <w:rPr>
          <w:rFonts w:ascii="Times New Roman" w:hAnsi="Times New Roman"/>
          <w:kern w:val="28"/>
          <w:sz w:val="28"/>
          <w:szCs w:val="28"/>
          <w:lang w:val="uk-UA"/>
        </w:rPr>
        <w:t xml:space="preserve">на підставі пункту 8 частини першої статті 43 Закону України «Про прокуратуру»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w:t>
      </w:r>
    </w:p>
    <w:p w:rsidR="00B051A1" w:rsidRPr="005E20E8" w:rsidRDefault="00B051A1" w:rsidP="00B051A1">
      <w:pPr>
        <w:pStyle w:val="a4"/>
        <w:numPr>
          <w:ilvl w:val="0"/>
          <w:numId w:val="2"/>
        </w:numPr>
        <w:tabs>
          <w:tab w:val="left" w:pos="1418"/>
        </w:tabs>
        <w:spacing w:after="240"/>
        <w:ind w:left="0" w:firstLine="709"/>
        <w:contextualSpacing w:val="0"/>
        <w:jc w:val="both"/>
        <w:rPr>
          <w:rFonts w:ascii="Times New Roman" w:hAnsi="Times New Roman"/>
          <w:kern w:val="28"/>
          <w:sz w:val="28"/>
          <w:szCs w:val="28"/>
          <w:lang w:val="uk-UA"/>
        </w:rPr>
      </w:pPr>
      <w:r w:rsidRPr="005E20E8">
        <w:rPr>
          <w:rFonts w:ascii="Times New Roman" w:hAnsi="Times New Roman"/>
          <w:kern w:val="28"/>
          <w:sz w:val="28"/>
          <w:szCs w:val="28"/>
          <w:lang w:val="uk-UA"/>
        </w:rPr>
        <w:t xml:space="preserve">Також одного прокурора притягнуто до дисциплінарної відповідальності за вчинення дисциплінарного проступку, передбаченого пунктом 3 частини першої статті 43 Закону України «Про прокуратуру» (розголошення таємниці, що охороняється Законом, яка стала відома прокурору під час виконання службових обов’язків). </w:t>
      </w:r>
    </w:p>
    <w:p w:rsidR="00B051A1" w:rsidRPr="005E20E8" w:rsidRDefault="00B051A1" w:rsidP="00B051A1">
      <w:pPr>
        <w:pStyle w:val="a4"/>
        <w:numPr>
          <w:ilvl w:val="0"/>
          <w:numId w:val="2"/>
        </w:numPr>
        <w:tabs>
          <w:tab w:val="left" w:pos="1418"/>
        </w:tabs>
        <w:spacing w:after="240"/>
        <w:ind w:left="0" w:firstLine="709"/>
        <w:contextualSpacing w:val="0"/>
        <w:jc w:val="both"/>
        <w:rPr>
          <w:rFonts w:ascii="Times New Roman" w:hAnsi="Times New Roman"/>
          <w:kern w:val="28"/>
          <w:sz w:val="28"/>
          <w:szCs w:val="28"/>
          <w:lang w:val="uk-UA"/>
        </w:rPr>
      </w:pPr>
      <w:r w:rsidRPr="005E20E8">
        <w:rPr>
          <w:rFonts w:ascii="Times New Roman" w:hAnsi="Times New Roman"/>
          <w:kern w:val="28"/>
          <w:sz w:val="28"/>
          <w:szCs w:val="28"/>
          <w:lang w:val="uk-UA"/>
        </w:rPr>
        <w:t xml:space="preserve">Окрім того, за даними обліку Комісією закрито дисциплінарні провадження стосовно 41 прокурора, з них: у зв’язку з відсутністю дисциплінарного проступку – стосовно 37 прокурорів. </w:t>
      </w:r>
    </w:p>
    <w:p w:rsidR="00B051A1" w:rsidRPr="005E20E8" w:rsidRDefault="00B051A1" w:rsidP="00B051A1">
      <w:pPr>
        <w:tabs>
          <w:tab w:val="left" w:pos="1418"/>
        </w:tabs>
        <w:spacing w:before="360" w:after="360"/>
        <w:jc w:val="center"/>
        <w:rPr>
          <w:rFonts w:ascii="Times New Roman" w:hAnsi="Times New Roman"/>
          <w:b/>
          <w:kern w:val="28"/>
          <w:sz w:val="28"/>
          <w:szCs w:val="28"/>
          <w:lang w:val="uk-UA"/>
        </w:rPr>
      </w:pPr>
      <w:r w:rsidRPr="005E20E8">
        <w:rPr>
          <w:rFonts w:ascii="Times New Roman" w:hAnsi="Times New Roman"/>
          <w:b/>
          <w:kern w:val="28"/>
          <w:sz w:val="28"/>
          <w:szCs w:val="28"/>
          <w:lang w:val="uk-UA"/>
        </w:rPr>
        <w:t>V. Дисциплінарна практика на актуальних напрямах</w:t>
      </w:r>
    </w:p>
    <w:p w:rsidR="00B051A1" w:rsidRDefault="00B051A1" w:rsidP="00B051A1">
      <w:pPr>
        <w:pStyle w:val="a4"/>
        <w:numPr>
          <w:ilvl w:val="0"/>
          <w:numId w:val="2"/>
        </w:numPr>
        <w:tabs>
          <w:tab w:val="left" w:pos="1418"/>
        </w:tabs>
        <w:spacing w:before="360" w:after="360"/>
        <w:ind w:left="0" w:firstLine="709"/>
        <w:jc w:val="both"/>
        <w:rPr>
          <w:rFonts w:ascii="Times New Roman" w:hAnsi="Times New Roman"/>
          <w:kern w:val="28"/>
          <w:sz w:val="28"/>
          <w:szCs w:val="28"/>
          <w:lang w:val="uk-UA"/>
        </w:rPr>
      </w:pPr>
      <w:r w:rsidRPr="005E20E8">
        <w:rPr>
          <w:rFonts w:ascii="Times New Roman" w:hAnsi="Times New Roman"/>
          <w:kern w:val="28"/>
          <w:sz w:val="28"/>
          <w:szCs w:val="28"/>
          <w:lang w:val="uk-UA"/>
        </w:rPr>
        <w:t xml:space="preserve">З метою проведення аналізу пропорційності відповідальності за вчинення дисциплінарного проступку, послідовності й однаковості кваліфікації проступків вивчено дисциплінарну практику Комісії за 2024 рік стосовно трьох найбільш актуальних дисциплінарних проступків: (1) направлення до суду обвинувальних актів поза межами строку досудового розслідування; </w:t>
      </w:r>
      <w:r w:rsidRPr="005E20E8">
        <w:rPr>
          <w:rFonts w:ascii="Times New Roman" w:hAnsi="Times New Roman"/>
          <w:kern w:val="28"/>
          <w:sz w:val="28"/>
          <w:szCs w:val="28"/>
          <w:lang w:val="uk-UA"/>
        </w:rPr>
        <w:br/>
        <w:t>(2) порушення антикорупційного законодавства; (3) керування транспортним засобом у стані алкогольного сп’яніння або відмова від проходження огляду з метою виявлення стану сп’яніння.</w:t>
      </w:r>
    </w:p>
    <w:p w:rsidR="00B051A1" w:rsidRPr="005E20E8" w:rsidRDefault="00B051A1" w:rsidP="00B051A1">
      <w:pPr>
        <w:tabs>
          <w:tab w:val="left" w:pos="1418"/>
        </w:tabs>
        <w:jc w:val="center"/>
        <w:rPr>
          <w:rFonts w:ascii="Times New Roman" w:hAnsi="Times New Roman"/>
          <w:b/>
          <w:i/>
          <w:kern w:val="28"/>
          <w:sz w:val="28"/>
          <w:szCs w:val="28"/>
          <w:lang w:val="uk-UA"/>
        </w:rPr>
      </w:pPr>
      <w:r w:rsidRPr="005E20E8">
        <w:rPr>
          <w:rFonts w:ascii="Times New Roman" w:hAnsi="Times New Roman"/>
          <w:b/>
          <w:i/>
          <w:kern w:val="28"/>
          <w:sz w:val="28"/>
          <w:szCs w:val="28"/>
          <w:lang w:val="uk-UA"/>
        </w:rPr>
        <w:t xml:space="preserve">Направлення до суду обвинувальних актів </w:t>
      </w:r>
    </w:p>
    <w:p w:rsidR="00B051A1" w:rsidRPr="005E20E8" w:rsidRDefault="00B051A1" w:rsidP="00B051A1">
      <w:pPr>
        <w:tabs>
          <w:tab w:val="left" w:pos="1418"/>
        </w:tabs>
        <w:spacing w:after="240"/>
        <w:jc w:val="center"/>
        <w:rPr>
          <w:rFonts w:ascii="Times New Roman" w:hAnsi="Times New Roman"/>
          <w:b/>
          <w:i/>
          <w:kern w:val="28"/>
          <w:sz w:val="28"/>
          <w:szCs w:val="28"/>
          <w:lang w:val="uk-UA"/>
        </w:rPr>
      </w:pPr>
      <w:r w:rsidRPr="005E20E8">
        <w:rPr>
          <w:rFonts w:ascii="Times New Roman" w:hAnsi="Times New Roman"/>
          <w:b/>
          <w:i/>
          <w:kern w:val="28"/>
          <w:sz w:val="28"/>
          <w:szCs w:val="28"/>
          <w:lang w:val="uk-UA"/>
        </w:rPr>
        <w:t>поза межами строку досудового розслідування</w:t>
      </w:r>
    </w:p>
    <w:p w:rsidR="00B051A1" w:rsidRPr="005E20E8" w:rsidRDefault="00B051A1" w:rsidP="00B051A1">
      <w:pPr>
        <w:pStyle w:val="a4"/>
        <w:numPr>
          <w:ilvl w:val="0"/>
          <w:numId w:val="2"/>
        </w:numPr>
        <w:tabs>
          <w:tab w:val="left" w:pos="1276"/>
        </w:tabs>
        <w:spacing w:after="240"/>
        <w:ind w:left="0" w:firstLine="709"/>
        <w:contextualSpacing w:val="0"/>
        <w:jc w:val="both"/>
        <w:rPr>
          <w:rFonts w:ascii="Times New Roman" w:hAnsi="Times New Roman"/>
          <w:kern w:val="28"/>
          <w:sz w:val="28"/>
          <w:szCs w:val="28"/>
          <w:lang w:val="uk-UA"/>
        </w:rPr>
      </w:pPr>
      <w:r w:rsidRPr="005E20E8">
        <w:rPr>
          <w:rFonts w:ascii="Times New Roman" w:hAnsi="Times New Roman"/>
          <w:kern w:val="28"/>
          <w:sz w:val="28"/>
          <w:szCs w:val="28"/>
          <w:lang w:val="uk-UA"/>
        </w:rPr>
        <w:t xml:space="preserve">У минулому році за фактами направлення обвинувального акта до суду поза межами строку досудового розслідування, що зумовило закриття судом кримінального провадження, притягнуто до дисциплінарної відповідальності </w:t>
      </w:r>
      <w:r w:rsidR="00D77B97">
        <w:rPr>
          <w:rFonts w:ascii="Times New Roman" w:hAnsi="Times New Roman"/>
          <w:kern w:val="28"/>
          <w:sz w:val="28"/>
          <w:szCs w:val="28"/>
          <w:lang w:val="uk-UA"/>
        </w:rPr>
        <w:br/>
      </w:r>
      <w:r w:rsidRPr="005E20E8">
        <w:rPr>
          <w:rFonts w:ascii="Times New Roman" w:hAnsi="Times New Roman"/>
          <w:kern w:val="28"/>
          <w:sz w:val="28"/>
          <w:szCs w:val="28"/>
          <w:lang w:val="uk-UA"/>
        </w:rPr>
        <w:lastRenderedPageBreak/>
        <w:t xml:space="preserve">12 прокурорів з підстав неналежного виконання службових обов’язків. У зв’язку з цим, накладено наступні дисциплінарні стягнення: у виді догани – стосовно </w:t>
      </w:r>
      <w:r w:rsidR="00D77B97">
        <w:rPr>
          <w:rFonts w:ascii="Times New Roman" w:hAnsi="Times New Roman"/>
          <w:kern w:val="28"/>
          <w:sz w:val="28"/>
          <w:szCs w:val="28"/>
          <w:lang w:val="uk-UA"/>
        </w:rPr>
        <w:br/>
      </w:r>
      <w:r w:rsidRPr="005E20E8">
        <w:rPr>
          <w:rFonts w:ascii="Times New Roman" w:hAnsi="Times New Roman"/>
          <w:kern w:val="28"/>
          <w:sz w:val="28"/>
          <w:szCs w:val="28"/>
          <w:lang w:val="uk-UA"/>
        </w:rPr>
        <w:t>11 прокурорів; заборони на переведення до органу прокуратури вищого рівня чи на призначення на вищу посаду в органі прокуратури, в якому прокурор обіймає посаду, – 1 прокурорів. Стосовно 2 прокурорів дисциплінарні провадження закрито.</w:t>
      </w:r>
    </w:p>
    <w:p w:rsidR="00B051A1" w:rsidRPr="005E20E8" w:rsidRDefault="00B051A1" w:rsidP="00B051A1">
      <w:pPr>
        <w:pStyle w:val="a4"/>
        <w:numPr>
          <w:ilvl w:val="0"/>
          <w:numId w:val="2"/>
        </w:numPr>
        <w:tabs>
          <w:tab w:val="left" w:pos="1276"/>
        </w:tabs>
        <w:spacing w:after="240"/>
        <w:ind w:left="0" w:firstLine="709"/>
        <w:contextualSpacing w:val="0"/>
        <w:jc w:val="both"/>
        <w:rPr>
          <w:rFonts w:ascii="Times New Roman" w:hAnsi="Times New Roman"/>
          <w:kern w:val="28"/>
          <w:sz w:val="28"/>
          <w:szCs w:val="28"/>
          <w:lang w:val="uk-UA"/>
        </w:rPr>
      </w:pPr>
      <w:r w:rsidRPr="005E20E8">
        <w:rPr>
          <w:rFonts w:ascii="Times New Roman" w:hAnsi="Times New Roman"/>
          <w:kern w:val="28"/>
          <w:sz w:val="28"/>
          <w:szCs w:val="28"/>
          <w:lang w:val="uk-UA"/>
        </w:rPr>
        <w:t>Загалом за фактами неналежного виконання службових обов’язків під час здійснення процесуального керівництва та підтримання публічного обвинувачення у минулому році притягнуто до дисциплінарної відповідальності 20 прокурорів.</w:t>
      </w:r>
    </w:p>
    <w:p w:rsidR="00B051A1" w:rsidRPr="005E20E8" w:rsidRDefault="00B051A1" w:rsidP="00B051A1">
      <w:pPr>
        <w:tabs>
          <w:tab w:val="left" w:pos="1418"/>
        </w:tabs>
        <w:spacing w:before="360" w:after="360"/>
        <w:jc w:val="center"/>
        <w:rPr>
          <w:rFonts w:ascii="Times New Roman" w:hAnsi="Times New Roman"/>
          <w:b/>
          <w:i/>
          <w:kern w:val="28"/>
          <w:sz w:val="28"/>
          <w:szCs w:val="28"/>
          <w:lang w:val="uk-UA"/>
        </w:rPr>
      </w:pPr>
      <w:r w:rsidRPr="005E20E8">
        <w:rPr>
          <w:rFonts w:ascii="Times New Roman" w:hAnsi="Times New Roman"/>
          <w:b/>
          <w:i/>
          <w:kern w:val="28"/>
          <w:sz w:val="28"/>
          <w:szCs w:val="28"/>
          <w:lang w:val="uk-UA"/>
        </w:rPr>
        <w:t>Порушення антикорупційн</w:t>
      </w:r>
      <w:r w:rsidR="00531E93">
        <w:rPr>
          <w:rFonts w:ascii="Times New Roman" w:hAnsi="Times New Roman"/>
          <w:b/>
          <w:i/>
          <w:kern w:val="28"/>
          <w:sz w:val="28"/>
          <w:szCs w:val="28"/>
          <w:lang w:val="uk-UA"/>
        </w:rPr>
        <w:t>ого</w:t>
      </w:r>
      <w:bookmarkStart w:id="10" w:name="_GoBack"/>
      <w:bookmarkEnd w:id="10"/>
      <w:r w:rsidRPr="005E20E8">
        <w:rPr>
          <w:rFonts w:ascii="Times New Roman" w:hAnsi="Times New Roman"/>
          <w:b/>
          <w:i/>
          <w:kern w:val="28"/>
          <w:sz w:val="28"/>
          <w:szCs w:val="28"/>
          <w:lang w:val="uk-UA"/>
        </w:rPr>
        <w:t xml:space="preserve"> законодавства</w:t>
      </w:r>
    </w:p>
    <w:p w:rsidR="00B051A1" w:rsidRPr="00B051A1" w:rsidRDefault="00B051A1" w:rsidP="00A422F3">
      <w:pPr>
        <w:pStyle w:val="a4"/>
        <w:numPr>
          <w:ilvl w:val="0"/>
          <w:numId w:val="2"/>
        </w:numPr>
        <w:tabs>
          <w:tab w:val="left" w:pos="1276"/>
        </w:tabs>
        <w:spacing w:after="240"/>
        <w:ind w:left="0" w:firstLine="709"/>
        <w:contextualSpacing w:val="0"/>
        <w:jc w:val="both"/>
        <w:rPr>
          <w:rFonts w:ascii="Times New Roman" w:hAnsi="Times New Roman"/>
          <w:kern w:val="28"/>
          <w:sz w:val="28"/>
          <w:szCs w:val="28"/>
          <w:lang w:val="uk-UA"/>
        </w:rPr>
      </w:pPr>
      <w:r w:rsidRPr="00B051A1">
        <w:rPr>
          <w:rFonts w:ascii="Times New Roman" w:hAnsi="Times New Roman"/>
          <w:kern w:val="28"/>
          <w:sz w:val="28"/>
          <w:szCs w:val="28"/>
          <w:lang w:val="uk-UA"/>
        </w:rPr>
        <w:t xml:space="preserve">За фактами вчинення корупційних або пов’язаних з корупцією правопорушень притягнуто до дисциплінарної відповідальності 9 прокурорів, </w:t>
      </w:r>
      <w:r w:rsidRPr="00B051A1">
        <w:rPr>
          <w:rFonts w:ascii="Times New Roman" w:hAnsi="Times New Roman"/>
          <w:kern w:val="28"/>
          <w:sz w:val="28"/>
          <w:szCs w:val="28"/>
          <w:lang w:val="uk-UA"/>
        </w:rPr>
        <w:br/>
        <w:t xml:space="preserve">у тому числі за вступ у протиправні позаслужбові стосунки – 4 прокурори. </w:t>
      </w:r>
      <w:r w:rsidRPr="00B051A1">
        <w:rPr>
          <w:rFonts w:ascii="Times New Roman" w:hAnsi="Times New Roman"/>
          <w:kern w:val="28"/>
          <w:sz w:val="28"/>
          <w:szCs w:val="28"/>
          <w:lang w:val="uk-UA"/>
        </w:rPr>
        <w:br/>
        <w:t>За вчинення дій в умовах конфлікту інтересів притягнуто до дисциплінарної відповідальності 1 прокурора.</w:t>
      </w:r>
      <w:r w:rsidRPr="00B051A1">
        <w:rPr>
          <w:rFonts w:ascii="Times New Roman" w:hAnsi="Times New Roman"/>
          <w:kern w:val="28"/>
          <w:sz w:val="28"/>
          <w:szCs w:val="28"/>
          <w:lang w:val="uk-UA"/>
        </w:rPr>
        <w:tab/>
      </w:r>
    </w:p>
    <w:p w:rsidR="00B051A1" w:rsidRPr="005E20E8" w:rsidRDefault="00B051A1" w:rsidP="00B051A1">
      <w:pPr>
        <w:tabs>
          <w:tab w:val="left" w:pos="1418"/>
        </w:tabs>
        <w:spacing w:before="360"/>
        <w:jc w:val="center"/>
        <w:rPr>
          <w:rFonts w:ascii="Times New Roman" w:hAnsi="Times New Roman"/>
          <w:b/>
          <w:i/>
          <w:kern w:val="28"/>
          <w:sz w:val="28"/>
          <w:szCs w:val="28"/>
          <w:lang w:val="uk-UA"/>
        </w:rPr>
      </w:pPr>
      <w:r w:rsidRPr="005E20E8">
        <w:rPr>
          <w:rFonts w:ascii="Times New Roman" w:hAnsi="Times New Roman"/>
          <w:b/>
          <w:i/>
          <w:kern w:val="28"/>
          <w:sz w:val="28"/>
          <w:szCs w:val="28"/>
          <w:lang w:val="uk-UA"/>
        </w:rPr>
        <w:t xml:space="preserve">Керування транспортним засобом у стані алкогольного сп’яніння </w:t>
      </w:r>
    </w:p>
    <w:p w:rsidR="00B051A1" w:rsidRPr="005E20E8" w:rsidRDefault="00B051A1" w:rsidP="00B051A1">
      <w:pPr>
        <w:tabs>
          <w:tab w:val="left" w:pos="1418"/>
        </w:tabs>
        <w:spacing w:after="240"/>
        <w:jc w:val="center"/>
        <w:rPr>
          <w:rFonts w:ascii="Times New Roman" w:hAnsi="Times New Roman"/>
          <w:b/>
          <w:i/>
          <w:kern w:val="28"/>
          <w:sz w:val="28"/>
          <w:szCs w:val="28"/>
          <w:lang w:val="uk-UA"/>
        </w:rPr>
      </w:pPr>
      <w:r w:rsidRPr="005E20E8">
        <w:rPr>
          <w:rFonts w:ascii="Times New Roman" w:hAnsi="Times New Roman"/>
          <w:b/>
          <w:i/>
          <w:kern w:val="28"/>
          <w:sz w:val="28"/>
          <w:szCs w:val="28"/>
          <w:lang w:val="uk-UA"/>
        </w:rPr>
        <w:t>або відмова від проходження огляду з метою виявлення стану сп’яніння</w:t>
      </w:r>
    </w:p>
    <w:p w:rsidR="00B051A1" w:rsidRPr="005E20E8" w:rsidRDefault="00B051A1" w:rsidP="00B051A1">
      <w:pPr>
        <w:pStyle w:val="a4"/>
        <w:numPr>
          <w:ilvl w:val="0"/>
          <w:numId w:val="2"/>
        </w:numPr>
        <w:tabs>
          <w:tab w:val="left" w:pos="1276"/>
        </w:tabs>
        <w:spacing w:after="240"/>
        <w:ind w:left="0" w:firstLine="709"/>
        <w:contextualSpacing w:val="0"/>
        <w:jc w:val="both"/>
        <w:rPr>
          <w:rFonts w:ascii="Times New Roman" w:hAnsi="Times New Roman"/>
          <w:kern w:val="28"/>
          <w:sz w:val="28"/>
          <w:szCs w:val="28"/>
          <w:lang w:val="uk-UA"/>
        </w:rPr>
      </w:pPr>
      <w:r w:rsidRPr="005E20E8">
        <w:rPr>
          <w:rFonts w:ascii="Times New Roman" w:hAnsi="Times New Roman"/>
          <w:kern w:val="28"/>
          <w:sz w:val="28"/>
          <w:szCs w:val="28"/>
          <w:lang w:val="uk-UA"/>
        </w:rPr>
        <w:t>За фактами керування транспортними засобами у стані алкогольного сп’яніння або відмови від проходження медичного огляду з метою виявлення стану сп’яніння до дисциплінарної відповідальності притягнуто 7 прокурорів.</w:t>
      </w:r>
    </w:p>
    <w:p w:rsidR="00B051A1" w:rsidRPr="005E20E8" w:rsidRDefault="00B051A1" w:rsidP="00B051A1">
      <w:pPr>
        <w:pStyle w:val="a4"/>
        <w:numPr>
          <w:ilvl w:val="0"/>
          <w:numId w:val="2"/>
        </w:numPr>
        <w:tabs>
          <w:tab w:val="left" w:pos="1276"/>
        </w:tabs>
        <w:spacing w:after="240"/>
        <w:ind w:left="0" w:firstLine="709"/>
        <w:contextualSpacing w:val="0"/>
        <w:jc w:val="both"/>
        <w:rPr>
          <w:rFonts w:ascii="Times New Roman" w:hAnsi="Times New Roman"/>
          <w:kern w:val="28"/>
          <w:sz w:val="28"/>
          <w:szCs w:val="28"/>
          <w:lang w:val="uk-UA"/>
        </w:rPr>
      </w:pPr>
      <w:r w:rsidRPr="005E20E8">
        <w:rPr>
          <w:rFonts w:ascii="Times New Roman" w:hAnsi="Times New Roman"/>
          <w:kern w:val="28"/>
          <w:sz w:val="28"/>
          <w:szCs w:val="28"/>
          <w:lang w:val="uk-UA"/>
        </w:rPr>
        <w:t>Загалом за фактами систематичного (два і більше разів протягом одного року) або одноразового грубого порушення правил прокурорської етики, а також порушення правил внутрішнього службового розпорядку Комісією притягнуто до дисциплінарної відповідальності 19 прокурорів.</w:t>
      </w:r>
    </w:p>
    <w:p w:rsidR="00B051A1" w:rsidRPr="005E20E8" w:rsidRDefault="00B051A1" w:rsidP="00B051A1">
      <w:pPr>
        <w:pBdr>
          <w:bottom w:val="single" w:sz="12" w:space="0" w:color="FFFFFF"/>
        </w:pBdr>
        <w:tabs>
          <w:tab w:val="left" w:pos="1418"/>
        </w:tabs>
        <w:spacing w:before="360" w:after="360"/>
        <w:jc w:val="center"/>
        <w:rPr>
          <w:rFonts w:ascii="Times New Roman" w:hAnsi="Times New Roman"/>
          <w:b/>
          <w:kern w:val="28"/>
          <w:sz w:val="28"/>
          <w:szCs w:val="28"/>
          <w:lang w:val="uk-UA"/>
        </w:rPr>
      </w:pPr>
      <w:r w:rsidRPr="005E20E8">
        <w:rPr>
          <w:rFonts w:ascii="Times New Roman" w:hAnsi="Times New Roman"/>
          <w:b/>
          <w:kern w:val="28"/>
          <w:sz w:val="28"/>
          <w:szCs w:val="28"/>
          <w:lang w:val="uk-UA"/>
        </w:rPr>
        <w:t>VІ. Оскарження рішень у дисциплінарному провадженні</w:t>
      </w:r>
    </w:p>
    <w:p w:rsidR="00B051A1" w:rsidRPr="005E20E8" w:rsidRDefault="00B051A1" w:rsidP="00B051A1">
      <w:pPr>
        <w:pStyle w:val="a4"/>
        <w:numPr>
          <w:ilvl w:val="0"/>
          <w:numId w:val="2"/>
        </w:numPr>
        <w:tabs>
          <w:tab w:val="left" w:pos="1276"/>
        </w:tabs>
        <w:spacing w:after="240"/>
        <w:ind w:left="0" w:firstLine="709"/>
        <w:contextualSpacing w:val="0"/>
        <w:jc w:val="both"/>
        <w:rPr>
          <w:rFonts w:ascii="Times New Roman" w:hAnsi="Times New Roman"/>
          <w:sz w:val="28"/>
          <w:lang w:val="uk-UA"/>
        </w:rPr>
      </w:pPr>
      <w:r w:rsidRPr="005E20E8">
        <w:rPr>
          <w:rFonts w:ascii="Times New Roman" w:hAnsi="Times New Roman"/>
          <w:sz w:val="28"/>
          <w:szCs w:val="28"/>
          <w:lang w:val="uk-UA"/>
        </w:rPr>
        <w:t>У провадженні судів усіх інстанцій, участь у яких забезпечує Комісія, перебувало 159 справ щодо оскарження дій та рішень прийнятих у дисциплінарному провадженні. Зокрема, в судах оскаржувалося 125 рішень Комісії, прийнятих у дисциплінарному провадженні. За результатами їх розгляду, загалом скасовано 10 рішень Комісії, які оскаржено в апеляційному та касаційному порядках. Станом на кінець року в провадженні суду першої інстанції перебувало 99 справ, суду апеляційної інстанції – 20 справ, суду касаційної інстанції – 16 справ.</w:t>
      </w:r>
    </w:p>
    <w:p w:rsidR="00B051A1" w:rsidRPr="005E20E8" w:rsidRDefault="00B051A1" w:rsidP="00B051A1">
      <w:pPr>
        <w:pStyle w:val="a4"/>
        <w:numPr>
          <w:ilvl w:val="0"/>
          <w:numId w:val="2"/>
        </w:numPr>
        <w:tabs>
          <w:tab w:val="left" w:pos="1276"/>
        </w:tabs>
        <w:spacing w:after="240"/>
        <w:ind w:left="0" w:firstLine="567"/>
        <w:contextualSpacing w:val="0"/>
        <w:jc w:val="both"/>
        <w:rPr>
          <w:rFonts w:ascii="Times New Roman" w:hAnsi="Times New Roman"/>
          <w:sz w:val="28"/>
          <w:lang w:val="uk-UA"/>
        </w:rPr>
      </w:pPr>
      <w:r w:rsidRPr="005E20E8">
        <w:rPr>
          <w:rFonts w:ascii="Times New Roman" w:hAnsi="Times New Roman"/>
          <w:sz w:val="28"/>
          <w:lang w:val="uk-UA"/>
        </w:rPr>
        <w:t xml:space="preserve">Упродовж 2024 року до Вищої ради правосуддя надійшло </w:t>
      </w:r>
      <w:r w:rsidRPr="005E20E8">
        <w:rPr>
          <w:rFonts w:ascii="Times New Roman" w:hAnsi="Times New Roman"/>
          <w:sz w:val="28"/>
          <w:lang w:val="uk-UA"/>
        </w:rPr>
        <w:br/>
        <w:t xml:space="preserve">25 скарг, з них 16 скарг прокурорів та 9 – скаржників. За результатами розгляду </w:t>
      </w:r>
      <w:r w:rsidRPr="005E20E8">
        <w:rPr>
          <w:rFonts w:ascii="Times New Roman" w:hAnsi="Times New Roman"/>
          <w:sz w:val="28"/>
          <w:lang w:val="uk-UA"/>
        </w:rPr>
        <w:lastRenderedPageBreak/>
        <w:t xml:space="preserve">яких постановлено 22 рішення та ухвали про: залишення без змін рішення </w:t>
      </w:r>
      <w:r w:rsidRPr="005E20E8">
        <w:rPr>
          <w:rFonts w:ascii="Times New Roman" w:hAnsi="Times New Roman"/>
          <w:sz w:val="28"/>
          <w:lang w:val="uk-UA"/>
        </w:rPr>
        <w:br/>
        <w:t>Комісії – 15; скасування рішення Комісії – 4; залишення без розгляду та повернення скарги – 1; зупинення провадження – 2.</w:t>
      </w:r>
    </w:p>
    <w:p w:rsidR="00B051A1" w:rsidRPr="00B051A1" w:rsidRDefault="00B051A1">
      <w:pPr>
        <w:rPr>
          <w:rFonts w:ascii="Times New Roman" w:hAnsi="Times New Roman" w:cs="Times New Roman"/>
          <w:sz w:val="28"/>
          <w:szCs w:val="28"/>
        </w:rPr>
      </w:pPr>
    </w:p>
    <w:sectPr w:rsidR="00B051A1" w:rsidRPr="00B051A1" w:rsidSect="00B051A1">
      <w:headerReference w:type="default" r:id="rId11"/>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E2D" w:rsidRDefault="00832E2D" w:rsidP="00B051A1">
      <w:r>
        <w:separator/>
      </w:r>
    </w:p>
  </w:endnote>
  <w:endnote w:type="continuationSeparator" w:id="0">
    <w:p w:rsidR="00832E2D" w:rsidRDefault="00832E2D" w:rsidP="00B05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E2D" w:rsidRDefault="00832E2D" w:rsidP="00B051A1">
      <w:r>
        <w:separator/>
      </w:r>
    </w:p>
  </w:footnote>
  <w:footnote w:type="continuationSeparator" w:id="0">
    <w:p w:rsidR="00832E2D" w:rsidRDefault="00832E2D" w:rsidP="00B05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744744"/>
      <w:docPartObj>
        <w:docPartGallery w:val="Page Numbers (Top of Page)"/>
        <w:docPartUnique/>
      </w:docPartObj>
    </w:sdtPr>
    <w:sdtEndPr>
      <w:rPr>
        <w:rFonts w:ascii="Times New Roman" w:hAnsi="Times New Roman" w:cs="Times New Roman"/>
        <w:sz w:val="28"/>
        <w:szCs w:val="28"/>
      </w:rPr>
    </w:sdtEndPr>
    <w:sdtContent>
      <w:p w:rsidR="00B051A1" w:rsidRPr="00B051A1" w:rsidRDefault="00B051A1">
        <w:pPr>
          <w:pStyle w:val="a5"/>
          <w:jc w:val="center"/>
          <w:rPr>
            <w:rFonts w:ascii="Times New Roman" w:hAnsi="Times New Roman" w:cs="Times New Roman"/>
            <w:sz w:val="28"/>
            <w:szCs w:val="28"/>
          </w:rPr>
        </w:pPr>
        <w:r w:rsidRPr="00B051A1">
          <w:rPr>
            <w:rFonts w:ascii="Times New Roman" w:hAnsi="Times New Roman" w:cs="Times New Roman"/>
            <w:sz w:val="28"/>
            <w:szCs w:val="28"/>
          </w:rPr>
          <w:fldChar w:fldCharType="begin"/>
        </w:r>
        <w:r w:rsidRPr="00B051A1">
          <w:rPr>
            <w:rFonts w:ascii="Times New Roman" w:hAnsi="Times New Roman" w:cs="Times New Roman"/>
            <w:sz w:val="28"/>
            <w:szCs w:val="28"/>
          </w:rPr>
          <w:instrText>PAGE   \* MERGEFORMAT</w:instrText>
        </w:r>
        <w:r w:rsidRPr="00B051A1">
          <w:rPr>
            <w:rFonts w:ascii="Times New Roman" w:hAnsi="Times New Roman" w:cs="Times New Roman"/>
            <w:sz w:val="28"/>
            <w:szCs w:val="28"/>
          </w:rPr>
          <w:fldChar w:fldCharType="separate"/>
        </w:r>
        <w:r w:rsidR="00531E93">
          <w:rPr>
            <w:rFonts w:ascii="Times New Roman" w:hAnsi="Times New Roman" w:cs="Times New Roman"/>
            <w:noProof/>
            <w:sz w:val="28"/>
            <w:szCs w:val="28"/>
          </w:rPr>
          <w:t>8</w:t>
        </w:r>
        <w:r w:rsidRPr="00B051A1">
          <w:rPr>
            <w:rFonts w:ascii="Times New Roman" w:hAnsi="Times New Roman" w:cs="Times New Roman"/>
            <w:sz w:val="28"/>
            <w:szCs w:val="28"/>
          </w:rPr>
          <w:fldChar w:fldCharType="end"/>
        </w:r>
      </w:p>
    </w:sdtContent>
  </w:sdt>
  <w:p w:rsidR="00B051A1" w:rsidRDefault="00B051A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42B73"/>
    <w:multiLevelType w:val="hybridMultilevel"/>
    <w:tmpl w:val="6C4C379A"/>
    <w:lvl w:ilvl="0" w:tplc="8C2010F0">
      <w:start w:val="1"/>
      <w:numFmt w:val="decimal"/>
      <w:lvlText w:val="%1."/>
      <w:lvlJc w:val="left"/>
      <w:pPr>
        <w:ind w:left="928" w:hanging="360"/>
      </w:pPr>
      <w:rPr>
        <w:rFonts w:ascii="Times New Roman" w:hAnsi="Times New Roman" w:cs="Times New Roman" w:hint="default"/>
        <w:b w:val="0"/>
        <w:bCs/>
        <w:i w:val="0"/>
        <w:sz w:val="28"/>
        <w:szCs w:val="28"/>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2CEE523C"/>
    <w:multiLevelType w:val="hybridMultilevel"/>
    <w:tmpl w:val="079E8320"/>
    <w:lvl w:ilvl="0" w:tplc="04220011">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2" w15:restartNumberingAfterBreak="0">
    <w:nsid w:val="4ECB09D3"/>
    <w:multiLevelType w:val="hybridMultilevel"/>
    <w:tmpl w:val="17B01560"/>
    <w:lvl w:ilvl="0" w:tplc="D9EA7E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0ED4AAD"/>
    <w:multiLevelType w:val="hybridMultilevel"/>
    <w:tmpl w:val="037E5176"/>
    <w:lvl w:ilvl="0" w:tplc="75328A76">
      <w:start w:val="1"/>
      <w:numFmt w:val="bullet"/>
      <w:pStyle w:val="a"/>
      <w:lvlText w:val=""/>
      <w:lvlJc w:val="left"/>
      <w:pPr>
        <w:tabs>
          <w:tab w:val="num" w:pos="720"/>
        </w:tabs>
        <w:ind w:left="720" w:hanging="360"/>
      </w:pPr>
      <w:rPr>
        <w:rFonts w:ascii="Symbol" w:hAnsi="Symbol" w:hint="default"/>
        <w:b/>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881E34"/>
    <w:multiLevelType w:val="hybridMultilevel"/>
    <w:tmpl w:val="ED9E82C0"/>
    <w:lvl w:ilvl="0" w:tplc="04190011">
      <w:start w:val="1"/>
      <w:numFmt w:val="decimal"/>
      <w:lvlText w:val="%1)"/>
      <w:lvlJc w:val="left"/>
      <w:pPr>
        <w:ind w:left="1035" w:hanging="360"/>
      </w:pPr>
      <w:rPr>
        <w:rFonts w:cs="Times New Roman" w:hint="default"/>
      </w:rPr>
    </w:lvl>
    <w:lvl w:ilvl="1" w:tplc="04190019" w:tentative="1">
      <w:start w:val="1"/>
      <w:numFmt w:val="lowerLetter"/>
      <w:lvlText w:val="%2."/>
      <w:lvlJc w:val="left"/>
      <w:pPr>
        <w:ind w:left="1755" w:hanging="360"/>
      </w:pPr>
      <w:rPr>
        <w:rFonts w:cs="Times New Roman"/>
      </w:rPr>
    </w:lvl>
    <w:lvl w:ilvl="2" w:tplc="0419001B" w:tentative="1">
      <w:start w:val="1"/>
      <w:numFmt w:val="lowerRoman"/>
      <w:lvlText w:val="%3."/>
      <w:lvlJc w:val="right"/>
      <w:pPr>
        <w:ind w:left="2475" w:hanging="180"/>
      </w:pPr>
      <w:rPr>
        <w:rFonts w:cs="Times New Roman"/>
      </w:rPr>
    </w:lvl>
    <w:lvl w:ilvl="3" w:tplc="0419000F" w:tentative="1">
      <w:start w:val="1"/>
      <w:numFmt w:val="decimal"/>
      <w:lvlText w:val="%4."/>
      <w:lvlJc w:val="left"/>
      <w:pPr>
        <w:ind w:left="3195" w:hanging="360"/>
      </w:pPr>
      <w:rPr>
        <w:rFonts w:cs="Times New Roman"/>
      </w:rPr>
    </w:lvl>
    <w:lvl w:ilvl="4" w:tplc="04190019" w:tentative="1">
      <w:start w:val="1"/>
      <w:numFmt w:val="lowerLetter"/>
      <w:lvlText w:val="%5."/>
      <w:lvlJc w:val="left"/>
      <w:pPr>
        <w:ind w:left="3915" w:hanging="360"/>
      </w:pPr>
      <w:rPr>
        <w:rFonts w:cs="Times New Roman"/>
      </w:rPr>
    </w:lvl>
    <w:lvl w:ilvl="5" w:tplc="0419001B" w:tentative="1">
      <w:start w:val="1"/>
      <w:numFmt w:val="lowerRoman"/>
      <w:lvlText w:val="%6."/>
      <w:lvlJc w:val="right"/>
      <w:pPr>
        <w:ind w:left="4635" w:hanging="180"/>
      </w:pPr>
      <w:rPr>
        <w:rFonts w:cs="Times New Roman"/>
      </w:rPr>
    </w:lvl>
    <w:lvl w:ilvl="6" w:tplc="0419000F" w:tentative="1">
      <w:start w:val="1"/>
      <w:numFmt w:val="decimal"/>
      <w:lvlText w:val="%7."/>
      <w:lvlJc w:val="left"/>
      <w:pPr>
        <w:ind w:left="5355" w:hanging="360"/>
      </w:pPr>
      <w:rPr>
        <w:rFonts w:cs="Times New Roman"/>
      </w:rPr>
    </w:lvl>
    <w:lvl w:ilvl="7" w:tplc="04190019" w:tentative="1">
      <w:start w:val="1"/>
      <w:numFmt w:val="lowerLetter"/>
      <w:lvlText w:val="%8."/>
      <w:lvlJc w:val="left"/>
      <w:pPr>
        <w:ind w:left="6075" w:hanging="360"/>
      </w:pPr>
      <w:rPr>
        <w:rFonts w:cs="Times New Roman"/>
      </w:rPr>
    </w:lvl>
    <w:lvl w:ilvl="8" w:tplc="0419001B" w:tentative="1">
      <w:start w:val="1"/>
      <w:numFmt w:val="lowerRoman"/>
      <w:lvlText w:val="%9."/>
      <w:lvlJc w:val="right"/>
      <w:pPr>
        <w:ind w:left="6795" w:hanging="180"/>
      </w:pPr>
      <w:rPr>
        <w:rFonts w:cs="Times New Roman"/>
      </w:rPr>
    </w:lvl>
  </w:abstractNum>
  <w:abstractNum w:abstractNumId="5" w15:restartNumberingAfterBreak="0">
    <w:nsid w:val="629E0BAF"/>
    <w:multiLevelType w:val="hybridMultilevel"/>
    <w:tmpl w:val="E6F01A88"/>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1A1"/>
    <w:rsid w:val="001B37D3"/>
    <w:rsid w:val="00225E10"/>
    <w:rsid w:val="002E6ECF"/>
    <w:rsid w:val="003921B0"/>
    <w:rsid w:val="00520FEF"/>
    <w:rsid w:val="00531E93"/>
    <w:rsid w:val="00683351"/>
    <w:rsid w:val="00697C49"/>
    <w:rsid w:val="00825BFE"/>
    <w:rsid w:val="00831ED7"/>
    <w:rsid w:val="00832E2D"/>
    <w:rsid w:val="00B051A1"/>
    <w:rsid w:val="00D77B97"/>
    <w:rsid w:val="00F827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85AB2"/>
  <w15:chartTrackingRefBased/>
  <w15:docId w15:val="{1E3A483A-BA2F-4271-B084-0CAA8CAAF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uk-U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051A1"/>
    <w:pPr>
      <w:jc w:val="left"/>
    </w:pPr>
    <w:rPr>
      <w:rFonts w:asciiTheme="minorHAnsi" w:hAnsiTheme="minorHAnsi" w:cstheme="minorBidi"/>
      <w:sz w:val="22"/>
      <w:szCs w:val="22"/>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B051A1"/>
    <w:pPr>
      <w:ind w:left="720"/>
      <w:contextualSpacing/>
    </w:pPr>
    <w:rPr>
      <w:rFonts w:eastAsia="Times New Roman" w:cs="Times New Roman"/>
    </w:rPr>
  </w:style>
  <w:style w:type="paragraph" w:customStyle="1" w:styleId="a">
    <w:name w:val="Основной"/>
    <w:basedOn w:val="a0"/>
    <w:rsid w:val="00B051A1"/>
    <w:pPr>
      <w:numPr>
        <w:numId w:val="1"/>
      </w:numPr>
      <w:spacing w:before="120"/>
      <w:ind w:firstLine="720"/>
      <w:jc w:val="both"/>
    </w:pPr>
    <w:rPr>
      <w:rFonts w:ascii="Times New Roman" w:eastAsia="Times New Roman" w:hAnsi="Times New Roman" w:cs="Times New Roman"/>
      <w:sz w:val="28"/>
      <w:szCs w:val="20"/>
      <w:lang w:val="uk-UA" w:eastAsia="ru-RU"/>
    </w:rPr>
  </w:style>
  <w:style w:type="paragraph" w:customStyle="1" w:styleId="rvps2">
    <w:name w:val="rvps2"/>
    <w:basedOn w:val="a0"/>
    <w:rsid w:val="00B051A1"/>
    <w:pPr>
      <w:spacing w:before="100" w:beforeAutospacing="1" w:after="100" w:afterAutospacing="1"/>
    </w:pPr>
    <w:rPr>
      <w:rFonts w:ascii="Times New Roman" w:eastAsia="Times New Roman" w:hAnsi="Times New Roman" w:cs="Times New Roman"/>
      <w:sz w:val="24"/>
      <w:szCs w:val="24"/>
      <w:lang w:eastAsia="ru-RU"/>
    </w:rPr>
  </w:style>
  <w:style w:type="paragraph" w:styleId="a5">
    <w:name w:val="header"/>
    <w:basedOn w:val="a0"/>
    <w:link w:val="a6"/>
    <w:uiPriority w:val="99"/>
    <w:unhideWhenUsed/>
    <w:rsid w:val="00B051A1"/>
    <w:pPr>
      <w:tabs>
        <w:tab w:val="center" w:pos="4819"/>
        <w:tab w:val="right" w:pos="9639"/>
      </w:tabs>
    </w:pPr>
  </w:style>
  <w:style w:type="character" w:customStyle="1" w:styleId="a6">
    <w:name w:val="Верхний колонтитул Знак"/>
    <w:basedOn w:val="a1"/>
    <w:link w:val="a5"/>
    <w:uiPriority w:val="99"/>
    <w:rsid w:val="00B051A1"/>
    <w:rPr>
      <w:rFonts w:asciiTheme="minorHAnsi" w:hAnsiTheme="minorHAnsi" w:cstheme="minorBidi"/>
      <w:sz w:val="22"/>
      <w:szCs w:val="22"/>
      <w:lang w:val="ru-RU"/>
    </w:rPr>
  </w:style>
  <w:style w:type="paragraph" w:styleId="a7">
    <w:name w:val="footer"/>
    <w:basedOn w:val="a0"/>
    <w:link w:val="a8"/>
    <w:uiPriority w:val="99"/>
    <w:unhideWhenUsed/>
    <w:rsid w:val="00B051A1"/>
    <w:pPr>
      <w:tabs>
        <w:tab w:val="center" w:pos="4819"/>
        <w:tab w:val="right" w:pos="9639"/>
      </w:tabs>
    </w:pPr>
  </w:style>
  <w:style w:type="character" w:customStyle="1" w:styleId="a8">
    <w:name w:val="Нижний колонтитул Знак"/>
    <w:basedOn w:val="a1"/>
    <w:link w:val="a7"/>
    <w:uiPriority w:val="99"/>
    <w:rsid w:val="00B051A1"/>
    <w:rPr>
      <w:rFonts w:asciiTheme="minorHAnsi" w:hAnsiTheme="minorHAnsi" w:cstheme="minorBidi"/>
      <w:sz w:val="22"/>
      <w:szCs w:val="22"/>
      <w:lang w:val="ru-RU"/>
    </w:rPr>
  </w:style>
  <w:style w:type="paragraph" w:styleId="a9">
    <w:name w:val="Balloon Text"/>
    <w:basedOn w:val="a0"/>
    <w:link w:val="aa"/>
    <w:uiPriority w:val="99"/>
    <w:semiHidden/>
    <w:unhideWhenUsed/>
    <w:rsid w:val="00697C49"/>
    <w:rPr>
      <w:rFonts w:ascii="Segoe UI" w:hAnsi="Segoe UI" w:cs="Segoe UI"/>
      <w:sz w:val="18"/>
      <w:szCs w:val="18"/>
    </w:rPr>
  </w:style>
  <w:style w:type="character" w:customStyle="1" w:styleId="aa">
    <w:name w:val="Текст выноски Знак"/>
    <w:basedOn w:val="a1"/>
    <w:link w:val="a9"/>
    <w:uiPriority w:val="99"/>
    <w:semiHidden/>
    <w:rsid w:val="00697C49"/>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Microsoft_Excel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35"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uk-UA" b="1"/>
              <a:t>Розподіл дисциплінарних скарг
за суб'єктами їх подання (у %)</a:t>
            </a:r>
          </a:p>
        </c:rich>
      </c:tx>
      <c:layout>
        <c:manualLayout>
          <c:xMode val="edge"/>
          <c:yMode val="edge"/>
          <c:x val="0.45460270491666249"/>
          <c:y val="1.2326378910665363E-3"/>
        </c:manualLayout>
      </c:layout>
      <c:overlay val="0"/>
      <c:spPr>
        <a:noFill/>
        <a:ln w="25330">
          <a:noFill/>
        </a:ln>
      </c:spPr>
    </c:title>
    <c:autoTitleDeleted val="0"/>
    <c:plotArea>
      <c:layout>
        <c:manualLayout>
          <c:layoutTarget val="inner"/>
          <c:xMode val="edge"/>
          <c:yMode val="edge"/>
          <c:x val="2.3118957545187054E-2"/>
          <c:y val="0.27102803738317754"/>
          <c:w val="0.53638281816286193"/>
          <c:h val="0.58359293873312568"/>
        </c:manualLayout>
      </c:layout>
      <c:pieChart>
        <c:varyColors val="1"/>
        <c:ser>
          <c:idx val="0"/>
          <c:order val="0"/>
          <c:tx>
            <c:strRef>
              <c:f>Лист1!$B$1</c:f>
              <c:strCache>
                <c:ptCount val="1"/>
                <c:pt idx="0">
                  <c:v>Столбец1</c:v>
                </c:pt>
              </c:strCache>
            </c:strRef>
          </c:tx>
          <c:dPt>
            <c:idx val="0"/>
            <c:bubble3D val="0"/>
            <c:spPr>
              <a:solidFill>
                <a:schemeClr val="accent6"/>
              </a:solidFill>
              <a:ln w="18967">
                <a:solidFill>
                  <a:schemeClr val="lt1"/>
                </a:solidFill>
              </a:ln>
              <a:effectLst/>
            </c:spPr>
            <c:extLst>
              <c:ext xmlns:c16="http://schemas.microsoft.com/office/drawing/2014/chart" uri="{C3380CC4-5D6E-409C-BE32-E72D297353CC}">
                <c16:uniqueId val="{00000001-C467-46FF-A95A-2843F8B3B623}"/>
              </c:ext>
            </c:extLst>
          </c:dPt>
          <c:dPt>
            <c:idx val="1"/>
            <c:bubble3D val="0"/>
            <c:spPr>
              <a:solidFill>
                <a:schemeClr val="accent5"/>
              </a:solidFill>
              <a:ln w="18967">
                <a:solidFill>
                  <a:schemeClr val="lt1"/>
                </a:solidFill>
              </a:ln>
              <a:effectLst/>
            </c:spPr>
            <c:extLst>
              <c:ext xmlns:c16="http://schemas.microsoft.com/office/drawing/2014/chart" uri="{C3380CC4-5D6E-409C-BE32-E72D297353CC}">
                <c16:uniqueId val="{00000003-C467-46FF-A95A-2843F8B3B623}"/>
              </c:ext>
            </c:extLst>
          </c:dPt>
          <c:dPt>
            <c:idx val="2"/>
            <c:bubble3D val="0"/>
            <c:spPr>
              <a:solidFill>
                <a:schemeClr val="accent4"/>
              </a:solidFill>
              <a:ln w="18967">
                <a:solidFill>
                  <a:schemeClr val="lt1"/>
                </a:solidFill>
              </a:ln>
              <a:effectLst/>
            </c:spPr>
            <c:extLst>
              <c:ext xmlns:c16="http://schemas.microsoft.com/office/drawing/2014/chart" uri="{C3380CC4-5D6E-409C-BE32-E72D297353CC}">
                <c16:uniqueId val="{00000005-C467-46FF-A95A-2843F8B3B623}"/>
              </c:ext>
            </c:extLst>
          </c:dPt>
          <c:dPt>
            <c:idx val="3"/>
            <c:bubble3D val="0"/>
            <c:spPr>
              <a:solidFill>
                <a:schemeClr val="accent6">
                  <a:lumMod val="60000"/>
                </a:schemeClr>
              </a:solidFill>
              <a:ln w="18967">
                <a:solidFill>
                  <a:schemeClr val="lt1"/>
                </a:solidFill>
              </a:ln>
              <a:effectLst/>
            </c:spPr>
            <c:extLst>
              <c:ext xmlns:c16="http://schemas.microsoft.com/office/drawing/2014/chart" uri="{C3380CC4-5D6E-409C-BE32-E72D297353CC}">
                <c16:uniqueId val="{00000007-C467-46FF-A95A-2843F8B3B623}"/>
              </c:ext>
            </c:extLst>
          </c:dPt>
          <c:dPt>
            <c:idx val="4"/>
            <c:bubble3D val="0"/>
            <c:spPr>
              <a:solidFill>
                <a:schemeClr val="accent5">
                  <a:lumMod val="60000"/>
                </a:schemeClr>
              </a:solidFill>
              <a:ln w="18967">
                <a:solidFill>
                  <a:schemeClr val="lt1"/>
                </a:solidFill>
              </a:ln>
              <a:effectLst/>
            </c:spPr>
            <c:extLst>
              <c:ext xmlns:c16="http://schemas.microsoft.com/office/drawing/2014/chart" uri="{C3380CC4-5D6E-409C-BE32-E72D297353CC}">
                <c16:uniqueId val="{00000009-C467-46FF-A95A-2843F8B3B623}"/>
              </c:ext>
            </c:extLst>
          </c:dPt>
          <c:dLbls>
            <c:spPr>
              <a:noFill/>
              <a:ln w="25330">
                <a:noFill/>
              </a:ln>
            </c:spPr>
            <c:txPr>
              <a:bodyPr rot="0" spcFirstLastPara="1" vertOverflow="ellipsis" vert="horz" wrap="square" anchor="ctr" anchorCtr="1"/>
              <a:lstStyle/>
              <a:p>
                <a:pPr>
                  <a:defRPr sz="1395"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1"/>
            <c:leaderLines>
              <c:spPr>
                <a:ln w="9484"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Лист1!$A$2:$A$6</c:f>
              <c:strCache>
                <c:ptCount val="5"/>
                <c:pt idx="0">
                  <c:v>керівники органів прокуратури</c:v>
                </c:pt>
                <c:pt idx="1">
                  <c:v>Генеральна інспекція Офісу Генерального прокурора</c:v>
                </c:pt>
                <c:pt idx="2">
                  <c:v>адвокати</c:v>
                </c:pt>
                <c:pt idx="3">
                  <c:v>судді</c:v>
                </c:pt>
                <c:pt idx="4">
                  <c:v>інші фізичні та юридичні особи</c:v>
                </c:pt>
              </c:strCache>
            </c:strRef>
          </c:cat>
          <c:val>
            <c:numRef>
              <c:f>Лист1!$B$2:$B$6</c:f>
              <c:numCache>
                <c:formatCode>0%</c:formatCode>
                <c:ptCount val="5"/>
                <c:pt idx="0">
                  <c:v>0.09</c:v>
                </c:pt>
                <c:pt idx="1">
                  <c:v>0.03</c:v>
                </c:pt>
                <c:pt idx="2">
                  <c:v>0.2</c:v>
                </c:pt>
                <c:pt idx="3">
                  <c:v>0.04</c:v>
                </c:pt>
                <c:pt idx="4">
                  <c:v>0.64</c:v>
                </c:pt>
              </c:numCache>
            </c:numRef>
          </c:val>
          <c:extLst>
            <c:ext xmlns:c16="http://schemas.microsoft.com/office/drawing/2014/chart" uri="{C3380CC4-5D6E-409C-BE32-E72D297353CC}">
              <c16:uniqueId val="{0000000A-C467-46FF-A95A-2843F8B3B623}"/>
            </c:ext>
          </c:extLst>
        </c:ser>
        <c:dLbls>
          <c:showLegendKey val="0"/>
          <c:showVal val="0"/>
          <c:showCatName val="0"/>
          <c:showSerName val="0"/>
          <c:showPercent val="0"/>
          <c:showBubbleSize val="0"/>
          <c:showLeaderLines val="1"/>
        </c:dLbls>
        <c:firstSliceAng val="0"/>
      </c:pieChart>
      <c:spPr>
        <a:noFill/>
        <a:ln w="25359">
          <a:noFill/>
        </a:ln>
      </c:spPr>
    </c:plotArea>
    <c:legend>
      <c:legendPos val="b"/>
      <c:layout>
        <c:manualLayout>
          <c:xMode val="edge"/>
          <c:yMode val="edge"/>
          <c:x val="0.51565157062373579"/>
          <c:y val="0.24340364388757973"/>
          <c:w val="0.45839844860156809"/>
          <c:h val="0.7565959729486369"/>
        </c:manualLayout>
      </c:layout>
      <c:overlay val="0"/>
      <c:spPr>
        <a:noFill/>
        <a:ln w="25330">
          <a:noFill/>
        </a:ln>
      </c:spPr>
      <c:txPr>
        <a:bodyPr rot="0" spcFirstLastPara="1" vertOverflow="ellipsis" vert="horz" wrap="square" anchor="ctr" anchorCtr="1"/>
        <a:lstStyle/>
        <a:p>
          <a:pPr>
            <a:defRPr sz="1295"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484" cap="flat" cmpd="sng" algn="ctr">
      <a:solidFill>
        <a:schemeClr val="bg1"/>
      </a:solidFill>
      <a:round/>
    </a:ln>
    <a:effectLst/>
  </c:spPr>
  <c:txPr>
    <a:bodyPr/>
    <a:lstStyle/>
    <a:p>
      <a:pPr>
        <a:defRPr sz="1195">
          <a:solidFill>
            <a:sysClr val="windowText" lastClr="000000"/>
          </a:solidFill>
          <a:latin typeface="Times New Roman" panose="02020603050405020304" pitchFamily="18" charset="0"/>
          <a:cs typeface="Times New Roman" panose="02020603050405020304" pitchFamily="18" charset="0"/>
        </a:defRPr>
      </a:pPr>
      <a:endParaRPr lang="uk-UA"/>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9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94">
                <a:solidFill>
                  <a:sysClr val="windowText" lastClr="000000"/>
                </a:solidFill>
                <a:latin typeface="Times New Roman" panose="02020603050405020304" pitchFamily="18" charset="0"/>
                <a:cs typeface="Times New Roman" panose="02020603050405020304" pitchFamily="18" charset="0"/>
              </a:rPr>
              <a:t>Результати вирішення питання про відкриття дисциплінарного провадження за скаргами, </a:t>
            </a:r>
          </a:p>
          <a:p>
            <a:pPr>
              <a:defRPr sz="119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94">
                <a:solidFill>
                  <a:sysClr val="windowText" lastClr="000000"/>
                </a:solidFill>
                <a:latin typeface="Times New Roman" panose="02020603050405020304" pitchFamily="18" charset="0"/>
                <a:cs typeface="Times New Roman" panose="02020603050405020304" pitchFamily="18" charset="0"/>
              </a:rPr>
              <a:t>які надійшли у 2024 році (у %)</a:t>
            </a:r>
          </a:p>
        </c:rich>
      </c:tx>
      <c:layout>
        <c:manualLayout>
          <c:xMode val="edge"/>
          <c:yMode val="edge"/>
          <c:x val="0.35087936974385381"/>
          <c:y val="6.0948868733180506E-2"/>
        </c:manualLayout>
      </c:layout>
      <c:overlay val="0"/>
      <c:spPr>
        <a:noFill/>
        <a:ln w="25337">
          <a:noFill/>
        </a:ln>
      </c:spPr>
    </c:title>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4.1052024894992378E-2"/>
          <c:y val="0.23589005919714581"/>
          <c:w val="0.35954386951631045"/>
          <c:h val="0.76266881412550702"/>
        </c:manualLayout>
      </c:layout>
      <c:pie3DChart>
        <c:varyColors val="1"/>
        <c:ser>
          <c:idx val="0"/>
          <c:order val="0"/>
          <c:tx>
            <c:strRef>
              <c:f>Лист1!$B$1</c:f>
              <c:strCache>
                <c:ptCount val="1"/>
                <c:pt idx="0">
                  <c:v>Столбец1</c:v>
                </c:pt>
              </c:strCache>
            </c:strRef>
          </c:tx>
          <c:dPt>
            <c:idx val="0"/>
            <c:bubble3D val="0"/>
            <c:spPr>
              <a:solidFill>
                <a:srgbClr val="C00000"/>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2DD4-407F-AEED-F98FE763B29A}"/>
              </c:ext>
            </c:extLst>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2DD4-407F-AEED-F98FE763B29A}"/>
              </c:ext>
            </c:extLst>
          </c:dPt>
          <c:dLbls>
            <c:dLbl>
              <c:idx val="0"/>
              <c:layout>
                <c:manualLayout>
                  <c:x val="-2.9071745178772083E-2"/>
                  <c:y val="-5.4117618859286426E-2"/>
                </c:manualLayout>
              </c:layout>
              <c:spPr>
                <a:noFill/>
                <a:ln w="25337">
                  <a:noFill/>
                </a:ln>
              </c:spPr>
              <c:txPr>
                <a:bodyPr rot="0" spcFirstLastPara="1" vertOverflow="ellipsis" vert="horz" wrap="square" lIns="38100" tIns="19050" rIns="38100" bIns="19050" anchor="ctr" anchorCtr="1">
                  <a:spAutoFit/>
                </a:bodyPr>
                <a:lstStyle/>
                <a:p>
                  <a:pPr>
                    <a:defRPr sz="1195"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DD4-407F-AEED-F98FE763B29A}"/>
                </c:ext>
              </c:extLst>
            </c:dLbl>
            <c:dLbl>
              <c:idx val="1"/>
              <c:layout>
                <c:manualLayout>
                  <c:x val="4.8225298851861505E-2"/>
                  <c:y val="-0.2803384508443294"/>
                </c:manualLayout>
              </c:layout>
              <c:spPr>
                <a:noFill/>
                <a:ln w="25337">
                  <a:noFill/>
                </a:ln>
              </c:spPr>
              <c:txPr>
                <a:bodyPr rot="0" spcFirstLastPara="1" vertOverflow="ellipsis" vert="horz" wrap="square" lIns="38100" tIns="19050" rIns="38100" bIns="19050" anchor="ctr" anchorCtr="1">
                  <a:spAutoFit/>
                </a:bodyPr>
                <a:lstStyle/>
                <a:p>
                  <a:pPr>
                    <a:defRPr sz="1195"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uk-UA"/>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DD4-407F-AEED-F98FE763B29A}"/>
                </c:ext>
              </c:extLst>
            </c:dLbl>
            <c:spPr>
              <a:noFill/>
              <a:ln w="25337">
                <a:noFill/>
              </a:ln>
            </c:spPr>
            <c:txPr>
              <a:bodyPr rot="0" spcFirstLastPara="1" vertOverflow="ellipsis" vert="horz" wrap="square" lIns="38100" tIns="19050" rIns="38100" bIns="19050" anchor="ctr" anchorCtr="1">
                <a:spAutoFit/>
              </a:bodyPr>
              <a:lstStyle/>
              <a:p>
                <a:pPr>
                  <a:defRPr sz="1195"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1"/>
            <c:leaderLines>
              <c:spPr>
                <a:ln w="9477"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2"/>
                <c:pt idx="0">
                  <c:v>Відкрито провадження</c:v>
                </c:pt>
                <c:pt idx="1">
                  <c:v>Відмовлено у відкритті провадження</c:v>
                </c:pt>
              </c:strCache>
            </c:strRef>
          </c:cat>
          <c:val>
            <c:numRef>
              <c:f>Лист1!$B$2:$B$4</c:f>
              <c:numCache>
                <c:formatCode>0%</c:formatCode>
                <c:ptCount val="2"/>
                <c:pt idx="0">
                  <c:v>0.11</c:v>
                </c:pt>
                <c:pt idx="1">
                  <c:v>0.89</c:v>
                </c:pt>
              </c:numCache>
            </c:numRef>
          </c:val>
          <c:extLst>
            <c:ext xmlns:c16="http://schemas.microsoft.com/office/drawing/2014/chart" uri="{C3380CC4-5D6E-409C-BE32-E72D297353CC}">
              <c16:uniqueId val="{00000004-2DD4-407F-AEED-F98FE763B29A}"/>
            </c:ext>
          </c:extLst>
        </c:ser>
        <c:dLbls>
          <c:showLegendKey val="0"/>
          <c:showVal val="0"/>
          <c:showCatName val="0"/>
          <c:showSerName val="0"/>
          <c:showPercent val="0"/>
          <c:showBubbleSize val="0"/>
          <c:showLeaderLines val="1"/>
        </c:dLbls>
      </c:pie3DChart>
      <c:spPr>
        <a:noFill/>
        <a:ln w="25395">
          <a:noFill/>
        </a:ln>
      </c:spPr>
    </c:plotArea>
    <c:legend>
      <c:legendPos val="b"/>
      <c:layout>
        <c:manualLayout>
          <c:xMode val="edge"/>
          <c:yMode val="edge"/>
          <c:x val="0.53285729235998613"/>
          <c:y val="0.47546895245689225"/>
          <c:w val="0.43138856446771912"/>
          <c:h val="0.44949466759693013"/>
        </c:manualLayout>
      </c:layout>
      <c:overlay val="0"/>
      <c:spPr>
        <a:noFill/>
        <a:ln w="25337">
          <a:noFill/>
        </a:ln>
      </c:spPr>
      <c:txPr>
        <a:bodyPr rot="0" spcFirstLastPara="1" vertOverflow="ellipsis" vert="horz" wrap="square" anchor="ctr" anchorCtr="1"/>
        <a:lstStyle/>
        <a:p>
          <a:pPr>
            <a:defRPr sz="1195"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477"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5" b="1" i="0" u="none" strike="noStrike" kern="1200" cap="none" spc="2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95" b="1">
                <a:solidFill>
                  <a:sysClr val="windowText" lastClr="000000"/>
                </a:solidFill>
                <a:latin typeface="Times New Roman" panose="02020603050405020304" pitchFamily="18" charset="0"/>
                <a:cs typeface="Times New Roman" panose="02020603050405020304" pitchFamily="18" charset="0"/>
              </a:rPr>
              <a:t>Види накладених 
дисциплінарних 
стягнень (у %)</a:t>
            </a:r>
          </a:p>
        </c:rich>
      </c:tx>
      <c:layout>
        <c:manualLayout>
          <c:xMode val="edge"/>
          <c:yMode val="edge"/>
          <c:x val="0.12308753858597864"/>
          <c:y val="4.4384999820227949E-2"/>
        </c:manualLayout>
      </c:layout>
      <c:overlay val="0"/>
      <c:spPr>
        <a:noFill/>
        <a:ln w="25311">
          <a:noFill/>
        </a:ln>
      </c:spPr>
    </c:title>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0.50563000277139269"/>
          <c:y val="4.255286485415738E-2"/>
          <c:w val="0.3947775619145345"/>
          <c:h val="0.52645688379861599"/>
        </c:manualLayout>
      </c:layout>
      <c:pie3DChart>
        <c:varyColors val="1"/>
        <c:ser>
          <c:idx val="0"/>
          <c:order val="0"/>
          <c:tx>
            <c:strRef>
              <c:f>Лист1!$B$1</c:f>
              <c:strCache>
                <c:ptCount val="1"/>
                <c:pt idx="0">
                  <c:v>Накладено дисциплынарних стягнень</c:v>
                </c:pt>
              </c:strCache>
            </c:strRef>
          </c:tx>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a:noFill/>
              </a:ln>
              <a:effectLst/>
              <a:sp3d/>
            </c:spPr>
            <c:extLst>
              <c:ext xmlns:c16="http://schemas.microsoft.com/office/drawing/2014/chart" uri="{C3380CC4-5D6E-409C-BE32-E72D297353CC}">
                <c16:uniqueId val="{00000001-233B-46FF-8697-151206D92860}"/>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a:noFill/>
              </a:ln>
              <a:effectLst/>
              <a:sp3d/>
            </c:spPr>
            <c:extLst>
              <c:ext xmlns:c16="http://schemas.microsoft.com/office/drawing/2014/chart" uri="{C3380CC4-5D6E-409C-BE32-E72D297353CC}">
                <c16:uniqueId val="{00000003-233B-46FF-8697-151206D92860}"/>
              </c:ext>
            </c:extLst>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a:noFill/>
              </a:ln>
              <a:effectLst/>
              <a:sp3d/>
            </c:spPr>
            <c:extLst>
              <c:ext xmlns:c16="http://schemas.microsoft.com/office/drawing/2014/chart" uri="{C3380CC4-5D6E-409C-BE32-E72D297353CC}">
                <c16:uniqueId val="{00000005-233B-46FF-8697-151206D92860}"/>
              </c:ext>
            </c:extLst>
          </c:dPt>
          <c:dLbls>
            <c:dLbl>
              <c:idx val="0"/>
              <c:spPr>
                <a:noFill/>
                <a:ln w="25311">
                  <a:noFill/>
                </a:ln>
              </c:spPr>
              <c:txPr>
                <a:bodyPr rot="0" spcFirstLastPara="1" vertOverflow="ellipsis" vert="horz" wrap="square" lIns="38100" tIns="19050" rIns="38100" bIns="19050" anchor="ctr" anchorCtr="1">
                  <a:spAutoFit/>
                </a:bodyPr>
                <a:lstStyle/>
                <a:p>
                  <a:pPr>
                    <a:defRPr sz="1195"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33B-46FF-8697-151206D92860}"/>
                </c:ext>
              </c:extLst>
            </c:dLbl>
            <c:dLbl>
              <c:idx val="1"/>
              <c:spPr>
                <a:noFill/>
                <a:ln w="25311">
                  <a:noFill/>
                </a:ln>
              </c:spPr>
              <c:txPr>
                <a:bodyPr rot="0" spcFirstLastPara="1" vertOverflow="ellipsis" vert="horz" wrap="square" lIns="38100" tIns="19050" rIns="38100" bIns="19050" anchor="ctr" anchorCtr="1">
                  <a:spAutoFit/>
                </a:bodyPr>
                <a:lstStyle/>
                <a:p>
                  <a:pPr>
                    <a:defRPr sz="1195"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33B-46FF-8697-151206D92860}"/>
                </c:ext>
              </c:extLst>
            </c:dLbl>
            <c:dLbl>
              <c:idx val="2"/>
              <c:spPr>
                <a:noFill/>
                <a:ln w="25311">
                  <a:noFill/>
                </a:ln>
              </c:spPr>
              <c:txPr>
                <a:bodyPr rot="0" spcFirstLastPara="1" vertOverflow="ellipsis" vert="horz" wrap="square" lIns="38100" tIns="19050" rIns="38100" bIns="19050" anchor="ctr" anchorCtr="1">
                  <a:spAutoFit/>
                </a:bodyPr>
                <a:lstStyle/>
                <a:p>
                  <a:pPr>
                    <a:defRPr sz="1195"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33B-46FF-8697-151206D92860}"/>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Лист1!$A$2:$A$4</c:f>
              <c:strCache>
                <c:ptCount val="3"/>
                <c:pt idx="0">
                  <c:v>догана (61 притягнутий)</c:v>
                </c:pt>
                <c:pt idx="1">
                  <c:v>заборона на строк до одного року на переведення до органу прокуратури вищого рівня чи на призначення на вищу посаду в органі прокуратури, в якому прокурор обіймає посаду (12 притягнутих)</c:v>
                </c:pt>
                <c:pt idx="2">
                  <c:v>звільнення з посади в органах прокуратури (17 притягнутих)</c:v>
                </c:pt>
              </c:strCache>
            </c:strRef>
          </c:cat>
          <c:val>
            <c:numRef>
              <c:f>Лист1!$B$2:$B$4</c:f>
              <c:numCache>
                <c:formatCode>0%</c:formatCode>
                <c:ptCount val="3"/>
                <c:pt idx="0">
                  <c:v>0.68</c:v>
                </c:pt>
                <c:pt idx="1">
                  <c:v>0.13</c:v>
                </c:pt>
                <c:pt idx="2">
                  <c:v>0.19</c:v>
                </c:pt>
              </c:numCache>
            </c:numRef>
          </c:val>
          <c:extLst>
            <c:ext xmlns:c16="http://schemas.microsoft.com/office/drawing/2014/chart" uri="{C3380CC4-5D6E-409C-BE32-E72D297353CC}">
              <c16:uniqueId val="{00000006-233B-46FF-8697-151206D92860}"/>
            </c:ext>
          </c:extLst>
        </c:ser>
        <c:dLbls>
          <c:showLegendKey val="0"/>
          <c:showVal val="0"/>
          <c:showCatName val="0"/>
          <c:showSerName val="0"/>
          <c:showPercent val="0"/>
          <c:showBubbleSize val="0"/>
          <c:showLeaderLines val="1"/>
        </c:dLbls>
      </c:pie3DChart>
      <c:spPr>
        <a:noFill/>
        <a:ln w="25368">
          <a:noFill/>
        </a:ln>
      </c:spPr>
    </c:plotArea>
    <c:legend>
      <c:legendPos val="b"/>
      <c:legendEntry>
        <c:idx val="0"/>
        <c:txPr>
          <a:bodyPr rot="0" spcFirstLastPara="1" vertOverflow="ellipsis" vert="horz" wrap="square" anchor="ctr" anchorCtr="1"/>
          <a:lstStyle/>
          <a:p>
            <a:pPr>
              <a:defRPr sz="1096"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Entry>
      <c:legendEntry>
        <c:idx val="1"/>
        <c:txPr>
          <a:bodyPr rot="0" spcFirstLastPara="1" vertOverflow="ellipsis" vert="horz" wrap="square" anchor="ctr" anchorCtr="1"/>
          <a:lstStyle/>
          <a:p>
            <a:pPr>
              <a:defRPr sz="1096"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Entry>
      <c:legendEntry>
        <c:idx val="2"/>
        <c:txPr>
          <a:bodyPr rot="0" spcFirstLastPara="1" vertOverflow="ellipsis" vert="horz" wrap="square" anchor="ctr" anchorCtr="1"/>
          <a:lstStyle/>
          <a:p>
            <a:pPr>
              <a:defRPr sz="1096"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Entry>
      <c:layout>
        <c:manualLayout>
          <c:xMode val="edge"/>
          <c:yMode val="edge"/>
          <c:x val="4.3487016953069543E-2"/>
          <c:y val="0.35355049796857585"/>
          <c:w val="0.89849964509153335"/>
          <c:h val="0.59754503289828498"/>
        </c:manualLayout>
      </c:layout>
      <c:overlay val="0"/>
      <c:spPr>
        <a:noFill/>
        <a:ln w="25311">
          <a:noFill/>
        </a:ln>
      </c:spPr>
      <c:txPr>
        <a:bodyPr rot="0" spcFirstLastPara="1" vertOverflow="ellipsis" vert="horz" wrap="square" anchor="ctr" anchorCtr="1"/>
        <a:lstStyle/>
        <a:p>
          <a:pPr>
            <a:defRPr sz="1096"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493" cap="flat" cmpd="sng" algn="ctr">
      <a:solidFill>
        <a:schemeClr val="tx1">
          <a:lumMod val="15000"/>
          <a:lumOff val="85000"/>
        </a:schemeClr>
      </a:solidFill>
      <a:round/>
    </a:ln>
    <a:effectLst/>
  </c:spPr>
  <c:txPr>
    <a:bodyPr/>
    <a:lstStyle/>
    <a:p>
      <a:pPr>
        <a:defRPr/>
      </a:pPr>
      <a:endParaRPr lang="uk-UA"/>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0.61172</cdr:x>
      <cdr:y>0.32154</cdr:y>
    </cdr:from>
    <cdr:to>
      <cdr:x>0.76016</cdr:x>
      <cdr:y>0.45631</cdr:y>
    </cdr:to>
    <cdr:sp macro="" textlink="">
      <cdr:nvSpPr>
        <cdr:cNvPr id="2" name="Поле 1"/>
        <cdr:cNvSpPr txBox="1"/>
      </cdr:nvSpPr>
      <cdr:spPr>
        <a:xfrm xmlns:a="http://schemas.openxmlformats.org/drawingml/2006/main">
          <a:off x="3356141" y="1366563"/>
          <a:ext cx="814415" cy="5727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endParaRPr lang="ru-RU" sz="2800" b="1">
            <a:solidFill>
              <a:schemeClr val="tx2"/>
            </a:solidFill>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114</TotalTime>
  <Pages>9</Pages>
  <Words>10879</Words>
  <Characters>6202</Characters>
  <Application>Microsoft Office Word</Application>
  <DocSecurity>0</DocSecurity>
  <Lines>51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Скобунов</dc:creator>
  <cp:keywords/>
  <dc:description/>
  <cp:lastModifiedBy>Скобунов</cp:lastModifiedBy>
  <cp:revision>7</cp:revision>
  <cp:lastPrinted>2025-04-09T13:05:00Z</cp:lastPrinted>
  <dcterms:created xsi:type="dcterms:W3CDTF">2025-04-02T10:50:00Z</dcterms:created>
  <dcterms:modified xsi:type="dcterms:W3CDTF">2025-04-11T10:32:00Z</dcterms:modified>
</cp:coreProperties>
</file>