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687A5" w14:textId="77777777" w:rsidR="00225365" w:rsidRPr="00A67311" w:rsidRDefault="00225365" w:rsidP="00225365">
      <w:pPr>
        <w:tabs>
          <w:tab w:val="center" w:pos="4677"/>
          <w:tab w:val="right" w:pos="9355"/>
        </w:tabs>
        <w:spacing w:after="0" w:line="240" w:lineRule="auto"/>
        <w:ind w:right="-142"/>
        <w:jc w:val="center"/>
        <w:rPr>
          <w:rFonts w:ascii="Calibri" w:eastAsia="Calibri" w:hAnsi="Calibri" w:cs="Times New Roman"/>
          <w:kern w:val="0"/>
          <w:sz w:val="26"/>
          <w:szCs w:val="22"/>
          <w14:ligatures w14:val="none"/>
        </w:rPr>
      </w:pPr>
      <w:r w:rsidRPr="00A67311">
        <w:rPr>
          <w:rFonts w:ascii="Calibri" w:eastAsia="Calibri" w:hAnsi="Calibri" w:cs="Times New Roman"/>
          <w:noProof/>
          <w:kern w:val="0"/>
          <w:sz w:val="19"/>
          <w:szCs w:val="22"/>
          <w:lang w:eastAsia="uk-UA"/>
          <w14:ligatures w14:val="none"/>
        </w:rPr>
        <w:drawing>
          <wp:inline distT="0" distB="0" distL="0" distR="0" wp14:anchorId="119E3DE0" wp14:editId="7EB8732B">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A0EA167" w14:textId="77777777" w:rsidR="00225365" w:rsidRPr="00A67311" w:rsidRDefault="00225365" w:rsidP="00225365">
      <w:pPr>
        <w:tabs>
          <w:tab w:val="center" w:pos="4677"/>
          <w:tab w:val="right" w:pos="9355"/>
        </w:tabs>
        <w:spacing w:after="0" w:line="240" w:lineRule="auto"/>
        <w:ind w:right="-142"/>
        <w:jc w:val="center"/>
        <w:rPr>
          <w:rFonts w:ascii="Calibri" w:eastAsia="Calibri" w:hAnsi="Calibri" w:cs="Times New Roman"/>
          <w:b/>
          <w:kern w:val="0"/>
          <w:sz w:val="10"/>
          <w:szCs w:val="22"/>
          <w14:ligatures w14:val="none"/>
        </w:rPr>
      </w:pPr>
    </w:p>
    <w:p w14:paraId="2E52CBCE" w14:textId="77777777" w:rsidR="00225365" w:rsidRPr="00A67311" w:rsidRDefault="00225365" w:rsidP="00225365">
      <w:pPr>
        <w:spacing w:after="0" w:line="240" w:lineRule="auto"/>
        <w:ind w:right="-142"/>
        <w:jc w:val="center"/>
        <w:rPr>
          <w:rFonts w:ascii="Times New Roman" w:eastAsia="Calibri" w:hAnsi="Times New Roman" w:cs="Times New Roman"/>
          <w:b/>
          <w:kern w:val="28"/>
          <w:sz w:val="28"/>
          <w:szCs w:val="28"/>
          <w:lang w:eastAsia="uk-UA"/>
          <w14:ligatures w14:val="none"/>
        </w:rPr>
      </w:pPr>
      <w:r w:rsidRPr="00A67311">
        <w:rPr>
          <w:rFonts w:ascii="Times New Roman" w:eastAsia="Calibri" w:hAnsi="Times New Roman" w:cs="Times New Roman"/>
          <w:bCs/>
          <w:kern w:val="28"/>
          <w:sz w:val="36"/>
          <w:szCs w:val="32"/>
          <w14:ligatures w14:val="none"/>
        </w:rPr>
        <w:t xml:space="preserve">КВАЛІФІКАЦІЙНО-ДИСЦИПЛІНАРНА </w:t>
      </w:r>
      <w:r w:rsidRPr="00A67311">
        <w:rPr>
          <w:rFonts w:ascii="Times New Roman" w:eastAsia="Calibri" w:hAnsi="Times New Roman" w:cs="Times New Roman"/>
          <w:bCs/>
          <w:kern w:val="28"/>
          <w:sz w:val="36"/>
          <w:szCs w:val="32"/>
          <w14:ligatures w14:val="none"/>
        </w:rPr>
        <w:br/>
        <w:t>КОМІСІЯ ПРОКУРОРІВ</w:t>
      </w:r>
    </w:p>
    <w:p w14:paraId="39615A14" w14:textId="77777777" w:rsidR="00225365" w:rsidRPr="00A67311" w:rsidRDefault="00225365" w:rsidP="00225365">
      <w:pPr>
        <w:spacing w:after="0" w:line="240" w:lineRule="auto"/>
        <w:ind w:left="84" w:right="-142"/>
        <w:jc w:val="center"/>
        <w:rPr>
          <w:rFonts w:ascii="Times New Roman" w:eastAsia="Calibri" w:hAnsi="Times New Roman" w:cs="Times New Roman"/>
          <w:b/>
          <w:kern w:val="28"/>
          <w:sz w:val="28"/>
          <w:szCs w:val="28"/>
          <w:lang w:eastAsia="uk-UA"/>
          <w14:ligatures w14:val="none"/>
        </w:rPr>
      </w:pPr>
    </w:p>
    <w:p w14:paraId="66C98C9A" w14:textId="77777777" w:rsidR="00225365" w:rsidRPr="00A67311" w:rsidRDefault="00225365" w:rsidP="00225365">
      <w:pPr>
        <w:spacing w:after="0" w:line="240" w:lineRule="auto"/>
        <w:ind w:left="84" w:right="-142"/>
        <w:jc w:val="center"/>
        <w:rPr>
          <w:rFonts w:ascii="Times New Roman" w:eastAsia="Calibri" w:hAnsi="Times New Roman" w:cs="Times New Roman"/>
          <w:b/>
          <w:kern w:val="28"/>
          <w:sz w:val="28"/>
          <w:szCs w:val="28"/>
          <w:lang w:eastAsia="uk-UA"/>
          <w14:ligatures w14:val="none"/>
        </w:rPr>
      </w:pPr>
      <w:r w:rsidRPr="00A67311">
        <w:rPr>
          <w:rFonts w:ascii="Times New Roman" w:eastAsia="Calibri" w:hAnsi="Times New Roman" w:cs="Times New Roman"/>
          <w:b/>
          <w:kern w:val="28"/>
          <w:sz w:val="28"/>
          <w:szCs w:val="28"/>
          <w:lang w:eastAsia="uk-UA"/>
          <w14:ligatures w14:val="none"/>
        </w:rPr>
        <w:t>Р І Ш Е Н Н Я</w:t>
      </w:r>
    </w:p>
    <w:p w14:paraId="5D23D9E4" w14:textId="77777777" w:rsidR="00225365" w:rsidRPr="008F12AA" w:rsidRDefault="00225365" w:rsidP="00225365">
      <w:pPr>
        <w:spacing w:after="0" w:line="240" w:lineRule="auto"/>
        <w:ind w:firstLine="709"/>
        <w:jc w:val="both"/>
        <w:rPr>
          <w:rFonts w:ascii="Times New Roman" w:hAnsi="Times New Roman" w:cs="Times New Roman"/>
          <w:sz w:val="28"/>
          <w:szCs w:val="28"/>
          <w:lang w:eastAsia="uk-UA"/>
        </w:rPr>
      </w:pPr>
    </w:p>
    <w:p w14:paraId="436AF9E3" w14:textId="49EF70BA" w:rsidR="00225365" w:rsidRPr="008F12AA" w:rsidRDefault="005767C4" w:rsidP="00225365">
      <w:pPr>
        <w:spacing w:after="0" w:line="240" w:lineRule="auto"/>
        <w:jc w:val="both"/>
        <w:rPr>
          <w:rFonts w:ascii="Times New Roman" w:hAnsi="Times New Roman" w:cs="Times New Roman"/>
          <w:b/>
          <w:bCs/>
          <w:sz w:val="28"/>
          <w:szCs w:val="28"/>
          <w:lang w:eastAsia="uk-UA"/>
        </w:rPr>
      </w:pPr>
      <w:r>
        <w:rPr>
          <w:rFonts w:ascii="Times New Roman" w:hAnsi="Times New Roman" w:cs="Times New Roman"/>
          <w:b/>
          <w:bCs/>
          <w:sz w:val="28"/>
          <w:szCs w:val="28"/>
          <w:lang w:eastAsia="uk-UA"/>
        </w:rPr>
        <w:t>07</w:t>
      </w:r>
      <w:r w:rsidR="00225365" w:rsidRPr="008F12AA">
        <w:rPr>
          <w:rFonts w:ascii="Times New Roman" w:hAnsi="Times New Roman" w:cs="Times New Roman"/>
          <w:b/>
          <w:bCs/>
          <w:sz w:val="28"/>
          <w:szCs w:val="28"/>
          <w:lang w:eastAsia="uk-UA"/>
        </w:rPr>
        <w:t xml:space="preserve"> </w:t>
      </w:r>
      <w:r>
        <w:rPr>
          <w:rFonts w:ascii="Times New Roman" w:hAnsi="Times New Roman" w:cs="Times New Roman"/>
          <w:b/>
          <w:bCs/>
          <w:sz w:val="28"/>
          <w:szCs w:val="28"/>
          <w:lang w:eastAsia="uk-UA"/>
        </w:rPr>
        <w:t>вересня</w:t>
      </w:r>
      <w:r w:rsidR="00225365" w:rsidRPr="008F12AA">
        <w:rPr>
          <w:rFonts w:ascii="Times New Roman" w:hAnsi="Times New Roman" w:cs="Times New Roman"/>
          <w:b/>
          <w:bCs/>
          <w:sz w:val="28"/>
          <w:szCs w:val="28"/>
          <w:lang w:eastAsia="uk-UA"/>
        </w:rPr>
        <w:t xml:space="preserve"> 2026 року</w:t>
      </w:r>
      <w:r w:rsidR="00225365" w:rsidRPr="008F12AA">
        <w:rPr>
          <w:rFonts w:ascii="Times New Roman" w:hAnsi="Times New Roman" w:cs="Times New Roman"/>
          <w:b/>
          <w:bCs/>
          <w:sz w:val="28"/>
          <w:szCs w:val="28"/>
          <w:lang w:eastAsia="uk-UA"/>
        </w:rPr>
        <w:tab/>
      </w:r>
      <w:r w:rsidR="00225365" w:rsidRPr="008F12AA">
        <w:rPr>
          <w:rFonts w:ascii="Times New Roman" w:hAnsi="Times New Roman" w:cs="Times New Roman"/>
          <w:b/>
          <w:bCs/>
          <w:sz w:val="28"/>
          <w:szCs w:val="28"/>
          <w:lang w:eastAsia="uk-UA"/>
        </w:rPr>
        <w:tab/>
        <w:t xml:space="preserve">            </w:t>
      </w:r>
      <w:r w:rsidR="00993774">
        <w:rPr>
          <w:rFonts w:ascii="Times New Roman" w:hAnsi="Times New Roman" w:cs="Times New Roman"/>
          <w:b/>
          <w:bCs/>
          <w:sz w:val="28"/>
          <w:szCs w:val="28"/>
          <w:lang w:eastAsia="uk-UA"/>
        </w:rPr>
        <w:t xml:space="preserve">  </w:t>
      </w:r>
      <w:r w:rsidR="00225365" w:rsidRPr="008F12AA">
        <w:rPr>
          <w:rFonts w:ascii="Times New Roman" w:hAnsi="Times New Roman" w:cs="Times New Roman"/>
          <w:b/>
          <w:bCs/>
          <w:sz w:val="28"/>
          <w:szCs w:val="28"/>
          <w:lang w:eastAsia="uk-UA"/>
        </w:rPr>
        <w:t>Київ</w:t>
      </w:r>
      <w:r w:rsidR="00225365" w:rsidRPr="008F12AA">
        <w:rPr>
          <w:rFonts w:ascii="Times New Roman" w:hAnsi="Times New Roman" w:cs="Times New Roman"/>
          <w:b/>
          <w:bCs/>
          <w:sz w:val="28"/>
          <w:szCs w:val="28"/>
          <w:lang w:eastAsia="uk-UA"/>
        </w:rPr>
        <w:tab/>
      </w:r>
      <w:r w:rsidR="00225365" w:rsidRPr="008F12AA">
        <w:rPr>
          <w:rFonts w:ascii="Times New Roman" w:hAnsi="Times New Roman" w:cs="Times New Roman"/>
          <w:b/>
          <w:bCs/>
          <w:sz w:val="28"/>
          <w:szCs w:val="28"/>
          <w:lang w:eastAsia="uk-UA"/>
        </w:rPr>
        <w:tab/>
        <w:t xml:space="preserve">                        № </w:t>
      </w:r>
      <w:r w:rsidR="00225365" w:rsidRPr="008F12AA">
        <w:rPr>
          <w:rFonts w:ascii="Times New Roman" w:hAnsi="Times New Roman" w:cs="Times New Roman"/>
          <w:b/>
          <w:bCs/>
          <w:sz w:val="28"/>
          <w:szCs w:val="28"/>
          <w:lang w:val="ru-RU" w:eastAsia="uk-UA"/>
        </w:rPr>
        <w:t>8</w:t>
      </w:r>
      <w:r w:rsidR="00D8730B">
        <w:rPr>
          <w:rFonts w:ascii="Times New Roman" w:hAnsi="Times New Roman" w:cs="Times New Roman"/>
          <w:b/>
          <w:bCs/>
          <w:sz w:val="28"/>
          <w:szCs w:val="28"/>
          <w:lang w:val="ru-RU" w:eastAsia="uk-UA"/>
        </w:rPr>
        <w:t>07</w:t>
      </w:r>
      <w:r w:rsidR="00225365" w:rsidRPr="008F12AA">
        <w:rPr>
          <w:rFonts w:ascii="Times New Roman" w:hAnsi="Times New Roman" w:cs="Times New Roman"/>
          <w:b/>
          <w:bCs/>
          <w:sz w:val="28"/>
          <w:szCs w:val="28"/>
          <w:lang w:eastAsia="uk-UA"/>
        </w:rPr>
        <w:t>дс</w:t>
      </w:r>
      <w:r w:rsidR="00993774">
        <w:rPr>
          <w:rFonts w:ascii="Times New Roman" w:hAnsi="Times New Roman" w:cs="Times New Roman"/>
          <w:b/>
          <w:bCs/>
          <w:sz w:val="28"/>
          <w:szCs w:val="28"/>
          <w:lang w:eastAsia="uk-UA"/>
        </w:rPr>
        <w:t>-</w:t>
      </w:r>
      <w:r w:rsidR="00225365" w:rsidRPr="008F12AA">
        <w:rPr>
          <w:rFonts w:ascii="Times New Roman" w:hAnsi="Times New Roman" w:cs="Times New Roman"/>
          <w:b/>
          <w:bCs/>
          <w:sz w:val="28"/>
          <w:szCs w:val="28"/>
          <w:lang w:eastAsia="uk-UA"/>
        </w:rPr>
        <w:t>26</w:t>
      </w:r>
    </w:p>
    <w:p w14:paraId="7A014F2E" w14:textId="77777777" w:rsidR="00225365" w:rsidRDefault="00225365" w:rsidP="00225365">
      <w:pPr>
        <w:spacing w:after="0" w:line="240" w:lineRule="auto"/>
        <w:jc w:val="both"/>
        <w:rPr>
          <w:rFonts w:ascii="Times New Roman" w:hAnsi="Times New Roman" w:cs="Times New Roman"/>
          <w:b/>
          <w:bCs/>
          <w:kern w:val="0"/>
          <w:sz w:val="28"/>
          <w:szCs w:val="28"/>
          <w:lang w:eastAsia="uk-UA"/>
        </w:rPr>
      </w:pPr>
    </w:p>
    <w:p w14:paraId="1F47901F" w14:textId="77777777" w:rsidR="00225365" w:rsidRPr="008F12AA" w:rsidRDefault="00225365" w:rsidP="00225365">
      <w:pPr>
        <w:spacing w:after="0" w:line="240" w:lineRule="auto"/>
        <w:jc w:val="both"/>
        <w:rPr>
          <w:rFonts w:ascii="Times New Roman" w:hAnsi="Times New Roman" w:cs="Times New Roman"/>
          <w:b/>
          <w:bCs/>
          <w:kern w:val="0"/>
          <w:sz w:val="28"/>
          <w:szCs w:val="28"/>
          <w:lang w:eastAsia="uk-UA"/>
        </w:rPr>
      </w:pPr>
      <w:r w:rsidRPr="008F12AA">
        <w:rPr>
          <w:rFonts w:ascii="Times New Roman" w:hAnsi="Times New Roman" w:cs="Times New Roman"/>
          <w:b/>
          <w:bCs/>
          <w:kern w:val="0"/>
          <w:sz w:val="28"/>
          <w:szCs w:val="28"/>
          <w:lang w:eastAsia="uk-UA"/>
        </w:rPr>
        <w:t xml:space="preserve">Про відмову у відкритті </w:t>
      </w:r>
    </w:p>
    <w:p w14:paraId="1770CB35" w14:textId="77777777" w:rsidR="00225365" w:rsidRPr="008F12AA" w:rsidRDefault="00225365" w:rsidP="00225365">
      <w:pPr>
        <w:spacing w:after="0" w:line="240" w:lineRule="auto"/>
        <w:jc w:val="both"/>
        <w:rPr>
          <w:rFonts w:ascii="Times New Roman" w:hAnsi="Times New Roman" w:cs="Times New Roman"/>
          <w:b/>
          <w:bCs/>
          <w:kern w:val="0"/>
          <w:sz w:val="28"/>
          <w:szCs w:val="28"/>
          <w:lang w:eastAsia="uk-UA"/>
        </w:rPr>
      </w:pPr>
      <w:r w:rsidRPr="008F12AA">
        <w:rPr>
          <w:rFonts w:ascii="Times New Roman" w:hAnsi="Times New Roman" w:cs="Times New Roman"/>
          <w:b/>
          <w:bCs/>
          <w:kern w:val="0"/>
          <w:sz w:val="28"/>
          <w:szCs w:val="28"/>
          <w:lang w:eastAsia="uk-UA"/>
        </w:rPr>
        <w:t>дисциплінарного провадження</w:t>
      </w:r>
    </w:p>
    <w:p w14:paraId="5D3070D7" w14:textId="77777777" w:rsidR="00225365" w:rsidRPr="008F12AA" w:rsidRDefault="00225365" w:rsidP="00225365">
      <w:pPr>
        <w:spacing w:after="0" w:line="240" w:lineRule="auto"/>
        <w:ind w:firstLine="709"/>
        <w:jc w:val="both"/>
        <w:rPr>
          <w:rFonts w:ascii="Times New Roman" w:hAnsi="Times New Roman" w:cs="Times New Roman"/>
          <w:kern w:val="0"/>
          <w:sz w:val="28"/>
          <w:szCs w:val="28"/>
          <w:lang w:eastAsia="uk-UA"/>
        </w:rPr>
      </w:pPr>
    </w:p>
    <w:p w14:paraId="2665D7FA" w14:textId="77777777" w:rsidR="00225365" w:rsidRPr="008F12AA" w:rsidRDefault="00225365" w:rsidP="00225365">
      <w:pPr>
        <w:spacing w:after="0" w:line="240" w:lineRule="auto"/>
        <w:ind w:firstLine="709"/>
        <w:jc w:val="both"/>
        <w:rPr>
          <w:rFonts w:ascii="Times New Roman" w:hAnsi="Times New Roman" w:cs="Times New Roman"/>
          <w:kern w:val="0"/>
          <w:sz w:val="28"/>
          <w:szCs w:val="28"/>
          <w:lang w:eastAsia="uk-UA"/>
        </w:rPr>
      </w:pPr>
    </w:p>
    <w:p w14:paraId="2C1B4C91" w14:textId="3B9C535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 xml:space="preserve">Член Кваліфікаційно-дисциплінарної комісії прокурорів (далі – Комісія) </w:t>
      </w:r>
      <w:r w:rsidR="00D8730B">
        <w:rPr>
          <w:rFonts w:ascii="Times New Roman" w:hAnsi="Times New Roman" w:cs="Times New Roman"/>
          <w:kern w:val="0"/>
          <w:sz w:val="28"/>
          <w:szCs w:val="28"/>
        </w:rPr>
        <w:t xml:space="preserve">Мнишенко </w:t>
      </w:r>
      <w:r w:rsidRPr="008F12AA">
        <w:rPr>
          <w:rFonts w:ascii="Times New Roman" w:hAnsi="Times New Roman" w:cs="Times New Roman"/>
          <w:kern w:val="0"/>
          <w:sz w:val="28"/>
          <w:szCs w:val="28"/>
        </w:rPr>
        <w:t> </w:t>
      </w:r>
      <w:r w:rsidR="00D8730B">
        <w:rPr>
          <w:rFonts w:ascii="Times New Roman" w:hAnsi="Times New Roman" w:cs="Times New Roman"/>
          <w:kern w:val="0"/>
          <w:sz w:val="28"/>
          <w:szCs w:val="28"/>
        </w:rPr>
        <w:t>Є</w:t>
      </w:r>
      <w:r w:rsidRPr="008F12AA">
        <w:rPr>
          <w:rFonts w:ascii="Times New Roman" w:hAnsi="Times New Roman" w:cs="Times New Roman"/>
          <w:kern w:val="0"/>
          <w:sz w:val="28"/>
          <w:szCs w:val="28"/>
        </w:rPr>
        <w:t>.</w:t>
      </w:r>
      <w:r w:rsidR="00D8730B">
        <w:rPr>
          <w:rFonts w:ascii="Times New Roman" w:hAnsi="Times New Roman" w:cs="Times New Roman"/>
          <w:kern w:val="0"/>
          <w:sz w:val="28"/>
          <w:szCs w:val="28"/>
        </w:rPr>
        <w:t>С</w:t>
      </w:r>
      <w:r w:rsidRPr="008F12AA">
        <w:rPr>
          <w:rFonts w:ascii="Times New Roman" w:hAnsi="Times New Roman" w:cs="Times New Roman"/>
          <w:kern w:val="0"/>
          <w:sz w:val="28"/>
          <w:szCs w:val="28"/>
        </w:rPr>
        <w:t>., розглянувши дисциплінарну скаргу</w:t>
      </w:r>
      <w:r w:rsidR="00FC72CD">
        <w:rPr>
          <w:rFonts w:ascii="Times New Roman" w:hAnsi="Times New Roman" w:cs="Times New Roman"/>
          <w:kern w:val="0"/>
          <w:sz w:val="28"/>
          <w:szCs w:val="28"/>
        </w:rPr>
        <w:t xml:space="preserve"> ОСОБА_1</w:t>
      </w:r>
      <w:r w:rsidRPr="008F12AA">
        <w:rPr>
          <w:rFonts w:ascii="Times New Roman" w:hAnsi="Times New Roman" w:cs="Times New Roman"/>
          <w:kern w:val="0"/>
          <w:sz w:val="28"/>
          <w:szCs w:val="28"/>
        </w:rPr>
        <w:t xml:space="preserve"> стосовно </w:t>
      </w:r>
      <w:r w:rsidRPr="008F12AA">
        <w:rPr>
          <w:rFonts w:ascii="Times New Roman" w:hAnsi="Times New Roman" w:cs="Times New Roman"/>
          <w:iCs/>
          <w:kern w:val="0"/>
          <w:sz w:val="28"/>
          <w:szCs w:val="28"/>
          <w:shd w:val="clear" w:color="auto" w:fill="FFFFFF"/>
        </w:rPr>
        <w:t>прокурора першого відділу нагляду за додержанням законів органами, які ведуть боротьбу з організованою злочинністю управління нагляду за додержанням законів органами, які ведуть боротьбу з організованою злочинністю Київської обласної прокуратури Васечко</w:t>
      </w:r>
      <w:r w:rsidR="00F64D79">
        <w:rPr>
          <w:rFonts w:ascii="Times New Roman" w:hAnsi="Times New Roman" w:cs="Times New Roman"/>
          <w:iCs/>
          <w:kern w:val="0"/>
          <w:sz w:val="28"/>
          <w:szCs w:val="28"/>
          <w:shd w:val="clear" w:color="auto" w:fill="FFFFFF"/>
        </w:rPr>
        <w:t xml:space="preserve"> </w:t>
      </w:r>
      <w:r w:rsidRPr="008F12AA">
        <w:rPr>
          <w:rFonts w:ascii="Times New Roman" w:hAnsi="Times New Roman" w:cs="Times New Roman"/>
          <w:iCs/>
          <w:kern w:val="0"/>
          <w:sz w:val="28"/>
          <w:szCs w:val="28"/>
          <w:shd w:val="clear" w:color="auto" w:fill="FFFFFF"/>
        </w:rPr>
        <w:t>В</w:t>
      </w:r>
      <w:r>
        <w:rPr>
          <w:rFonts w:ascii="Times New Roman" w:hAnsi="Times New Roman" w:cs="Times New Roman"/>
          <w:iCs/>
          <w:kern w:val="0"/>
          <w:sz w:val="28"/>
          <w:szCs w:val="28"/>
          <w:shd w:val="clear" w:color="auto" w:fill="FFFFFF"/>
        </w:rPr>
        <w:t>алерії</w:t>
      </w:r>
      <w:r w:rsidR="00F64D79">
        <w:rPr>
          <w:rFonts w:ascii="Times New Roman" w:hAnsi="Times New Roman" w:cs="Times New Roman"/>
          <w:iCs/>
          <w:kern w:val="0"/>
          <w:sz w:val="28"/>
          <w:szCs w:val="28"/>
          <w:shd w:val="clear" w:color="auto" w:fill="FFFFFF"/>
        </w:rPr>
        <w:t xml:space="preserve"> </w:t>
      </w:r>
      <w:r>
        <w:rPr>
          <w:rFonts w:ascii="Times New Roman" w:hAnsi="Times New Roman" w:cs="Times New Roman"/>
          <w:iCs/>
          <w:kern w:val="0"/>
          <w:sz w:val="28"/>
          <w:szCs w:val="28"/>
          <w:shd w:val="clear" w:color="auto" w:fill="FFFFFF"/>
        </w:rPr>
        <w:t>Володимирівни</w:t>
      </w:r>
      <w:r w:rsidRPr="008F12AA">
        <w:rPr>
          <w:rFonts w:ascii="Times New Roman" w:hAnsi="Times New Roman" w:cs="Times New Roman"/>
          <w:iCs/>
          <w:kern w:val="0"/>
          <w:sz w:val="28"/>
          <w:szCs w:val="28"/>
          <w:shd w:val="clear" w:color="auto" w:fill="FFFFFF"/>
        </w:rPr>
        <w:t xml:space="preserve"> (далі – прокурор Васечко В.В.),</w:t>
      </w:r>
      <w:r w:rsidRPr="008F12AA">
        <w:rPr>
          <w:rFonts w:ascii="Times New Roman" w:hAnsi="Times New Roman" w:cs="Times New Roman"/>
          <w:kern w:val="0"/>
          <w:sz w:val="28"/>
          <w:szCs w:val="28"/>
        </w:rPr>
        <w:t xml:space="preserve"> </w:t>
      </w:r>
    </w:p>
    <w:p w14:paraId="2E5519BD" w14:textId="77777777" w:rsidR="00225365" w:rsidRPr="008F12AA" w:rsidRDefault="00225365" w:rsidP="00225365">
      <w:pPr>
        <w:spacing w:before="240" w:after="240" w:line="240" w:lineRule="auto"/>
        <w:jc w:val="center"/>
        <w:rPr>
          <w:rFonts w:ascii="Times New Roman" w:hAnsi="Times New Roman" w:cs="Times New Roman"/>
          <w:b/>
          <w:bCs/>
          <w:kern w:val="0"/>
          <w:sz w:val="28"/>
          <w:szCs w:val="28"/>
          <w:lang w:eastAsia="uk-UA"/>
        </w:rPr>
      </w:pPr>
      <w:r w:rsidRPr="008F12AA">
        <w:rPr>
          <w:rFonts w:ascii="Times New Roman" w:hAnsi="Times New Roman" w:cs="Times New Roman"/>
          <w:b/>
          <w:bCs/>
          <w:kern w:val="0"/>
          <w:sz w:val="28"/>
          <w:szCs w:val="28"/>
          <w:lang w:eastAsia="uk-UA"/>
        </w:rPr>
        <w:t>У С Т А Н О В И Л А:</w:t>
      </w:r>
    </w:p>
    <w:p w14:paraId="11C930F1" w14:textId="68A9FE80" w:rsidR="00225365" w:rsidRPr="008F12AA" w:rsidRDefault="00225365" w:rsidP="00225365">
      <w:pPr>
        <w:spacing w:after="0" w:line="240" w:lineRule="auto"/>
        <w:ind w:firstLine="709"/>
        <w:jc w:val="both"/>
        <w:rPr>
          <w:rFonts w:ascii="Times New Roman" w:hAnsi="Times New Roman" w:cs="Times New Roman"/>
          <w:iCs/>
          <w:kern w:val="0"/>
          <w:sz w:val="28"/>
          <w:szCs w:val="28"/>
          <w:shd w:val="clear" w:color="auto" w:fill="FFFFFF"/>
        </w:rPr>
      </w:pPr>
      <w:r w:rsidRPr="008F12AA">
        <w:rPr>
          <w:rFonts w:ascii="Times New Roman" w:hAnsi="Times New Roman" w:cs="Times New Roman"/>
          <w:kern w:val="0"/>
          <w:sz w:val="28"/>
          <w:szCs w:val="28"/>
        </w:rPr>
        <w:t xml:space="preserve">До Комісії надійшла дисциплінарна скарга </w:t>
      </w:r>
      <w:r w:rsidR="007002CA">
        <w:rPr>
          <w:rFonts w:ascii="Times New Roman" w:hAnsi="Times New Roman" w:cs="Times New Roman"/>
          <w:kern w:val="0"/>
          <w:sz w:val="28"/>
          <w:szCs w:val="28"/>
        </w:rPr>
        <w:t>ОСОБА_1</w:t>
      </w:r>
      <w:r w:rsidR="007002CA" w:rsidRPr="008F12AA">
        <w:rPr>
          <w:rFonts w:ascii="Times New Roman" w:hAnsi="Times New Roman" w:cs="Times New Roman"/>
          <w:kern w:val="0"/>
          <w:sz w:val="28"/>
          <w:szCs w:val="28"/>
        </w:rPr>
        <w:t xml:space="preserve"> </w:t>
      </w:r>
      <w:r w:rsidRPr="008F12AA">
        <w:rPr>
          <w:rFonts w:ascii="Times New Roman" w:hAnsi="Times New Roman" w:cs="Times New Roman"/>
          <w:kern w:val="0"/>
          <w:sz w:val="28"/>
          <w:szCs w:val="28"/>
        </w:rPr>
        <w:t xml:space="preserve">(далі – скаржник) про вчинення дисциплінарного проступку прокурором </w:t>
      </w:r>
      <w:r w:rsidRPr="008F12AA">
        <w:rPr>
          <w:rFonts w:ascii="Times New Roman" w:hAnsi="Times New Roman" w:cs="Times New Roman"/>
          <w:iCs/>
          <w:kern w:val="0"/>
          <w:sz w:val="28"/>
          <w:szCs w:val="28"/>
          <w:shd w:val="clear" w:color="auto" w:fill="FFFFFF"/>
        </w:rPr>
        <w:t xml:space="preserve">Васечко В.В. </w:t>
      </w:r>
    </w:p>
    <w:p w14:paraId="6E6759C0" w14:textId="1799C629"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 xml:space="preserve">Автоматизованою системою розподілу для вирішення питання про відкриття дисциплінарного провадження дисциплінарну скаргу </w:t>
      </w:r>
      <w:r w:rsidR="00E051DA">
        <w:rPr>
          <w:rFonts w:ascii="Times New Roman" w:hAnsi="Times New Roman" w:cs="Times New Roman"/>
          <w:kern w:val="0"/>
          <w:sz w:val="28"/>
          <w:szCs w:val="28"/>
          <w:lang w:val="en-US"/>
        </w:rPr>
        <w:t>25</w:t>
      </w:r>
      <w:r w:rsidRPr="008F12AA">
        <w:rPr>
          <w:rFonts w:ascii="Times New Roman" w:hAnsi="Times New Roman" w:cs="Times New Roman"/>
          <w:kern w:val="0"/>
          <w:sz w:val="28"/>
          <w:szCs w:val="28"/>
        </w:rPr>
        <w:t xml:space="preserve">.08.2026 розподілено мені. </w:t>
      </w:r>
    </w:p>
    <w:p w14:paraId="0DEB108A" w14:textId="77777777" w:rsidR="00225365" w:rsidRPr="008F12AA" w:rsidRDefault="00225365" w:rsidP="00225365">
      <w:pPr>
        <w:spacing w:before="120" w:after="120" w:line="240" w:lineRule="auto"/>
        <w:ind w:firstLine="709"/>
        <w:jc w:val="both"/>
        <w:rPr>
          <w:rFonts w:ascii="Times New Roman" w:hAnsi="Times New Roman" w:cs="Times New Roman"/>
          <w:b/>
          <w:bCs/>
          <w:kern w:val="0"/>
          <w:sz w:val="28"/>
          <w:szCs w:val="28"/>
        </w:rPr>
      </w:pPr>
      <w:r w:rsidRPr="008F12AA">
        <w:rPr>
          <w:rFonts w:ascii="Times New Roman" w:hAnsi="Times New Roman" w:cs="Times New Roman"/>
          <w:b/>
          <w:bCs/>
          <w:kern w:val="0"/>
          <w:sz w:val="28"/>
          <w:szCs w:val="28"/>
        </w:rPr>
        <w:t>Зміст скарги</w:t>
      </w:r>
    </w:p>
    <w:p w14:paraId="3F742FC4" w14:textId="28BCDE0D" w:rsidR="00F10C27" w:rsidRPr="00473174" w:rsidRDefault="00F10C27" w:rsidP="00F10C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Скаржник зазначає, що </w:t>
      </w:r>
      <w:r w:rsidRPr="00473174">
        <w:rPr>
          <w:rFonts w:ascii="Times New Roman" w:hAnsi="Times New Roman" w:cs="Times New Roman"/>
          <w:sz w:val="28"/>
          <w:szCs w:val="28"/>
        </w:rPr>
        <w:t xml:space="preserve">23 грудня 2025 року під час підготовчого судового засідання </w:t>
      </w:r>
      <w:r>
        <w:rPr>
          <w:rFonts w:ascii="Times New Roman" w:hAnsi="Times New Roman" w:cs="Times New Roman"/>
          <w:sz w:val="28"/>
          <w:szCs w:val="28"/>
        </w:rPr>
        <w:t>в</w:t>
      </w:r>
      <w:r w:rsidRPr="00473174">
        <w:rPr>
          <w:rFonts w:ascii="Times New Roman" w:hAnsi="Times New Roman" w:cs="Times New Roman"/>
          <w:sz w:val="28"/>
          <w:szCs w:val="28"/>
        </w:rPr>
        <w:t xml:space="preserve"> Обухівськ</w:t>
      </w:r>
      <w:r>
        <w:rPr>
          <w:rFonts w:ascii="Times New Roman" w:hAnsi="Times New Roman" w:cs="Times New Roman"/>
          <w:sz w:val="28"/>
          <w:szCs w:val="28"/>
        </w:rPr>
        <w:t>ому</w:t>
      </w:r>
      <w:r w:rsidRPr="00473174">
        <w:rPr>
          <w:rFonts w:ascii="Times New Roman" w:hAnsi="Times New Roman" w:cs="Times New Roman"/>
          <w:sz w:val="28"/>
          <w:szCs w:val="28"/>
        </w:rPr>
        <w:t xml:space="preserve"> районн</w:t>
      </w:r>
      <w:r>
        <w:rPr>
          <w:rFonts w:ascii="Times New Roman" w:hAnsi="Times New Roman" w:cs="Times New Roman"/>
          <w:sz w:val="28"/>
          <w:szCs w:val="28"/>
        </w:rPr>
        <w:t>ому</w:t>
      </w:r>
      <w:r w:rsidRPr="00473174">
        <w:rPr>
          <w:rFonts w:ascii="Times New Roman" w:hAnsi="Times New Roman" w:cs="Times New Roman"/>
          <w:sz w:val="28"/>
          <w:szCs w:val="28"/>
        </w:rPr>
        <w:t xml:space="preserve"> суд</w:t>
      </w:r>
      <w:r>
        <w:rPr>
          <w:rFonts w:ascii="Times New Roman" w:hAnsi="Times New Roman" w:cs="Times New Roman"/>
          <w:sz w:val="28"/>
          <w:szCs w:val="28"/>
        </w:rPr>
        <w:t>і</w:t>
      </w:r>
      <w:r w:rsidRPr="00473174">
        <w:rPr>
          <w:rFonts w:ascii="Times New Roman" w:hAnsi="Times New Roman" w:cs="Times New Roman"/>
          <w:sz w:val="28"/>
          <w:szCs w:val="28"/>
        </w:rPr>
        <w:t xml:space="preserve"> Київської області</w:t>
      </w:r>
      <w:r>
        <w:rPr>
          <w:rFonts w:ascii="Times New Roman" w:hAnsi="Times New Roman" w:cs="Times New Roman"/>
          <w:sz w:val="28"/>
          <w:szCs w:val="28"/>
        </w:rPr>
        <w:t xml:space="preserve"> з розгляду</w:t>
      </w:r>
      <w:r w:rsidRPr="00473174">
        <w:rPr>
          <w:rFonts w:ascii="Times New Roman" w:hAnsi="Times New Roman" w:cs="Times New Roman"/>
          <w:sz w:val="28"/>
          <w:szCs w:val="28"/>
        </w:rPr>
        <w:t xml:space="preserve"> обвинувального акт</w:t>
      </w:r>
      <w:r>
        <w:rPr>
          <w:rFonts w:ascii="Times New Roman" w:hAnsi="Times New Roman" w:cs="Times New Roman"/>
          <w:sz w:val="28"/>
          <w:szCs w:val="28"/>
        </w:rPr>
        <w:t>а</w:t>
      </w:r>
      <w:r w:rsidRPr="00473174">
        <w:rPr>
          <w:rFonts w:ascii="Times New Roman" w:hAnsi="Times New Roman" w:cs="Times New Roman"/>
          <w:sz w:val="28"/>
          <w:szCs w:val="28"/>
        </w:rPr>
        <w:t xml:space="preserve"> у кримінальному провадженні </w:t>
      </w:r>
      <w:r>
        <w:rPr>
          <w:rFonts w:ascii="Times New Roman" w:hAnsi="Times New Roman" w:cs="Times New Roman"/>
          <w:sz w:val="28"/>
          <w:szCs w:val="28"/>
        </w:rPr>
        <w:t>№</w:t>
      </w:r>
      <w:r w:rsidR="00BB14DA">
        <w:rPr>
          <w:rFonts w:ascii="Times New Roman" w:hAnsi="Times New Roman" w:cs="Times New Roman"/>
          <w:sz w:val="28"/>
          <w:szCs w:val="28"/>
        </w:rPr>
        <w:t xml:space="preserve"> (конфіденційна інформація)</w:t>
      </w:r>
      <w:r w:rsidRPr="00473174">
        <w:rPr>
          <w:rFonts w:ascii="Times New Roman" w:hAnsi="Times New Roman" w:cs="Times New Roman"/>
          <w:sz w:val="28"/>
          <w:szCs w:val="28"/>
        </w:rPr>
        <w:t xml:space="preserve"> від 11.02.2021 суд повідом</w:t>
      </w:r>
      <w:r>
        <w:rPr>
          <w:rFonts w:ascii="Times New Roman" w:hAnsi="Times New Roman" w:cs="Times New Roman"/>
          <w:sz w:val="28"/>
          <w:szCs w:val="28"/>
        </w:rPr>
        <w:t>ив</w:t>
      </w:r>
      <w:r w:rsidRPr="00473174">
        <w:rPr>
          <w:rFonts w:ascii="Times New Roman" w:hAnsi="Times New Roman" w:cs="Times New Roman"/>
          <w:sz w:val="28"/>
          <w:szCs w:val="28"/>
        </w:rPr>
        <w:t xml:space="preserve"> учасників</w:t>
      </w:r>
      <w:r>
        <w:rPr>
          <w:rFonts w:ascii="Times New Roman" w:hAnsi="Times New Roman" w:cs="Times New Roman"/>
          <w:sz w:val="28"/>
          <w:szCs w:val="28"/>
        </w:rPr>
        <w:t xml:space="preserve"> судового засідання</w:t>
      </w:r>
      <w:r w:rsidRPr="00473174">
        <w:rPr>
          <w:rFonts w:ascii="Times New Roman" w:hAnsi="Times New Roman" w:cs="Times New Roman"/>
          <w:sz w:val="28"/>
          <w:szCs w:val="28"/>
        </w:rPr>
        <w:t xml:space="preserve"> </w:t>
      </w:r>
      <w:r>
        <w:rPr>
          <w:rFonts w:ascii="Times New Roman" w:hAnsi="Times New Roman" w:cs="Times New Roman"/>
          <w:sz w:val="28"/>
          <w:szCs w:val="28"/>
        </w:rPr>
        <w:t>про надходження</w:t>
      </w:r>
      <w:r w:rsidRPr="00473174">
        <w:rPr>
          <w:rFonts w:ascii="Times New Roman" w:hAnsi="Times New Roman" w:cs="Times New Roman"/>
          <w:sz w:val="28"/>
          <w:szCs w:val="28"/>
        </w:rPr>
        <w:t xml:space="preserve"> </w:t>
      </w:r>
      <w:r>
        <w:rPr>
          <w:rFonts w:ascii="Times New Roman" w:hAnsi="Times New Roman" w:cs="Times New Roman"/>
          <w:sz w:val="28"/>
          <w:szCs w:val="28"/>
        </w:rPr>
        <w:t xml:space="preserve">від </w:t>
      </w:r>
      <w:r w:rsidRPr="00473174">
        <w:rPr>
          <w:rFonts w:ascii="Times New Roman" w:hAnsi="Times New Roman" w:cs="Times New Roman"/>
          <w:sz w:val="28"/>
          <w:szCs w:val="28"/>
        </w:rPr>
        <w:t>адвокат</w:t>
      </w:r>
      <w:r>
        <w:rPr>
          <w:rFonts w:ascii="Times New Roman" w:hAnsi="Times New Roman" w:cs="Times New Roman"/>
          <w:sz w:val="28"/>
          <w:szCs w:val="28"/>
        </w:rPr>
        <w:t>а</w:t>
      </w:r>
      <w:r w:rsidRPr="00473174">
        <w:rPr>
          <w:rFonts w:ascii="Times New Roman" w:hAnsi="Times New Roman" w:cs="Times New Roman"/>
          <w:sz w:val="28"/>
          <w:szCs w:val="28"/>
        </w:rPr>
        <w:t xml:space="preserve"> </w:t>
      </w:r>
      <w:r w:rsidR="004818DC">
        <w:rPr>
          <w:rFonts w:ascii="Times New Roman" w:hAnsi="Times New Roman" w:cs="Times New Roman"/>
          <w:sz w:val="28"/>
          <w:szCs w:val="28"/>
        </w:rPr>
        <w:t>ОСОБА_2</w:t>
      </w:r>
      <w:r>
        <w:rPr>
          <w:rFonts w:ascii="Times New Roman" w:hAnsi="Times New Roman" w:cs="Times New Roman"/>
          <w:sz w:val="28"/>
          <w:szCs w:val="28"/>
        </w:rPr>
        <w:t xml:space="preserve">, який здійснював </w:t>
      </w:r>
      <w:r w:rsidRPr="00473174">
        <w:rPr>
          <w:rFonts w:ascii="Times New Roman" w:hAnsi="Times New Roman" w:cs="Times New Roman"/>
          <w:sz w:val="28"/>
          <w:szCs w:val="28"/>
        </w:rPr>
        <w:t>захис</w:t>
      </w:r>
      <w:r>
        <w:rPr>
          <w:rFonts w:ascii="Times New Roman" w:hAnsi="Times New Roman" w:cs="Times New Roman"/>
          <w:sz w:val="28"/>
          <w:szCs w:val="28"/>
        </w:rPr>
        <w:t>т</w:t>
      </w:r>
      <w:r w:rsidRPr="00473174">
        <w:rPr>
          <w:rFonts w:ascii="Times New Roman" w:hAnsi="Times New Roman" w:cs="Times New Roman"/>
          <w:sz w:val="28"/>
          <w:szCs w:val="28"/>
        </w:rPr>
        <w:t xml:space="preserve"> </w:t>
      </w:r>
      <w:r>
        <w:rPr>
          <w:rFonts w:ascii="Times New Roman" w:hAnsi="Times New Roman" w:cs="Times New Roman"/>
          <w:sz w:val="28"/>
          <w:szCs w:val="28"/>
        </w:rPr>
        <w:t xml:space="preserve">скаржника на підставі договору, </w:t>
      </w:r>
      <w:r w:rsidRPr="00473174">
        <w:rPr>
          <w:rFonts w:ascii="Times New Roman" w:hAnsi="Times New Roman" w:cs="Times New Roman"/>
          <w:sz w:val="28"/>
          <w:szCs w:val="28"/>
        </w:rPr>
        <w:t>письмов</w:t>
      </w:r>
      <w:r>
        <w:rPr>
          <w:rFonts w:ascii="Times New Roman" w:hAnsi="Times New Roman" w:cs="Times New Roman"/>
          <w:sz w:val="28"/>
          <w:szCs w:val="28"/>
        </w:rPr>
        <w:t>ого</w:t>
      </w:r>
      <w:r w:rsidRPr="00473174">
        <w:rPr>
          <w:rFonts w:ascii="Times New Roman" w:hAnsi="Times New Roman" w:cs="Times New Roman"/>
          <w:sz w:val="28"/>
          <w:szCs w:val="28"/>
        </w:rPr>
        <w:t xml:space="preserve"> клопотання про відкладення судового засідання</w:t>
      </w:r>
      <w:r>
        <w:rPr>
          <w:rFonts w:ascii="Times New Roman" w:hAnsi="Times New Roman" w:cs="Times New Roman"/>
          <w:sz w:val="28"/>
          <w:szCs w:val="28"/>
        </w:rPr>
        <w:t>.</w:t>
      </w:r>
      <w:r w:rsidRPr="00473174">
        <w:rPr>
          <w:rFonts w:ascii="Times New Roman" w:hAnsi="Times New Roman" w:cs="Times New Roman"/>
          <w:sz w:val="28"/>
          <w:szCs w:val="28"/>
        </w:rPr>
        <w:t xml:space="preserve"> </w:t>
      </w:r>
      <w:r>
        <w:rPr>
          <w:rFonts w:ascii="Times New Roman" w:hAnsi="Times New Roman" w:cs="Times New Roman"/>
          <w:sz w:val="28"/>
          <w:szCs w:val="28"/>
        </w:rPr>
        <w:t xml:space="preserve">Клопотання було обґрунтовано участю адвоката </w:t>
      </w:r>
      <w:r w:rsidR="006F3B7D">
        <w:rPr>
          <w:rFonts w:ascii="Times New Roman" w:hAnsi="Times New Roman" w:cs="Times New Roman"/>
          <w:sz w:val="28"/>
          <w:szCs w:val="28"/>
        </w:rPr>
        <w:t>ОСОБА_2</w:t>
      </w:r>
      <w:r>
        <w:rPr>
          <w:rFonts w:ascii="Times New Roman" w:hAnsi="Times New Roman" w:cs="Times New Roman"/>
          <w:sz w:val="28"/>
          <w:szCs w:val="28"/>
        </w:rPr>
        <w:t xml:space="preserve"> цього ж дня в іншому судовому </w:t>
      </w:r>
      <w:r w:rsidRPr="00473174">
        <w:rPr>
          <w:rFonts w:ascii="Times New Roman" w:hAnsi="Times New Roman" w:cs="Times New Roman"/>
          <w:sz w:val="28"/>
          <w:szCs w:val="28"/>
        </w:rPr>
        <w:t>засіданні в Рівненській області, що унеможливлювало його прибут</w:t>
      </w:r>
      <w:r>
        <w:rPr>
          <w:rFonts w:ascii="Times New Roman" w:hAnsi="Times New Roman" w:cs="Times New Roman"/>
          <w:sz w:val="28"/>
          <w:szCs w:val="28"/>
        </w:rPr>
        <w:t>тя</w:t>
      </w:r>
      <w:r w:rsidRPr="00473174">
        <w:rPr>
          <w:rFonts w:ascii="Times New Roman" w:hAnsi="Times New Roman" w:cs="Times New Roman"/>
          <w:sz w:val="28"/>
          <w:szCs w:val="28"/>
        </w:rPr>
        <w:t xml:space="preserve"> до Обухівського районного суду Київської області.</w:t>
      </w:r>
    </w:p>
    <w:p w14:paraId="6759545B" w14:textId="2B6A3C4D" w:rsidR="00F10C27" w:rsidRPr="007A4D19" w:rsidRDefault="00F10C27" w:rsidP="00F10C27">
      <w:pPr>
        <w:spacing w:after="0" w:line="240" w:lineRule="auto"/>
        <w:ind w:firstLine="709"/>
        <w:jc w:val="both"/>
        <w:rPr>
          <w:rFonts w:ascii="Times New Roman" w:hAnsi="Times New Roman" w:cs="Times New Roman"/>
          <w:sz w:val="28"/>
          <w:szCs w:val="28"/>
        </w:rPr>
      </w:pPr>
      <w:r w:rsidRPr="003C16A3">
        <w:rPr>
          <w:rFonts w:ascii="Times New Roman" w:hAnsi="Times New Roman" w:cs="Times New Roman"/>
          <w:sz w:val="28"/>
          <w:szCs w:val="28"/>
        </w:rPr>
        <w:t xml:space="preserve">Скаржник зазначає, що прокурор Васечко В.В., яка </w:t>
      </w:r>
      <w:r>
        <w:rPr>
          <w:rFonts w:ascii="Times New Roman" w:hAnsi="Times New Roman" w:cs="Times New Roman"/>
          <w:sz w:val="28"/>
          <w:szCs w:val="28"/>
        </w:rPr>
        <w:t>брала</w:t>
      </w:r>
      <w:r w:rsidRPr="003C16A3">
        <w:rPr>
          <w:rFonts w:ascii="Times New Roman" w:hAnsi="Times New Roman" w:cs="Times New Roman"/>
          <w:sz w:val="28"/>
          <w:szCs w:val="28"/>
        </w:rPr>
        <w:t xml:space="preserve"> участь </w:t>
      </w:r>
      <w:r>
        <w:rPr>
          <w:rFonts w:ascii="Times New Roman" w:hAnsi="Times New Roman" w:cs="Times New Roman"/>
          <w:sz w:val="28"/>
          <w:szCs w:val="28"/>
        </w:rPr>
        <w:t>у</w:t>
      </w:r>
      <w:r w:rsidRPr="003C16A3">
        <w:rPr>
          <w:rFonts w:ascii="Times New Roman" w:hAnsi="Times New Roman" w:cs="Times New Roman"/>
          <w:sz w:val="28"/>
          <w:szCs w:val="28"/>
        </w:rPr>
        <w:t xml:space="preserve"> судовому засіданні в режимі відеоконференції поза межами приміщення суду</w:t>
      </w:r>
      <w:r>
        <w:rPr>
          <w:rFonts w:ascii="Times New Roman" w:hAnsi="Times New Roman" w:cs="Times New Roman"/>
          <w:sz w:val="28"/>
          <w:szCs w:val="28"/>
        </w:rPr>
        <w:t>,</w:t>
      </w:r>
      <w:r w:rsidRPr="003C16A3">
        <w:rPr>
          <w:rFonts w:ascii="Times New Roman" w:hAnsi="Times New Roman" w:cs="Times New Roman"/>
          <w:sz w:val="28"/>
          <w:szCs w:val="28"/>
        </w:rPr>
        <w:t xml:space="preserve"> належним чином не реагувала </w:t>
      </w:r>
      <w:r>
        <w:rPr>
          <w:rFonts w:ascii="Times New Roman" w:hAnsi="Times New Roman" w:cs="Times New Roman"/>
          <w:sz w:val="28"/>
          <w:szCs w:val="28"/>
        </w:rPr>
        <w:t xml:space="preserve">на допущені, на його переконання, </w:t>
      </w:r>
      <w:r w:rsidRPr="003C16A3">
        <w:rPr>
          <w:rFonts w:ascii="Times New Roman" w:hAnsi="Times New Roman" w:cs="Times New Roman"/>
          <w:sz w:val="28"/>
          <w:szCs w:val="28"/>
        </w:rPr>
        <w:t>істотні порушення вимог КПК</w:t>
      </w:r>
      <w:r>
        <w:rPr>
          <w:rFonts w:ascii="Times New Roman" w:hAnsi="Times New Roman" w:cs="Times New Roman"/>
          <w:sz w:val="28"/>
          <w:szCs w:val="28"/>
        </w:rPr>
        <w:t xml:space="preserve"> </w:t>
      </w:r>
      <w:r w:rsidRPr="003C16A3">
        <w:rPr>
          <w:rFonts w:ascii="Times New Roman" w:hAnsi="Times New Roman" w:cs="Times New Roman"/>
          <w:sz w:val="28"/>
          <w:szCs w:val="28"/>
        </w:rPr>
        <w:t xml:space="preserve">України, а навпаки </w:t>
      </w:r>
      <w:r>
        <w:rPr>
          <w:rFonts w:ascii="Times New Roman" w:hAnsi="Times New Roman" w:cs="Times New Roman"/>
          <w:sz w:val="28"/>
          <w:szCs w:val="28"/>
        </w:rPr>
        <w:t>—</w:t>
      </w:r>
      <w:r w:rsidRPr="003C16A3">
        <w:rPr>
          <w:rFonts w:ascii="Times New Roman" w:hAnsi="Times New Roman" w:cs="Times New Roman"/>
          <w:sz w:val="28"/>
          <w:szCs w:val="28"/>
        </w:rPr>
        <w:t xml:space="preserve"> ініці</w:t>
      </w:r>
      <w:r>
        <w:rPr>
          <w:rFonts w:ascii="Times New Roman" w:hAnsi="Times New Roman" w:cs="Times New Roman"/>
          <w:sz w:val="28"/>
          <w:szCs w:val="28"/>
        </w:rPr>
        <w:t>ювала</w:t>
      </w:r>
      <w:r w:rsidRPr="003C16A3">
        <w:rPr>
          <w:rFonts w:ascii="Times New Roman" w:hAnsi="Times New Roman" w:cs="Times New Roman"/>
          <w:sz w:val="28"/>
          <w:szCs w:val="28"/>
        </w:rPr>
        <w:t xml:space="preserve"> </w:t>
      </w:r>
      <w:r>
        <w:rPr>
          <w:rFonts w:ascii="Times New Roman" w:hAnsi="Times New Roman" w:cs="Times New Roman"/>
          <w:sz w:val="28"/>
          <w:szCs w:val="28"/>
        </w:rPr>
        <w:t>окремі</w:t>
      </w:r>
      <w:r w:rsidRPr="003C16A3">
        <w:rPr>
          <w:rFonts w:ascii="Times New Roman" w:hAnsi="Times New Roman" w:cs="Times New Roman"/>
          <w:sz w:val="28"/>
          <w:szCs w:val="28"/>
        </w:rPr>
        <w:t xml:space="preserve"> з них</w:t>
      </w:r>
      <w:r>
        <w:rPr>
          <w:rFonts w:ascii="Times New Roman" w:hAnsi="Times New Roman" w:cs="Times New Roman"/>
          <w:sz w:val="28"/>
          <w:szCs w:val="28"/>
        </w:rPr>
        <w:t>.</w:t>
      </w:r>
      <w:r w:rsidRPr="003C16A3">
        <w:rPr>
          <w:rFonts w:ascii="Times New Roman" w:hAnsi="Times New Roman" w:cs="Times New Roman"/>
          <w:sz w:val="28"/>
          <w:szCs w:val="28"/>
        </w:rPr>
        <w:t xml:space="preserve"> </w:t>
      </w:r>
      <w:r>
        <w:rPr>
          <w:rFonts w:ascii="Times New Roman" w:hAnsi="Times New Roman" w:cs="Times New Roman"/>
          <w:sz w:val="28"/>
          <w:szCs w:val="28"/>
        </w:rPr>
        <w:t xml:space="preserve"> З</w:t>
      </w:r>
      <w:r w:rsidRPr="003C16A3">
        <w:rPr>
          <w:rFonts w:ascii="Times New Roman" w:hAnsi="Times New Roman" w:cs="Times New Roman"/>
          <w:sz w:val="28"/>
          <w:szCs w:val="28"/>
        </w:rPr>
        <w:t>окрема</w:t>
      </w:r>
      <w:r>
        <w:rPr>
          <w:rFonts w:ascii="Times New Roman" w:hAnsi="Times New Roman" w:cs="Times New Roman"/>
          <w:sz w:val="28"/>
          <w:szCs w:val="28"/>
        </w:rPr>
        <w:t xml:space="preserve">, скаржник вказує, що прокурор Васечко В.В. ініціювала залучення судом ще одного захисника за </w:t>
      </w:r>
      <w:r>
        <w:rPr>
          <w:rFonts w:ascii="Times New Roman" w:hAnsi="Times New Roman" w:cs="Times New Roman"/>
          <w:sz w:val="28"/>
          <w:szCs w:val="28"/>
        </w:rPr>
        <w:lastRenderedPageBreak/>
        <w:t xml:space="preserve">призначенням — </w:t>
      </w:r>
      <w:r w:rsidRPr="003C16A3">
        <w:rPr>
          <w:rFonts w:ascii="Times New Roman" w:hAnsi="Times New Roman" w:cs="Times New Roman"/>
          <w:sz w:val="28"/>
          <w:szCs w:val="28"/>
        </w:rPr>
        <w:t>адвоката</w:t>
      </w:r>
      <w:r w:rsidR="006F3B7D">
        <w:rPr>
          <w:rFonts w:ascii="Times New Roman" w:hAnsi="Times New Roman" w:cs="Times New Roman"/>
          <w:sz w:val="28"/>
          <w:szCs w:val="28"/>
        </w:rPr>
        <w:t xml:space="preserve"> ОСОБА_</w:t>
      </w:r>
      <w:r w:rsidR="00C94E59">
        <w:rPr>
          <w:rFonts w:ascii="Times New Roman" w:hAnsi="Times New Roman" w:cs="Times New Roman"/>
          <w:sz w:val="28"/>
          <w:szCs w:val="28"/>
        </w:rPr>
        <w:t>3</w:t>
      </w:r>
      <w:r w:rsidRPr="003C16A3">
        <w:rPr>
          <w:rFonts w:ascii="Times New Roman" w:hAnsi="Times New Roman" w:cs="Times New Roman"/>
          <w:sz w:val="28"/>
          <w:szCs w:val="28"/>
        </w:rPr>
        <w:t>.</w:t>
      </w:r>
      <w:r>
        <w:rPr>
          <w:rFonts w:ascii="Times New Roman" w:hAnsi="Times New Roman" w:cs="Times New Roman"/>
          <w:sz w:val="28"/>
          <w:szCs w:val="28"/>
        </w:rPr>
        <w:t xml:space="preserve"> На думку скаржника, зазначені дії призвели до порушення його права на захист.</w:t>
      </w:r>
    </w:p>
    <w:p w14:paraId="69062550" w14:textId="233FBB44" w:rsidR="00F10C27" w:rsidRDefault="00F10C27" w:rsidP="00F10C27">
      <w:pPr>
        <w:spacing w:after="0" w:line="240" w:lineRule="auto"/>
        <w:ind w:firstLine="709"/>
        <w:jc w:val="both"/>
        <w:rPr>
          <w:rFonts w:ascii="Times New Roman" w:hAnsi="Times New Roman" w:cs="Times New Roman"/>
          <w:sz w:val="28"/>
          <w:szCs w:val="28"/>
        </w:rPr>
      </w:pPr>
      <w:r w:rsidRPr="003C16A3">
        <w:rPr>
          <w:rFonts w:ascii="Times New Roman" w:hAnsi="Times New Roman" w:cs="Times New Roman"/>
          <w:sz w:val="28"/>
          <w:szCs w:val="28"/>
        </w:rPr>
        <w:t xml:space="preserve">Крім </w:t>
      </w:r>
      <w:r>
        <w:rPr>
          <w:rFonts w:ascii="Times New Roman" w:hAnsi="Times New Roman" w:cs="Times New Roman"/>
          <w:sz w:val="28"/>
          <w:szCs w:val="28"/>
        </w:rPr>
        <w:t>того, скаржник стверджує, що під час виступу в судовому засіданні його захисника за призначенням —</w:t>
      </w:r>
      <w:r w:rsidRPr="003C16A3">
        <w:rPr>
          <w:rFonts w:ascii="Times New Roman" w:hAnsi="Times New Roman" w:cs="Times New Roman"/>
          <w:sz w:val="28"/>
          <w:szCs w:val="28"/>
        </w:rPr>
        <w:t xml:space="preserve"> адвокат</w:t>
      </w:r>
      <w:r>
        <w:rPr>
          <w:rFonts w:ascii="Times New Roman" w:hAnsi="Times New Roman" w:cs="Times New Roman"/>
          <w:sz w:val="28"/>
          <w:szCs w:val="28"/>
        </w:rPr>
        <w:t>а</w:t>
      </w:r>
      <w:r w:rsidRPr="003C16A3">
        <w:rPr>
          <w:rFonts w:ascii="Times New Roman" w:hAnsi="Times New Roman" w:cs="Times New Roman"/>
          <w:sz w:val="28"/>
          <w:szCs w:val="28"/>
        </w:rPr>
        <w:t xml:space="preserve"> О</w:t>
      </w:r>
      <w:r w:rsidR="00E22557">
        <w:rPr>
          <w:rFonts w:ascii="Times New Roman" w:hAnsi="Times New Roman" w:cs="Times New Roman"/>
          <w:sz w:val="28"/>
          <w:szCs w:val="28"/>
        </w:rPr>
        <w:t>СОБА_4</w:t>
      </w:r>
      <w:r>
        <w:rPr>
          <w:rFonts w:ascii="Times New Roman" w:hAnsi="Times New Roman" w:cs="Times New Roman"/>
          <w:sz w:val="28"/>
          <w:szCs w:val="28"/>
        </w:rPr>
        <w:t xml:space="preserve">, прокурор Васечко В.В. </w:t>
      </w:r>
      <w:r w:rsidRPr="003C16A3">
        <w:rPr>
          <w:rFonts w:ascii="Times New Roman" w:hAnsi="Times New Roman" w:cs="Times New Roman"/>
          <w:sz w:val="28"/>
          <w:szCs w:val="28"/>
        </w:rPr>
        <w:t>посміхалася</w:t>
      </w:r>
      <w:r>
        <w:rPr>
          <w:rFonts w:ascii="Times New Roman" w:hAnsi="Times New Roman" w:cs="Times New Roman"/>
          <w:sz w:val="28"/>
          <w:szCs w:val="28"/>
        </w:rPr>
        <w:t xml:space="preserve"> та своєю поведінкою</w:t>
      </w:r>
      <w:r w:rsidRPr="003C16A3">
        <w:rPr>
          <w:rFonts w:ascii="Times New Roman" w:hAnsi="Times New Roman" w:cs="Times New Roman"/>
          <w:sz w:val="28"/>
          <w:szCs w:val="28"/>
        </w:rPr>
        <w:t xml:space="preserve">, </w:t>
      </w:r>
      <w:r>
        <w:rPr>
          <w:rFonts w:ascii="Times New Roman" w:hAnsi="Times New Roman" w:cs="Times New Roman"/>
          <w:sz w:val="28"/>
          <w:szCs w:val="28"/>
        </w:rPr>
        <w:t xml:space="preserve">на його переконання, демонструвала неповажне ставлення до захисника, чим  </w:t>
      </w:r>
      <w:r w:rsidRPr="003C16A3">
        <w:rPr>
          <w:rFonts w:ascii="Times New Roman" w:hAnsi="Times New Roman" w:cs="Times New Roman"/>
          <w:sz w:val="28"/>
          <w:szCs w:val="28"/>
        </w:rPr>
        <w:t>принижувала його честь і гідність</w:t>
      </w:r>
      <w:r>
        <w:rPr>
          <w:rFonts w:ascii="Times New Roman" w:hAnsi="Times New Roman" w:cs="Times New Roman"/>
          <w:sz w:val="28"/>
          <w:szCs w:val="28"/>
        </w:rPr>
        <w:t xml:space="preserve">. Таку поведінку прокурора скаржник розцінює як таку, </w:t>
      </w:r>
      <w:r w:rsidRPr="003C16A3">
        <w:rPr>
          <w:rFonts w:ascii="Times New Roman" w:hAnsi="Times New Roman" w:cs="Times New Roman"/>
          <w:sz w:val="28"/>
          <w:szCs w:val="28"/>
        </w:rPr>
        <w:t>що пороч</w:t>
      </w:r>
      <w:r>
        <w:rPr>
          <w:rFonts w:ascii="Times New Roman" w:hAnsi="Times New Roman" w:cs="Times New Roman"/>
          <w:sz w:val="28"/>
          <w:szCs w:val="28"/>
        </w:rPr>
        <w:t>и</w:t>
      </w:r>
      <w:r w:rsidRPr="003C16A3">
        <w:rPr>
          <w:rFonts w:ascii="Times New Roman" w:hAnsi="Times New Roman" w:cs="Times New Roman"/>
          <w:sz w:val="28"/>
          <w:szCs w:val="28"/>
        </w:rPr>
        <w:t xml:space="preserve">ть звання прокурора </w:t>
      </w:r>
      <w:r>
        <w:rPr>
          <w:rFonts w:ascii="Times New Roman" w:hAnsi="Times New Roman" w:cs="Times New Roman"/>
          <w:sz w:val="28"/>
          <w:szCs w:val="28"/>
        </w:rPr>
        <w:t>та</w:t>
      </w:r>
      <w:r w:rsidRPr="003C16A3">
        <w:rPr>
          <w:rFonts w:ascii="Times New Roman" w:hAnsi="Times New Roman" w:cs="Times New Roman"/>
          <w:sz w:val="28"/>
          <w:szCs w:val="28"/>
        </w:rPr>
        <w:t xml:space="preserve"> мож</w:t>
      </w:r>
      <w:r>
        <w:rPr>
          <w:rFonts w:ascii="Times New Roman" w:hAnsi="Times New Roman" w:cs="Times New Roman"/>
          <w:sz w:val="28"/>
          <w:szCs w:val="28"/>
        </w:rPr>
        <w:t>е</w:t>
      </w:r>
      <w:r w:rsidRPr="003C16A3">
        <w:rPr>
          <w:rFonts w:ascii="Times New Roman" w:hAnsi="Times New Roman" w:cs="Times New Roman"/>
          <w:sz w:val="28"/>
          <w:szCs w:val="28"/>
        </w:rPr>
        <w:t xml:space="preserve"> викликати сумнів у </w:t>
      </w:r>
      <w:r>
        <w:rPr>
          <w:rFonts w:ascii="Times New Roman" w:hAnsi="Times New Roman" w:cs="Times New Roman"/>
          <w:sz w:val="28"/>
          <w:szCs w:val="28"/>
        </w:rPr>
        <w:t>її</w:t>
      </w:r>
      <w:r w:rsidRPr="003C16A3">
        <w:rPr>
          <w:rFonts w:ascii="Times New Roman" w:hAnsi="Times New Roman" w:cs="Times New Roman"/>
          <w:sz w:val="28"/>
          <w:szCs w:val="28"/>
        </w:rPr>
        <w:t xml:space="preserve"> об’єктивності, неупередженості </w:t>
      </w:r>
      <w:r>
        <w:rPr>
          <w:rFonts w:ascii="Times New Roman" w:hAnsi="Times New Roman" w:cs="Times New Roman"/>
          <w:sz w:val="28"/>
          <w:szCs w:val="28"/>
        </w:rPr>
        <w:t>й</w:t>
      </w:r>
      <w:r w:rsidRPr="003C16A3">
        <w:rPr>
          <w:rFonts w:ascii="Times New Roman" w:hAnsi="Times New Roman" w:cs="Times New Roman"/>
          <w:sz w:val="28"/>
          <w:szCs w:val="28"/>
        </w:rPr>
        <w:t xml:space="preserve"> незалежності.</w:t>
      </w:r>
    </w:p>
    <w:p w14:paraId="2BD24A60" w14:textId="55D48542" w:rsidR="00F10C27" w:rsidRPr="003C16A3" w:rsidRDefault="00F10C27" w:rsidP="00F10C2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Також скаржник висловлює незгоду з діями залученого судом захисника </w:t>
      </w:r>
      <w:r w:rsidR="005B5653">
        <w:rPr>
          <w:rFonts w:ascii="Times New Roman" w:hAnsi="Times New Roman" w:cs="Times New Roman"/>
          <w:sz w:val="28"/>
          <w:szCs w:val="28"/>
        </w:rPr>
        <w:t>ОСОБА_</w:t>
      </w:r>
      <w:r w:rsidR="00C94E59">
        <w:rPr>
          <w:rFonts w:ascii="Times New Roman" w:hAnsi="Times New Roman" w:cs="Times New Roman"/>
          <w:sz w:val="28"/>
          <w:szCs w:val="28"/>
        </w:rPr>
        <w:t>3</w:t>
      </w:r>
      <w:r>
        <w:rPr>
          <w:rFonts w:ascii="Times New Roman" w:hAnsi="Times New Roman" w:cs="Times New Roman"/>
          <w:sz w:val="28"/>
          <w:szCs w:val="28"/>
        </w:rPr>
        <w:t>, яка за його твердженням, не узгоджувала правову позицію з його захисником за договором, посилаючись на необізнаність щодо участі такого захисника.</w:t>
      </w:r>
    </w:p>
    <w:p w14:paraId="596368F2" w14:textId="76F803FF" w:rsidR="00510DEA" w:rsidRDefault="00510DEA" w:rsidP="00510DEA">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Дисциплінарна скарга не відповідає рекомендованому зразку, зокрема, </w:t>
      </w:r>
      <w:r>
        <w:rPr>
          <w:rFonts w:ascii="Times New Roman" w:hAnsi="Times New Roman"/>
          <w:sz w:val="28"/>
          <w:szCs w:val="28"/>
        </w:rPr>
        <w:br/>
        <w:t>у ній не зазначено передбачених частиною першою статті 43 Закону України «Про прокуратуру» від 14 жовтня 2014 року № 1697-VII (далі – Закон, Закон № 1697-VII) підстав для притягнення прокурора до дисциплінарної відповідальності.</w:t>
      </w:r>
    </w:p>
    <w:p w14:paraId="55BE01B3" w14:textId="0D3C76A6" w:rsidR="00510DEA" w:rsidRPr="0074011D" w:rsidRDefault="00510DEA" w:rsidP="00510DEA">
      <w:pPr>
        <w:tabs>
          <w:tab w:val="left" w:pos="567"/>
        </w:tabs>
        <w:spacing w:after="0" w:line="240" w:lineRule="auto"/>
        <w:ind w:firstLine="567"/>
        <w:jc w:val="both"/>
        <w:rPr>
          <w:rFonts w:ascii="Times New Roman" w:hAnsi="Times New Roman"/>
          <w:sz w:val="28"/>
          <w:szCs w:val="28"/>
        </w:rPr>
      </w:pPr>
      <w:r>
        <w:rPr>
          <w:rFonts w:ascii="Times New Roman" w:hAnsi="Times New Roman"/>
          <w:sz w:val="28"/>
          <w:szCs w:val="28"/>
        </w:rPr>
        <w:t xml:space="preserve">Однак зі змісту дисциплінарної скарги вбачається, що на думку скаржника </w:t>
      </w:r>
      <w:r w:rsidRPr="0074011D">
        <w:rPr>
          <w:rFonts w:ascii="Times New Roman" w:hAnsi="Times New Roman"/>
          <w:sz w:val="28"/>
          <w:szCs w:val="28"/>
        </w:rPr>
        <w:t xml:space="preserve"> </w:t>
      </w:r>
      <w:r>
        <w:rPr>
          <w:rFonts w:ascii="Times New Roman" w:hAnsi="Times New Roman"/>
          <w:sz w:val="28"/>
          <w:szCs w:val="28"/>
        </w:rPr>
        <w:t>Васечко В.В.</w:t>
      </w:r>
      <w:r w:rsidRPr="0074011D">
        <w:rPr>
          <w:rFonts w:ascii="Times New Roman" w:hAnsi="Times New Roman"/>
          <w:sz w:val="28"/>
          <w:szCs w:val="28"/>
        </w:rPr>
        <w:t xml:space="preserve"> підлягає притягненню до дисциплінарної відповідальності на підставі пунктів 1 </w:t>
      </w:r>
      <w:r w:rsidRPr="0074011D">
        <w:rPr>
          <w:rFonts w:ascii="Times New Roman" w:hAnsi="Times New Roman"/>
          <w:color w:val="000000"/>
          <w:spacing w:val="-2"/>
          <w:sz w:val="28"/>
          <w:szCs w:val="28"/>
          <w:shd w:val="clear" w:color="auto" w:fill="FFFFFF"/>
        </w:rPr>
        <w:t>(невиконання чи неналежне виконання службових обов’язків)</w:t>
      </w:r>
      <w:r>
        <w:rPr>
          <w:rFonts w:ascii="Times New Roman" w:hAnsi="Times New Roman"/>
          <w:color w:val="000000"/>
          <w:spacing w:val="-2"/>
          <w:sz w:val="28"/>
          <w:szCs w:val="28"/>
          <w:shd w:val="clear" w:color="auto" w:fill="FFFFFF"/>
        </w:rPr>
        <w:t xml:space="preserve"> та</w:t>
      </w:r>
      <w:r w:rsidRPr="0074011D">
        <w:rPr>
          <w:rFonts w:ascii="Times New Roman" w:hAnsi="Times New Roman"/>
          <w:color w:val="000000"/>
          <w:spacing w:val="-2"/>
          <w:sz w:val="28"/>
          <w:szCs w:val="28"/>
          <w:shd w:val="clear" w:color="auto" w:fill="FFFFFF"/>
        </w:rPr>
        <w:t xml:space="preserve"> 5 (</w:t>
      </w:r>
      <w:r w:rsidRPr="0074011D">
        <w:rPr>
          <w:rFonts w:ascii="Times New Roman" w:hAnsi="Times New Roman"/>
          <w:sz w:val="28"/>
          <w:szCs w:val="28"/>
          <w:shd w:val="clear" w:color="auto" w:fill="FFFFFF"/>
        </w:rPr>
        <w:t>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r w:rsidRPr="0074011D">
        <w:rPr>
          <w:rFonts w:ascii="Times New Roman" w:hAnsi="Times New Roman"/>
          <w:color w:val="000000"/>
          <w:spacing w:val="-2"/>
          <w:sz w:val="28"/>
          <w:szCs w:val="28"/>
          <w:shd w:val="clear" w:color="auto" w:fill="FFFFFF"/>
        </w:rPr>
        <w:t xml:space="preserve"> </w:t>
      </w:r>
      <w:r w:rsidRPr="0074011D">
        <w:rPr>
          <w:rFonts w:ascii="Times New Roman" w:hAnsi="Times New Roman"/>
          <w:sz w:val="28"/>
          <w:szCs w:val="28"/>
        </w:rPr>
        <w:t xml:space="preserve">частини </w:t>
      </w:r>
      <w:r w:rsidRPr="0074011D">
        <w:rPr>
          <w:rFonts w:ascii="Times New Roman" w:hAnsi="Times New Roman"/>
          <w:color w:val="000000"/>
          <w:spacing w:val="-2"/>
          <w:sz w:val="28"/>
          <w:szCs w:val="28"/>
          <w:shd w:val="clear" w:color="auto" w:fill="FFFFFF"/>
        </w:rPr>
        <w:t xml:space="preserve">першої статті 43 Закону </w:t>
      </w:r>
      <w:r w:rsidRPr="0074011D">
        <w:rPr>
          <w:rFonts w:ascii="Times New Roman" w:hAnsi="Times New Roman"/>
          <w:sz w:val="28"/>
          <w:szCs w:val="28"/>
        </w:rPr>
        <w:t>№ 1697</w:t>
      </w:r>
      <w:r w:rsidRPr="0074011D">
        <w:rPr>
          <w:rFonts w:ascii="Times New Roman" w:hAnsi="Times New Roman"/>
          <w:sz w:val="28"/>
          <w:szCs w:val="28"/>
        </w:rPr>
        <w:noBreakHyphen/>
        <w:t>VII</w:t>
      </w:r>
      <w:r w:rsidRPr="0074011D">
        <w:rPr>
          <w:rFonts w:ascii="Times New Roman" w:hAnsi="Times New Roman"/>
          <w:color w:val="000000"/>
          <w:spacing w:val="-2"/>
          <w:sz w:val="28"/>
          <w:szCs w:val="28"/>
          <w:shd w:val="clear" w:color="auto" w:fill="FFFFFF"/>
        </w:rPr>
        <w:t xml:space="preserve">. </w:t>
      </w:r>
    </w:p>
    <w:p w14:paraId="1F13E5CB" w14:textId="77777777" w:rsidR="00510DEA" w:rsidRPr="008F12AA" w:rsidRDefault="00510DEA" w:rsidP="00225365">
      <w:pPr>
        <w:spacing w:after="0" w:line="240" w:lineRule="auto"/>
        <w:ind w:firstLine="709"/>
        <w:jc w:val="both"/>
        <w:rPr>
          <w:rFonts w:ascii="Times New Roman" w:hAnsi="Times New Roman" w:cs="Times New Roman"/>
          <w:kern w:val="0"/>
          <w:sz w:val="28"/>
          <w:szCs w:val="28"/>
        </w:rPr>
      </w:pPr>
    </w:p>
    <w:p w14:paraId="5E20C4E6" w14:textId="77777777" w:rsidR="00225365" w:rsidRPr="004406FC" w:rsidRDefault="00225365" w:rsidP="00225365">
      <w:pPr>
        <w:spacing w:before="120" w:after="120" w:line="240" w:lineRule="auto"/>
        <w:ind w:firstLine="709"/>
        <w:jc w:val="both"/>
        <w:rPr>
          <w:rFonts w:ascii="Times New Roman" w:hAnsi="Times New Roman" w:cs="Times New Roman"/>
          <w:b/>
          <w:bCs/>
          <w:kern w:val="0"/>
          <w:sz w:val="28"/>
          <w:szCs w:val="28"/>
        </w:rPr>
      </w:pPr>
      <w:r w:rsidRPr="004406FC">
        <w:rPr>
          <w:rFonts w:ascii="Times New Roman" w:hAnsi="Times New Roman" w:cs="Times New Roman"/>
          <w:b/>
          <w:bCs/>
          <w:kern w:val="0"/>
          <w:sz w:val="28"/>
          <w:szCs w:val="28"/>
        </w:rPr>
        <w:t>Щодо встановлених фактичних даних</w:t>
      </w:r>
    </w:p>
    <w:p w14:paraId="2A2E949B" w14:textId="699D2D36" w:rsidR="00225365" w:rsidRPr="008F12AA" w:rsidRDefault="00225365" w:rsidP="00225365">
      <w:pPr>
        <w:spacing w:after="0" w:line="240" w:lineRule="auto"/>
        <w:ind w:firstLine="709"/>
        <w:jc w:val="both"/>
        <w:rPr>
          <w:rFonts w:ascii="Times New Roman" w:hAnsi="Times New Roman" w:cs="Times New Roman"/>
          <w:kern w:val="0"/>
          <w:sz w:val="28"/>
          <w:szCs w:val="28"/>
          <w:lang w:eastAsia="ru-RU"/>
        </w:rPr>
      </w:pPr>
      <w:r w:rsidRPr="008F12AA">
        <w:rPr>
          <w:rFonts w:ascii="Times New Roman" w:hAnsi="Times New Roman" w:cs="Times New Roman"/>
          <w:kern w:val="0"/>
          <w:sz w:val="28"/>
          <w:szCs w:val="28"/>
          <w:lang w:eastAsia="ru-RU"/>
        </w:rPr>
        <w:t>До дисциплінарної скарги долучено копію журналу судового засідання в режимі відеоконференції № 56</w:t>
      </w:r>
      <w:r w:rsidR="00510DEA">
        <w:rPr>
          <w:rFonts w:ascii="Times New Roman" w:hAnsi="Times New Roman" w:cs="Times New Roman"/>
          <w:kern w:val="0"/>
          <w:sz w:val="28"/>
          <w:szCs w:val="28"/>
          <w:lang w:eastAsia="ru-RU"/>
        </w:rPr>
        <w:t>65503</w:t>
      </w:r>
      <w:r w:rsidRPr="008F12AA">
        <w:rPr>
          <w:rFonts w:ascii="Times New Roman" w:hAnsi="Times New Roman" w:cs="Times New Roman"/>
          <w:kern w:val="0"/>
          <w:sz w:val="28"/>
          <w:szCs w:val="28"/>
          <w:lang w:eastAsia="ru-RU"/>
        </w:rPr>
        <w:t xml:space="preserve"> від </w:t>
      </w:r>
      <w:r w:rsidR="00510DEA">
        <w:rPr>
          <w:rFonts w:ascii="Times New Roman" w:hAnsi="Times New Roman" w:cs="Times New Roman"/>
          <w:kern w:val="0"/>
          <w:sz w:val="28"/>
          <w:szCs w:val="28"/>
          <w:lang w:eastAsia="ru-RU"/>
        </w:rPr>
        <w:t>23</w:t>
      </w:r>
      <w:r w:rsidRPr="008F12AA">
        <w:rPr>
          <w:rFonts w:ascii="Times New Roman" w:hAnsi="Times New Roman" w:cs="Times New Roman"/>
          <w:kern w:val="0"/>
          <w:sz w:val="28"/>
          <w:szCs w:val="28"/>
          <w:lang w:eastAsia="ru-RU"/>
        </w:rPr>
        <w:t xml:space="preserve">.12.2025 </w:t>
      </w:r>
      <w:r>
        <w:rPr>
          <w:rFonts w:ascii="Times New Roman" w:hAnsi="Times New Roman" w:cs="Times New Roman"/>
          <w:kern w:val="0"/>
          <w:sz w:val="28"/>
          <w:szCs w:val="28"/>
          <w:lang w:eastAsia="ru-RU"/>
        </w:rPr>
        <w:t>та частину технічного запису цього судового засідання.</w:t>
      </w:r>
    </w:p>
    <w:p w14:paraId="27220758" w14:textId="77777777" w:rsidR="0021786E" w:rsidRDefault="0021786E" w:rsidP="00225365">
      <w:pPr>
        <w:spacing w:before="120" w:after="120" w:line="240" w:lineRule="auto"/>
        <w:ind w:firstLine="709"/>
        <w:jc w:val="both"/>
        <w:rPr>
          <w:rFonts w:ascii="Times New Roman" w:hAnsi="Times New Roman" w:cs="Times New Roman"/>
          <w:b/>
          <w:bCs/>
          <w:kern w:val="0"/>
          <w:sz w:val="28"/>
          <w:szCs w:val="28"/>
        </w:rPr>
      </w:pPr>
    </w:p>
    <w:p w14:paraId="5807CB1C" w14:textId="774EDA85" w:rsidR="00225365" w:rsidRPr="00D524FE" w:rsidRDefault="00225365" w:rsidP="00225365">
      <w:pPr>
        <w:spacing w:before="120" w:after="120" w:line="240" w:lineRule="auto"/>
        <w:ind w:firstLine="709"/>
        <w:jc w:val="both"/>
        <w:rPr>
          <w:rFonts w:ascii="Times New Roman" w:hAnsi="Times New Roman" w:cs="Times New Roman"/>
          <w:b/>
          <w:bCs/>
          <w:kern w:val="0"/>
          <w:sz w:val="28"/>
          <w:szCs w:val="28"/>
        </w:rPr>
      </w:pPr>
      <w:r w:rsidRPr="00D524FE">
        <w:rPr>
          <w:rFonts w:ascii="Times New Roman" w:hAnsi="Times New Roman" w:cs="Times New Roman"/>
          <w:b/>
          <w:bCs/>
          <w:kern w:val="0"/>
          <w:sz w:val="28"/>
          <w:szCs w:val="28"/>
        </w:rPr>
        <w:t>Щодо джерел права, які підлягають застосуванню</w:t>
      </w:r>
    </w:p>
    <w:p w14:paraId="3E07D1FB" w14:textId="77777777" w:rsidR="00225365" w:rsidRPr="008F12AA" w:rsidRDefault="00225365" w:rsidP="00225365">
      <w:pPr>
        <w:spacing w:after="0" w:line="240" w:lineRule="auto"/>
        <w:ind w:firstLine="709"/>
        <w:jc w:val="both"/>
        <w:rPr>
          <w:rFonts w:ascii="Times New Roman" w:hAnsi="Times New Roman" w:cs="Times New Roman"/>
          <w:bCs/>
          <w:color w:val="000000" w:themeColor="text1"/>
          <w:kern w:val="0"/>
          <w:sz w:val="28"/>
          <w:szCs w:val="28"/>
        </w:rPr>
      </w:pPr>
      <w:r w:rsidRPr="008F12AA">
        <w:rPr>
          <w:rFonts w:ascii="Times New Roman" w:hAnsi="Times New Roman" w:cs="Times New Roman"/>
          <w:bCs/>
          <w:color w:val="000000" w:themeColor="text1"/>
          <w:kern w:val="0"/>
          <w:sz w:val="28"/>
          <w:szCs w:val="28"/>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4D0F57BC" w14:textId="77777777" w:rsidR="00225365" w:rsidRPr="008F12AA" w:rsidRDefault="00225365" w:rsidP="00225365">
      <w:pPr>
        <w:spacing w:after="0" w:line="240" w:lineRule="auto"/>
        <w:ind w:firstLine="709"/>
        <w:jc w:val="both"/>
        <w:rPr>
          <w:rFonts w:ascii="Times New Roman" w:hAnsi="Times New Roman" w:cs="Times New Roman"/>
          <w:bCs/>
          <w:color w:val="000000" w:themeColor="text1"/>
          <w:kern w:val="0"/>
          <w:sz w:val="28"/>
          <w:szCs w:val="28"/>
        </w:rPr>
      </w:pPr>
      <w:r w:rsidRPr="008F12AA">
        <w:rPr>
          <w:rFonts w:ascii="Times New Roman" w:hAnsi="Times New Roman" w:cs="Times New Roman"/>
          <w:bCs/>
          <w:color w:val="000000" w:themeColor="text1"/>
          <w:kern w:val="0"/>
          <w:sz w:val="28"/>
          <w:szCs w:val="28"/>
        </w:rPr>
        <w:t>Статтею 124 Конституції України визначено, що правосуддя в Україні здійснюють виключно суди. Делегування функцій судів, а також привласнення цих функцій іншими органами чи посадовими особами не допускаються.</w:t>
      </w:r>
    </w:p>
    <w:p w14:paraId="60A5A10F" w14:textId="77777777" w:rsidR="00225365" w:rsidRPr="008F12AA" w:rsidRDefault="00225365" w:rsidP="00225365">
      <w:pPr>
        <w:spacing w:after="0" w:line="240" w:lineRule="auto"/>
        <w:ind w:firstLine="709"/>
        <w:jc w:val="both"/>
        <w:rPr>
          <w:rFonts w:ascii="Times New Roman" w:hAnsi="Times New Roman" w:cs="Times New Roman"/>
          <w:bCs/>
          <w:color w:val="000000" w:themeColor="text1"/>
          <w:kern w:val="0"/>
          <w:sz w:val="28"/>
          <w:szCs w:val="28"/>
        </w:rPr>
      </w:pPr>
      <w:r w:rsidRPr="008F12AA">
        <w:rPr>
          <w:rFonts w:ascii="Times New Roman" w:hAnsi="Times New Roman" w:cs="Times New Roman"/>
          <w:bCs/>
          <w:color w:val="000000" w:themeColor="text1"/>
          <w:kern w:val="0"/>
          <w:sz w:val="28"/>
          <w:szCs w:val="28"/>
        </w:rPr>
        <w:t>Статтею 129-1 Конституції України передбачено, що суд ухвалює рішення іменем України. Судове рішення є обов’язковим до виконання.</w:t>
      </w:r>
    </w:p>
    <w:p w14:paraId="4D20AD84" w14:textId="77777777" w:rsidR="00225365" w:rsidRPr="008F12AA" w:rsidRDefault="00225365" w:rsidP="00225365">
      <w:pPr>
        <w:spacing w:after="0" w:line="240" w:lineRule="auto"/>
        <w:ind w:firstLine="709"/>
        <w:jc w:val="both"/>
        <w:rPr>
          <w:rFonts w:ascii="Times New Roman" w:hAnsi="Times New Roman" w:cs="Times New Roman"/>
          <w:bCs/>
          <w:color w:val="000000" w:themeColor="text1"/>
          <w:kern w:val="0"/>
          <w:sz w:val="28"/>
          <w:szCs w:val="28"/>
        </w:rPr>
      </w:pPr>
      <w:r w:rsidRPr="008F12AA">
        <w:rPr>
          <w:rFonts w:ascii="Times New Roman" w:hAnsi="Times New Roman" w:cs="Times New Roman"/>
          <w:bCs/>
          <w:color w:val="000000" w:themeColor="text1"/>
          <w:kern w:val="0"/>
          <w:sz w:val="28"/>
          <w:szCs w:val="28"/>
        </w:rPr>
        <w:t xml:space="preserve">Відповідно до статті 1 Кримінального процесуального кодексу України </w:t>
      </w:r>
      <w:r w:rsidRPr="008F12AA">
        <w:rPr>
          <w:rFonts w:ascii="Times New Roman" w:hAnsi="Times New Roman" w:cs="Times New Roman"/>
          <w:kern w:val="0"/>
          <w:sz w:val="28"/>
          <w:szCs w:val="28"/>
        </w:rPr>
        <w:t>(далі – КПК України)</w:t>
      </w:r>
      <w:r w:rsidRPr="008F12AA">
        <w:rPr>
          <w:rFonts w:ascii="Times New Roman" w:hAnsi="Times New Roman" w:cs="Times New Roman"/>
          <w:bCs/>
          <w:color w:val="000000" w:themeColor="text1"/>
          <w:kern w:val="0"/>
          <w:sz w:val="28"/>
          <w:szCs w:val="28"/>
        </w:rPr>
        <w:t xml:space="preserve"> порядок кримінального провадження на території України, визначається лише кримінальним процесуальним законодавством України.</w:t>
      </w:r>
    </w:p>
    <w:p w14:paraId="79AD7E76" w14:textId="77777777" w:rsidR="00225365" w:rsidRPr="008F12AA" w:rsidRDefault="00225365" w:rsidP="00225365">
      <w:pPr>
        <w:spacing w:after="0" w:line="240" w:lineRule="auto"/>
        <w:ind w:firstLine="709"/>
        <w:jc w:val="both"/>
        <w:rPr>
          <w:rFonts w:ascii="Times New Roman" w:hAnsi="Times New Roman" w:cs="Times New Roman"/>
          <w:bCs/>
          <w:color w:val="000000" w:themeColor="text1"/>
          <w:kern w:val="0"/>
          <w:sz w:val="28"/>
          <w:szCs w:val="28"/>
        </w:rPr>
      </w:pPr>
      <w:r w:rsidRPr="008F12AA">
        <w:rPr>
          <w:rFonts w:ascii="Times New Roman" w:hAnsi="Times New Roman" w:cs="Times New Roman"/>
          <w:bCs/>
          <w:color w:val="000000" w:themeColor="text1"/>
          <w:kern w:val="0"/>
          <w:sz w:val="28"/>
          <w:szCs w:val="28"/>
        </w:rPr>
        <w:lastRenderedPageBreak/>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0FD96916" w14:textId="77777777" w:rsidR="00225365" w:rsidRPr="008F12AA" w:rsidRDefault="00225365" w:rsidP="00225365">
      <w:pPr>
        <w:spacing w:after="0" w:line="240" w:lineRule="auto"/>
        <w:ind w:firstLine="709"/>
        <w:jc w:val="both"/>
        <w:rPr>
          <w:rFonts w:ascii="Times New Roman" w:hAnsi="Times New Roman" w:cs="Times New Roman"/>
          <w:bCs/>
          <w:color w:val="000000" w:themeColor="text1"/>
          <w:kern w:val="0"/>
          <w:sz w:val="28"/>
          <w:szCs w:val="28"/>
        </w:rPr>
      </w:pPr>
      <w:r w:rsidRPr="008F12AA">
        <w:rPr>
          <w:rFonts w:ascii="Times New Roman" w:hAnsi="Times New Roman" w:cs="Times New Roman"/>
          <w:bCs/>
          <w:color w:val="000000" w:themeColor="text1"/>
          <w:kern w:val="0"/>
          <w:sz w:val="28"/>
          <w:szCs w:val="28"/>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22A119FB"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Відповідно до частини першої та другої статті 22 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196E7360"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С</w:t>
      </w:r>
      <w:r w:rsidRPr="008F12AA">
        <w:rPr>
          <w:rFonts w:ascii="Times New Roman" w:hAnsi="Times New Roman" w:cs="Times New Roman"/>
          <w:bCs/>
          <w:kern w:val="0"/>
          <w:sz w:val="28"/>
          <w:szCs w:val="28"/>
        </w:rPr>
        <w:t xml:space="preserve">таттею 24 КПК України передбачено </w:t>
      </w:r>
      <w:r w:rsidRPr="008F12AA">
        <w:rPr>
          <w:rFonts w:ascii="Times New Roman" w:hAnsi="Times New Roman" w:cs="Times New Roman"/>
          <w:kern w:val="0"/>
          <w:sz w:val="28"/>
          <w:szCs w:val="28"/>
        </w:rPr>
        <w:t>забезпечення права на </w:t>
      </w:r>
      <w:bookmarkStart w:id="0" w:name="w1_2"/>
      <w:r w:rsidRPr="008F12AA">
        <w:rPr>
          <w:rFonts w:ascii="Times New Roman" w:hAnsi="Times New Roman" w:cs="Times New Roman"/>
          <w:kern w:val="0"/>
          <w:sz w:val="28"/>
          <w:szCs w:val="28"/>
        </w:rPr>
        <w:t xml:space="preserve">оскарження </w:t>
      </w:r>
      <w:bookmarkEnd w:id="0"/>
      <w:r w:rsidRPr="008F12AA">
        <w:rPr>
          <w:rFonts w:ascii="Times New Roman" w:hAnsi="Times New Roman" w:cs="Times New Roman"/>
          <w:kern w:val="0"/>
          <w:sz w:val="28"/>
          <w:szCs w:val="28"/>
        </w:rPr>
        <w:t>процесуальних рішень, дій чи бездіяльності, де зазначено, що кожному гарантується право на </w:t>
      </w:r>
      <w:bookmarkStart w:id="1" w:name="w1_3"/>
      <w:r w:rsidRPr="008F12AA">
        <w:rPr>
          <w:rFonts w:ascii="Times New Roman" w:hAnsi="Times New Roman" w:cs="Times New Roman"/>
          <w:kern w:val="0"/>
          <w:sz w:val="28"/>
          <w:szCs w:val="28"/>
        </w:rPr>
        <w:t xml:space="preserve">оскарження </w:t>
      </w:r>
      <w:bookmarkEnd w:id="1"/>
      <w:r w:rsidRPr="008F12AA">
        <w:rPr>
          <w:rFonts w:ascii="Times New Roman" w:hAnsi="Times New Roman" w:cs="Times New Roman"/>
          <w:kern w:val="0"/>
          <w:sz w:val="28"/>
          <w:szCs w:val="28"/>
        </w:rPr>
        <w:t>процесуальних рішень, </w:t>
      </w:r>
      <w:bookmarkStart w:id="2" w:name="w2_39"/>
      <w:r w:rsidRPr="008F12AA">
        <w:rPr>
          <w:rFonts w:ascii="Times New Roman" w:hAnsi="Times New Roman" w:cs="Times New Roman"/>
          <w:kern w:val="0"/>
          <w:sz w:val="28"/>
          <w:szCs w:val="28"/>
        </w:rPr>
        <w:t>дій</w:t>
      </w:r>
      <w:bookmarkEnd w:id="2"/>
      <w:r w:rsidRPr="008F12AA">
        <w:rPr>
          <w:rFonts w:ascii="Times New Roman" w:hAnsi="Times New Roman" w:cs="Times New Roman"/>
          <w:kern w:val="0"/>
          <w:sz w:val="28"/>
          <w:szCs w:val="28"/>
        </w:rPr>
        <w:t> чи бездіяльності суду, слідчого судді, </w:t>
      </w:r>
      <w:bookmarkStart w:id="3" w:name="w3_3"/>
      <w:r w:rsidRPr="008F12AA">
        <w:rPr>
          <w:rFonts w:ascii="Times New Roman" w:hAnsi="Times New Roman" w:cs="Times New Roman"/>
          <w:kern w:val="0"/>
          <w:sz w:val="28"/>
          <w:szCs w:val="28"/>
        </w:rPr>
        <w:t>прокурора</w:t>
      </w:r>
      <w:bookmarkEnd w:id="3"/>
      <w:r w:rsidRPr="008F12AA">
        <w:rPr>
          <w:rFonts w:ascii="Times New Roman" w:hAnsi="Times New Roman" w:cs="Times New Roman"/>
          <w:kern w:val="0"/>
          <w:sz w:val="28"/>
          <w:szCs w:val="28"/>
        </w:rPr>
        <w:t>, слідчого в порядку, передбаченому цим Кодексом.</w:t>
      </w:r>
    </w:p>
    <w:p w14:paraId="3D4CDE66" w14:textId="77777777" w:rsidR="00225365" w:rsidRPr="008F12AA" w:rsidRDefault="00225365" w:rsidP="00225365">
      <w:pPr>
        <w:spacing w:after="0" w:line="240" w:lineRule="auto"/>
        <w:ind w:firstLine="709"/>
        <w:jc w:val="both"/>
        <w:rPr>
          <w:rFonts w:ascii="Times New Roman" w:hAnsi="Times New Roman" w:cs="Times New Roman"/>
          <w:bCs/>
          <w:kern w:val="0"/>
          <w:sz w:val="28"/>
          <w:szCs w:val="28"/>
          <w:shd w:val="clear" w:color="auto" w:fill="FFFFFF"/>
        </w:rPr>
      </w:pPr>
      <w:r w:rsidRPr="008F12AA">
        <w:rPr>
          <w:rFonts w:ascii="Times New Roman" w:hAnsi="Times New Roman" w:cs="Times New Roman"/>
          <w:kern w:val="0"/>
          <w:sz w:val="28"/>
          <w:szCs w:val="28"/>
        </w:rPr>
        <w:t xml:space="preserve">Безпосередній порядок оскарження </w:t>
      </w:r>
      <w:r w:rsidRPr="008F12AA">
        <w:rPr>
          <w:rFonts w:ascii="Times New Roman" w:hAnsi="Times New Roman" w:cs="Times New Roman"/>
          <w:bCs/>
          <w:kern w:val="0"/>
          <w:sz w:val="28"/>
          <w:szCs w:val="28"/>
          <w:shd w:val="clear" w:color="auto" w:fill="FFFFFF"/>
        </w:rPr>
        <w:t xml:space="preserve">рішень, дій чи бездіяльності під час досудового розслідування регламентовано главою 26 КПК України. </w:t>
      </w:r>
    </w:p>
    <w:p w14:paraId="48FCD58E" w14:textId="77777777" w:rsidR="00225365" w:rsidRDefault="00225365" w:rsidP="00225365">
      <w:pPr>
        <w:spacing w:after="0" w:line="240" w:lineRule="auto"/>
        <w:ind w:firstLine="709"/>
        <w:jc w:val="both"/>
        <w:rPr>
          <w:rFonts w:ascii="Times New Roman" w:hAnsi="Times New Roman" w:cs="Times New Roman"/>
          <w:kern w:val="0"/>
          <w:sz w:val="28"/>
          <w:szCs w:val="28"/>
          <w:shd w:val="clear" w:color="auto" w:fill="FFFFFF"/>
        </w:rPr>
      </w:pPr>
      <w:r w:rsidRPr="008F12AA">
        <w:rPr>
          <w:rFonts w:ascii="Times New Roman" w:hAnsi="Times New Roman" w:cs="Times New Roman"/>
          <w:kern w:val="0"/>
          <w:sz w:val="28"/>
          <w:szCs w:val="28"/>
          <w:shd w:val="clear" w:color="auto" w:fill="FFFFFF"/>
        </w:rPr>
        <w:t>Згідно частини першої статті 26 КПК України сторони кримінального провадження є вільними у використанні своїх прав у межах та у спосіб, передбачених цим Кодексом.</w:t>
      </w:r>
    </w:p>
    <w:p w14:paraId="26999502" w14:textId="77777777" w:rsidR="00225365" w:rsidRPr="00D74426" w:rsidRDefault="00225365" w:rsidP="00225365">
      <w:pPr>
        <w:spacing w:after="0" w:line="240" w:lineRule="auto"/>
        <w:ind w:firstLine="709"/>
        <w:jc w:val="both"/>
        <w:rPr>
          <w:rFonts w:ascii="Times New Roman" w:hAnsi="Times New Roman" w:cs="Times New Roman"/>
          <w:sz w:val="28"/>
          <w:szCs w:val="28"/>
        </w:rPr>
      </w:pPr>
      <w:r w:rsidRPr="00D74426">
        <w:rPr>
          <w:rFonts w:ascii="Times New Roman" w:hAnsi="Times New Roman" w:cs="Times New Roman"/>
          <w:kern w:val="0"/>
          <w:sz w:val="28"/>
          <w:szCs w:val="28"/>
          <w:shd w:val="clear" w:color="auto" w:fill="FFFFFF"/>
        </w:rPr>
        <w:t>Відповідно до статті 321 КПК України г</w:t>
      </w:r>
      <w:bookmarkStart w:id="4" w:name="n2813"/>
      <w:bookmarkEnd w:id="4"/>
      <w:r w:rsidRPr="00D74426">
        <w:rPr>
          <w:rFonts w:ascii="Times New Roman" w:hAnsi="Times New Roman" w:cs="Times New Roman"/>
          <w:sz w:val="28"/>
          <w:szCs w:val="28"/>
        </w:rPr>
        <w:t>оловуючий у судовому засіданні керує ходом судового засідання, забезпечує додержання послідовності та порядку вчинення процесуальних дій, здійснення учасниками кримінального провадження їхніх процесуальних прав і виконання ними обов’язків, спрямовує судовий розгляд на забезпечення з’ясування всіх обставин кримінального провадження, усуваючи з судового розгляду все, що не має значення для кримінального провадження.</w:t>
      </w:r>
      <w:bookmarkStart w:id="5" w:name="n2814"/>
      <w:bookmarkEnd w:id="5"/>
    </w:p>
    <w:p w14:paraId="6CF64132" w14:textId="77777777" w:rsidR="00225365" w:rsidRPr="00D74426" w:rsidRDefault="00225365" w:rsidP="00225365">
      <w:pPr>
        <w:spacing w:after="0" w:line="240" w:lineRule="auto"/>
        <w:ind w:firstLine="709"/>
        <w:jc w:val="both"/>
        <w:rPr>
          <w:rFonts w:ascii="Times New Roman" w:hAnsi="Times New Roman" w:cs="Times New Roman"/>
          <w:sz w:val="28"/>
          <w:szCs w:val="28"/>
        </w:rPr>
      </w:pPr>
      <w:r w:rsidRPr="00D74426">
        <w:rPr>
          <w:rFonts w:ascii="Times New Roman" w:hAnsi="Times New Roman" w:cs="Times New Roman"/>
          <w:sz w:val="28"/>
          <w:szCs w:val="28"/>
        </w:rPr>
        <w:t>Головуючий у судовому засіданні вживає необхідних заходів для забезпечення в судовому засіданні належного порядку.</w:t>
      </w:r>
    </w:p>
    <w:p w14:paraId="3E300257" w14:textId="77777777" w:rsidR="00225365" w:rsidRPr="008F12AA" w:rsidRDefault="00225365" w:rsidP="00225365">
      <w:pPr>
        <w:spacing w:after="0" w:line="240" w:lineRule="auto"/>
        <w:ind w:firstLine="709"/>
        <w:jc w:val="both"/>
        <w:rPr>
          <w:rFonts w:ascii="Times New Roman" w:eastAsia="Times New Roman" w:hAnsi="Times New Roman" w:cs="Times New Roman"/>
          <w:kern w:val="0"/>
          <w:sz w:val="28"/>
          <w:szCs w:val="28"/>
          <w:lang w:eastAsia="uk-UA"/>
        </w:rPr>
      </w:pPr>
      <w:r w:rsidRPr="008F12AA">
        <w:rPr>
          <w:rFonts w:ascii="Times New Roman" w:eastAsia="Times New Roman" w:hAnsi="Times New Roman" w:cs="Times New Roman"/>
          <w:kern w:val="0"/>
          <w:sz w:val="28"/>
          <w:szCs w:val="28"/>
          <w:lang w:eastAsia="uk-UA"/>
        </w:rPr>
        <w:t>Частиною другою статті 369 КПК України встановлено, що судове рішення, у якому слідчий суддя, суд вирішують інші питання, викладається у формі ухвали.</w:t>
      </w:r>
    </w:p>
    <w:p w14:paraId="52D6A217" w14:textId="77777777" w:rsidR="00225365" w:rsidRPr="008F12AA" w:rsidRDefault="00225365" w:rsidP="00225365">
      <w:pPr>
        <w:spacing w:after="0" w:line="240" w:lineRule="auto"/>
        <w:ind w:firstLine="709"/>
        <w:jc w:val="both"/>
        <w:rPr>
          <w:rFonts w:ascii="Times New Roman" w:eastAsia="Times New Roman" w:hAnsi="Times New Roman" w:cs="Times New Roman"/>
          <w:kern w:val="0"/>
          <w:sz w:val="28"/>
          <w:szCs w:val="28"/>
          <w:lang w:eastAsia="uk-UA"/>
        </w:rPr>
      </w:pPr>
      <w:r w:rsidRPr="008F12AA">
        <w:rPr>
          <w:rFonts w:ascii="Times New Roman" w:eastAsia="Times New Roman" w:hAnsi="Times New Roman" w:cs="Times New Roman"/>
          <w:kern w:val="0"/>
          <w:sz w:val="28"/>
          <w:szCs w:val="28"/>
          <w:lang w:eastAsia="uk-UA"/>
        </w:rPr>
        <w:lastRenderedPageBreak/>
        <w:t xml:space="preserve">Згідно з позицією, відображеною у постанові Об’єднаної палати Касаційного кримінального суду Верховного Суду від 14 червня 2021 року у справі № 686/9636/18, за наявності відповідних підстав, суд будь-якої інстанції має процесуальні повноваження для постановлення ухвал, які не вирішують справи по суті, однак звертають увагу уповноважених органів на встановлені у кримінальному провадженні факти порушення закону, які потребують вжиття  належних заходів реагування задля забезпечення кримінального провадження. </w:t>
      </w:r>
    </w:p>
    <w:p w14:paraId="0F152812"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Статтею 131-1 Конституції України визначено засади функціонування 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bookmarkStart w:id="6" w:name="n5262"/>
      <w:bookmarkEnd w:id="6"/>
      <w:r w:rsidRPr="008F12AA">
        <w:rPr>
          <w:rFonts w:ascii="Times New Roman" w:hAnsi="Times New Roman" w:cs="Times New Roman"/>
          <w:kern w:val="0"/>
          <w:sz w:val="28"/>
          <w:szCs w:val="28"/>
        </w:rPr>
        <w:t xml:space="preserve"> представництво інтересів держави в суді у виключних випадках і в порядку, що визначені законом.</w:t>
      </w:r>
      <w:bookmarkStart w:id="7" w:name="n5263"/>
      <w:bookmarkEnd w:id="7"/>
    </w:p>
    <w:p w14:paraId="39AEFA9A"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Організація та порядок діяльності прокуратури визначаються законом.</w:t>
      </w:r>
    </w:p>
    <w:p w14:paraId="08D0CB67"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 xml:space="preserve">Однією із засад діяльності прокуратури, як то визначено у статті 3 Закону № 1697-VII, є незалежність прокурорів. </w:t>
      </w:r>
    </w:p>
    <w:p w14:paraId="4D17DFA5"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 xml:space="preserve">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27EBA3BF"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Частиною другою статті 36 КПК України установлено перелік повноважень прокурора у межах проведення досудового розслідування кримінального провадження у якому прокурор здійснює процесуальне керівництво.</w:t>
      </w:r>
    </w:p>
    <w:p w14:paraId="15F591F5" w14:textId="77777777" w:rsidR="00225365" w:rsidRPr="008F12AA" w:rsidRDefault="00225365" w:rsidP="00225365">
      <w:pPr>
        <w:spacing w:after="0" w:line="240" w:lineRule="auto"/>
        <w:ind w:firstLine="709"/>
        <w:jc w:val="both"/>
        <w:rPr>
          <w:rFonts w:ascii="Times New Roman" w:hAnsi="Times New Roman" w:cs="Times New Roman"/>
          <w:bCs/>
          <w:kern w:val="0"/>
          <w:sz w:val="28"/>
          <w:szCs w:val="28"/>
        </w:rPr>
      </w:pPr>
      <w:r w:rsidRPr="008F12AA">
        <w:rPr>
          <w:rFonts w:ascii="Times New Roman" w:hAnsi="Times New Roman" w:cs="Times New Roman"/>
          <w:bCs/>
          <w:kern w:val="0"/>
          <w:sz w:val="28"/>
          <w:szCs w:val="28"/>
        </w:rPr>
        <w:t>Згаданими вище нормами законодавства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08ED26FE" w14:textId="77777777" w:rsidR="00225365" w:rsidRPr="008F12AA" w:rsidRDefault="00225365" w:rsidP="00225365">
      <w:pPr>
        <w:spacing w:after="0" w:line="240" w:lineRule="auto"/>
        <w:ind w:firstLine="709"/>
        <w:jc w:val="both"/>
        <w:rPr>
          <w:rFonts w:ascii="Times New Roman" w:hAnsi="Times New Roman" w:cs="Times New Roman"/>
          <w:bCs/>
          <w:kern w:val="0"/>
          <w:sz w:val="28"/>
          <w:szCs w:val="28"/>
        </w:rPr>
      </w:pPr>
      <w:r w:rsidRPr="008F12AA">
        <w:rPr>
          <w:rFonts w:ascii="Times New Roman" w:hAnsi="Times New Roman" w:cs="Times New Roman"/>
          <w:bCs/>
          <w:kern w:val="0"/>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CFDA097"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 xml:space="preserve">Визначення дисциплінарного провадження наведено у частині першій статті 45 Закону № 1697-VII – як процедури розгляду Комісією дисциплінарної скарги, в якій містяться відомості про вчинення прокурором дисциплінарного проступку. </w:t>
      </w:r>
    </w:p>
    <w:p w14:paraId="79066AD0"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lastRenderedPageBreak/>
        <w:t>Частиною першою статті 43 Закону № 1697-VII визначено, що 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063CA2FB"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5F451C92"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1) дисциплінарна скарга не містить конкретних відомостей про наявність ознак дисциплінарного проступку прокурора;</w:t>
      </w:r>
    </w:p>
    <w:p w14:paraId="7965FF60"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2) дисциплінарна скарга є анонімною;</w:t>
      </w:r>
    </w:p>
    <w:p w14:paraId="59030D1F"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3) дисциплінарна скарга подана з підстав, не визначених статтею 43 цього Закону;</w:t>
      </w:r>
    </w:p>
    <w:p w14:paraId="651B32DB"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4) з прокурором, стосовно якого надійшла дисциплінарна скарга, припинено правовідносини у випадках, передбачених статтею 51 цього Закону;</w:t>
      </w:r>
    </w:p>
    <w:p w14:paraId="5F7AD82B"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06C3D6F2"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2219B5EB"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4F64AE18" w14:textId="77777777" w:rsidR="00225365" w:rsidRPr="008F12AA" w:rsidRDefault="00225365" w:rsidP="00225365">
      <w:pPr>
        <w:spacing w:after="0" w:line="240" w:lineRule="auto"/>
        <w:ind w:firstLine="709"/>
        <w:jc w:val="both"/>
        <w:rPr>
          <w:rFonts w:ascii="Times New Roman" w:hAnsi="Times New Roman" w:cs="Times New Roman"/>
          <w:kern w:val="0"/>
          <w:sz w:val="28"/>
          <w:szCs w:val="28"/>
        </w:rPr>
      </w:pPr>
      <w:r w:rsidRPr="008F12AA">
        <w:rPr>
          <w:rFonts w:ascii="Times New Roman" w:hAnsi="Times New Roman" w:cs="Times New Roman"/>
          <w:kern w:val="0"/>
          <w:sz w:val="28"/>
          <w:szCs w:val="28"/>
        </w:rPr>
        <w:lastRenderedPageBreak/>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w:t>
      </w:r>
    </w:p>
    <w:p w14:paraId="6477B19F" w14:textId="77777777" w:rsidR="00225365" w:rsidRPr="00731B6D" w:rsidRDefault="00225365" w:rsidP="00225365">
      <w:pPr>
        <w:spacing w:before="120" w:after="120" w:line="240" w:lineRule="auto"/>
        <w:ind w:firstLine="709"/>
        <w:jc w:val="both"/>
        <w:rPr>
          <w:rFonts w:ascii="Times New Roman" w:hAnsi="Times New Roman" w:cs="Times New Roman"/>
          <w:b/>
          <w:kern w:val="0"/>
          <w:sz w:val="28"/>
          <w:szCs w:val="28"/>
        </w:rPr>
      </w:pPr>
      <w:r w:rsidRPr="00731B6D">
        <w:rPr>
          <w:rFonts w:ascii="Times New Roman" w:hAnsi="Times New Roman" w:cs="Times New Roman"/>
          <w:b/>
          <w:kern w:val="0"/>
          <w:sz w:val="28"/>
          <w:szCs w:val="28"/>
        </w:rPr>
        <w:t>Оцінка встановлених обставин та мотиви прийнятого рішення</w:t>
      </w:r>
    </w:p>
    <w:p w14:paraId="5E3F591A" w14:textId="6BD91880" w:rsidR="00510DEA" w:rsidRPr="0074011D" w:rsidRDefault="00510DEA" w:rsidP="00510DEA">
      <w:pPr>
        <w:spacing w:after="0" w:line="240" w:lineRule="auto"/>
        <w:ind w:firstLine="567"/>
        <w:jc w:val="both"/>
        <w:rPr>
          <w:rFonts w:ascii="Times New Roman" w:hAnsi="Times New Roman"/>
          <w:b/>
          <w:sz w:val="28"/>
          <w:szCs w:val="28"/>
        </w:rPr>
      </w:pPr>
      <w:r w:rsidRPr="0074011D">
        <w:rPr>
          <w:rFonts w:ascii="Times New Roman" w:hAnsi="Times New Roman"/>
          <w:sz w:val="28"/>
          <w:szCs w:val="28"/>
        </w:rPr>
        <w:t xml:space="preserve">Дисциплінарна скарга </w:t>
      </w:r>
      <w:r w:rsidR="007002CA">
        <w:rPr>
          <w:rFonts w:ascii="Times New Roman" w:hAnsi="Times New Roman" w:cs="Times New Roman"/>
          <w:kern w:val="0"/>
          <w:sz w:val="28"/>
          <w:szCs w:val="28"/>
        </w:rPr>
        <w:t>ОСОБА_1</w:t>
      </w:r>
      <w:r w:rsidR="007002CA" w:rsidRPr="008F12AA">
        <w:rPr>
          <w:rFonts w:ascii="Times New Roman" w:hAnsi="Times New Roman" w:cs="Times New Roman"/>
          <w:kern w:val="0"/>
          <w:sz w:val="28"/>
          <w:szCs w:val="28"/>
        </w:rPr>
        <w:t xml:space="preserve"> </w:t>
      </w:r>
      <w:r w:rsidRPr="0074011D">
        <w:rPr>
          <w:rFonts w:ascii="Times New Roman" w:hAnsi="Times New Roman"/>
          <w:sz w:val="28"/>
          <w:szCs w:val="28"/>
        </w:rPr>
        <w:t>стосується можливих рішень, дій (бездіяльності) прокурора, вчинених (допущених) в межах кримінального процесу.</w:t>
      </w:r>
    </w:p>
    <w:p w14:paraId="3F4A199B" w14:textId="77777777" w:rsidR="00510DEA" w:rsidRDefault="00510DEA" w:rsidP="00510DEA">
      <w:pPr>
        <w:tabs>
          <w:tab w:val="left" w:pos="567"/>
        </w:tabs>
        <w:spacing w:after="0" w:line="240" w:lineRule="auto"/>
        <w:ind w:firstLine="567"/>
        <w:jc w:val="both"/>
        <w:rPr>
          <w:rFonts w:ascii="Times New Roman" w:hAnsi="Times New Roman"/>
          <w:sz w:val="28"/>
          <w:szCs w:val="28"/>
        </w:rPr>
      </w:pPr>
      <w:r w:rsidRPr="00137F3B">
        <w:rPr>
          <w:rFonts w:ascii="Times New Roman" w:hAnsi="Times New Roman"/>
          <w:sz w:val="28"/>
          <w:szCs w:val="28"/>
        </w:rPr>
        <w:t>Це означає, що умовою для відкриття дисциплінарного провадження за такі діяння має бути факт порушення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в передбаченому КПК України порядку.</w:t>
      </w:r>
    </w:p>
    <w:p w14:paraId="18C51D03" w14:textId="77777777" w:rsidR="00510DEA" w:rsidRPr="00A94B7A" w:rsidRDefault="00510DEA" w:rsidP="00510DEA">
      <w:pPr>
        <w:tabs>
          <w:tab w:val="left" w:pos="567"/>
        </w:tabs>
        <w:spacing w:after="0" w:line="240" w:lineRule="auto"/>
        <w:ind w:firstLine="567"/>
        <w:jc w:val="both"/>
        <w:rPr>
          <w:rFonts w:ascii="Times New Roman" w:hAnsi="Times New Roman"/>
          <w:i/>
          <w:iCs/>
          <w:color w:val="000000" w:themeColor="text1"/>
          <w:sz w:val="28"/>
          <w:szCs w:val="28"/>
        </w:rPr>
      </w:pPr>
      <w:r w:rsidRPr="00A94B7A">
        <w:rPr>
          <w:rFonts w:ascii="Times New Roman" w:hAnsi="Times New Roman"/>
          <w:color w:val="000000" w:themeColor="text1"/>
          <w:sz w:val="28"/>
          <w:szCs w:val="28"/>
        </w:rPr>
        <w:t xml:space="preserve">Виходячи з аналізу Закону №1697-VII, службовими обов’язками працівника прокуратури слід вважати нормативно визначені вид та міру необхідної поведінки, котрі забезпечують реалізацію завдань, поставлених перед прокуратурою суспільством та державою, та повноважень, наданих для ефективного здійснення професійних функцій </w:t>
      </w:r>
      <w:r w:rsidRPr="00A94B7A">
        <w:rPr>
          <w:rFonts w:ascii="Times New Roman" w:hAnsi="Times New Roman"/>
          <w:i/>
          <w:iCs/>
          <w:color w:val="000000" w:themeColor="text1"/>
          <w:sz w:val="28"/>
          <w:szCs w:val="28"/>
        </w:rPr>
        <w:t>(постанова Великої Палати Верховного Суду від 02.10.2018 у справі № 800/433/17).</w:t>
      </w:r>
    </w:p>
    <w:p w14:paraId="5CF6BD6D" w14:textId="77777777" w:rsidR="00510DEA" w:rsidRPr="00A94B7A" w:rsidRDefault="00510DEA" w:rsidP="00510DEA">
      <w:pPr>
        <w:tabs>
          <w:tab w:val="left" w:pos="567"/>
        </w:tabs>
        <w:spacing w:after="0" w:line="240" w:lineRule="auto"/>
        <w:ind w:firstLine="567"/>
        <w:jc w:val="both"/>
        <w:rPr>
          <w:rFonts w:ascii="Times New Roman" w:hAnsi="Times New Roman"/>
          <w:color w:val="000000" w:themeColor="text1"/>
          <w:sz w:val="28"/>
          <w:szCs w:val="28"/>
        </w:rPr>
      </w:pPr>
      <w:r w:rsidRPr="00A94B7A">
        <w:rPr>
          <w:rFonts w:ascii="Times New Roman" w:hAnsi="Times New Roman"/>
          <w:color w:val="000000" w:themeColor="text1"/>
          <w:sz w:val="28"/>
          <w:szCs w:val="28"/>
        </w:rPr>
        <w:t xml:space="preserve">Для притягнення прокурора до дисциплінарної відповідальності за невиконання чи неналежне виконання ним службових обов’язків Кваліфікаційно-дисциплінарна комісія прокурорів має установити, зокрема, факт ухиляння прокурора від вчинення дій, передбачених законом та посадовою інструкцією, в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w:t>
      </w:r>
      <w:r w:rsidRPr="00A94B7A">
        <w:rPr>
          <w:rFonts w:ascii="Times New Roman" w:hAnsi="Times New Roman"/>
          <w:i/>
          <w:iCs/>
          <w:color w:val="000000" w:themeColor="text1"/>
          <w:sz w:val="28"/>
          <w:szCs w:val="28"/>
        </w:rPr>
        <w:t>(рішення Касаційного адміністративного суду у складі Верховного Суду від 12.07.2018 у справі № 9901/565/18).</w:t>
      </w:r>
      <w:r w:rsidRPr="00A94B7A">
        <w:rPr>
          <w:rFonts w:ascii="Times New Roman" w:hAnsi="Times New Roman"/>
          <w:color w:val="000000" w:themeColor="text1"/>
          <w:sz w:val="28"/>
          <w:szCs w:val="28"/>
        </w:rPr>
        <w:t xml:space="preserve">      </w:t>
      </w:r>
    </w:p>
    <w:p w14:paraId="00CDE76D" w14:textId="462A4BBA" w:rsidR="00510DEA" w:rsidRPr="00A94B7A" w:rsidRDefault="00510DEA" w:rsidP="00510DEA">
      <w:pPr>
        <w:tabs>
          <w:tab w:val="left" w:pos="567"/>
        </w:tabs>
        <w:spacing w:after="0" w:line="240" w:lineRule="auto"/>
        <w:ind w:firstLine="567"/>
        <w:jc w:val="both"/>
        <w:rPr>
          <w:rFonts w:ascii="Times New Roman" w:hAnsi="Times New Roman"/>
          <w:color w:val="000000" w:themeColor="text1"/>
          <w:sz w:val="28"/>
          <w:szCs w:val="28"/>
        </w:rPr>
      </w:pPr>
      <w:r w:rsidRPr="00137F3B">
        <w:rPr>
          <w:rFonts w:ascii="Times New Roman" w:hAnsi="Times New Roman"/>
          <w:sz w:val="28"/>
          <w:szCs w:val="28"/>
        </w:rPr>
        <w:t xml:space="preserve">Дисциплінарна скарга не містить конкретизованих даних про неналежне виконання прокурором </w:t>
      </w:r>
      <w:r w:rsidR="00A4067A">
        <w:rPr>
          <w:rFonts w:ascii="Times New Roman" w:hAnsi="Times New Roman"/>
          <w:sz w:val="28"/>
          <w:szCs w:val="28"/>
        </w:rPr>
        <w:t>Васечко В</w:t>
      </w:r>
      <w:r>
        <w:rPr>
          <w:rFonts w:ascii="Times New Roman" w:hAnsi="Times New Roman"/>
          <w:sz w:val="28"/>
          <w:szCs w:val="28"/>
        </w:rPr>
        <w:t>.</w:t>
      </w:r>
      <w:r w:rsidR="00A4067A">
        <w:rPr>
          <w:rFonts w:ascii="Times New Roman" w:hAnsi="Times New Roman"/>
          <w:sz w:val="28"/>
          <w:szCs w:val="28"/>
        </w:rPr>
        <w:t>В</w:t>
      </w:r>
      <w:r>
        <w:rPr>
          <w:rFonts w:ascii="Times New Roman" w:hAnsi="Times New Roman"/>
          <w:sz w:val="28"/>
          <w:szCs w:val="28"/>
        </w:rPr>
        <w:t>.</w:t>
      </w:r>
      <w:r w:rsidRPr="00137F3B">
        <w:rPr>
          <w:rFonts w:ascii="Times New Roman" w:hAnsi="Times New Roman"/>
          <w:sz w:val="28"/>
          <w:szCs w:val="28"/>
        </w:rPr>
        <w:t xml:space="preserve"> своїх службових обов’язків.</w:t>
      </w:r>
      <w:r>
        <w:rPr>
          <w:rFonts w:ascii="Times New Roman" w:hAnsi="Times New Roman"/>
          <w:sz w:val="28"/>
          <w:szCs w:val="28"/>
        </w:rPr>
        <w:t xml:space="preserve"> </w:t>
      </w:r>
      <w:r w:rsidRPr="00A94B7A">
        <w:rPr>
          <w:rFonts w:ascii="Times New Roman" w:hAnsi="Times New Roman"/>
          <w:color w:val="000000" w:themeColor="text1"/>
          <w:sz w:val="28"/>
          <w:szCs w:val="28"/>
        </w:rPr>
        <w:t>Зокрема відсутні відомості про порушення прокурором конкретних приписів матеріального чи процесуального законів.</w:t>
      </w:r>
    </w:p>
    <w:p w14:paraId="7633F87E" w14:textId="77777777" w:rsidR="00510DEA" w:rsidRPr="00A94B7A" w:rsidRDefault="00510DEA" w:rsidP="00510DEA">
      <w:pPr>
        <w:tabs>
          <w:tab w:val="left" w:pos="567"/>
        </w:tabs>
        <w:spacing w:after="0" w:line="240" w:lineRule="auto"/>
        <w:ind w:firstLine="567"/>
        <w:jc w:val="both"/>
        <w:rPr>
          <w:rFonts w:ascii="Times New Roman" w:hAnsi="Times New Roman"/>
          <w:color w:val="000000" w:themeColor="text1"/>
          <w:sz w:val="28"/>
          <w:szCs w:val="28"/>
        </w:rPr>
      </w:pPr>
      <w:r w:rsidRPr="00137F3B">
        <w:rPr>
          <w:rFonts w:ascii="Times New Roman" w:hAnsi="Times New Roman"/>
          <w:sz w:val="28"/>
          <w:szCs w:val="28"/>
        </w:rPr>
        <w:t>Відсутнє й відповідне звернення суду до органу, що здійснює дисциплінарне провадження, в передбаченому КПК України порядку</w:t>
      </w:r>
      <w:r>
        <w:rPr>
          <w:rFonts w:ascii="Times New Roman" w:hAnsi="Times New Roman"/>
          <w:sz w:val="28"/>
          <w:szCs w:val="28"/>
        </w:rPr>
        <w:t xml:space="preserve">, </w:t>
      </w:r>
      <w:r w:rsidRPr="00A94B7A">
        <w:rPr>
          <w:rFonts w:ascii="Times New Roman" w:hAnsi="Times New Roman"/>
          <w:color w:val="000000" w:themeColor="text1"/>
          <w:sz w:val="28"/>
          <w:szCs w:val="28"/>
        </w:rPr>
        <w:t xml:space="preserve">яке б вказувало на можливі ознаки порушення прокурором вимог закону та/або прав (законних інтересів) учасників кримінального провадження.  </w:t>
      </w:r>
    </w:p>
    <w:p w14:paraId="42D0E6F2" w14:textId="1E8D1AF6" w:rsidR="00510DEA" w:rsidRDefault="00510DEA" w:rsidP="00510DEA">
      <w:pPr>
        <w:tabs>
          <w:tab w:val="left" w:pos="567"/>
        </w:tabs>
        <w:spacing w:after="0" w:line="240" w:lineRule="auto"/>
        <w:ind w:firstLine="567"/>
        <w:jc w:val="both"/>
        <w:rPr>
          <w:rFonts w:ascii="Times New Roman" w:hAnsi="Times New Roman"/>
          <w:sz w:val="28"/>
          <w:szCs w:val="28"/>
        </w:rPr>
      </w:pPr>
      <w:r w:rsidRPr="00137F3B">
        <w:rPr>
          <w:rFonts w:ascii="Times New Roman" w:hAnsi="Times New Roman"/>
          <w:sz w:val="28"/>
          <w:szCs w:val="28"/>
        </w:rPr>
        <w:t xml:space="preserve"> Також скаржником не надано письмових підтверджень оскарження дій (бездіяльності) прокурора </w:t>
      </w:r>
      <w:r w:rsidR="00A4067A">
        <w:rPr>
          <w:rFonts w:ascii="Times New Roman" w:hAnsi="Times New Roman"/>
          <w:sz w:val="28"/>
          <w:szCs w:val="28"/>
        </w:rPr>
        <w:t>Васечко В.В.</w:t>
      </w:r>
      <w:r w:rsidRPr="00137F3B">
        <w:rPr>
          <w:rFonts w:ascii="Times New Roman" w:hAnsi="Times New Roman"/>
          <w:sz w:val="28"/>
          <w:szCs w:val="28"/>
        </w:rPr>
        <w:t xml:space="preserve"> на стадії досудового розслідування в порядку статей 303 – 307 КПК України.</w:t>
      </w:r>
    </w:p>
    <w:p w14:paraId="6338A9F4" w14:textId="77777777" w:rsidR="00510DEA" w:rsidRDefault="00510DEA" w:rsidP="00510DEA">
      <w:pPr>
        <w:tabs>
          <w:tab w:val="left" w:pos="567"/>
        </w:tabs>
        <w:spacing w:after="0" w:line="240" w:lineRule="auto"/>
        <w:ind w:firstLine="567"/>
        <w:jc w:val="both"/>
        <w:rPr>
          <w:rFonts w:ascii="Times New Roman" w:hAnsi="Times New Roman"/>
          <w:color w:val="000000" w:themeColor="text1"/>
          <w:sz w:val="28"/>
          <w:szCs w:val="28"/>
        </w:rPr>
      </w:pPr>
      <w:r w:rsidRPr="00137F3B">
        <w:rPr>
          <w:rFonts w:ascii="Times New Roman" w:hAnsi="Times New Roman"/>
          <w:sz w:val="28"/>
          <w:szCs w:val="28"/>
        </w:rPr>
        <w:t>Відповідно до частини першої статті 45 Закону № 1697</w:t>
      </w:r>
      <w:r w:rsidRPr="00137F3B">
        <w:rPr>
          <w:rFonts w:ascii="Times New Roman" w:hAnsi="Times New Roman"/>
          <w:sz w:val="28"/>
          <w:szCs w:val="28"/>
        </w:rPr>
        <w:noBreakHyphen/>
        <w:t xml:space="preserve">VII, рішення, дії чи бездіяльність прокурора в межах кримінального процесу оскаржуються виключно в порядку, встановленому Кримінальним процесуальним кодексом України. Лише у разі встановлення компетентним процесуальним органом факту порушення закону чи прав осіб, таке рішення може бути предметом </w:t>
      </w:r>
      <w:r w:rsidRPr="00137F3B">
        <w:rPr>
          <w:rFonts w:ascii="Times New Roman" w:hAnsi="Times New Roman"/>
          <w:sz w:val="28"/>
          <w:szCs w:val="28"/>
        </w:rPr>
        <w:lastRenderedPageBreak/>
        <w:t>дисциплінарного розгляду. Відповідно, незгода заявника з</w:t>
      </w:r>
      <w:r>
        <w:rPr>
          <w:rFonts w:ascii="Times New Roman" w:hAnsi="Times New Roman"/>
          <w:sz w:val="28"/>
          <w:szCs w:val="28"/>
        </w:rPr>
        <w:t xml:space="preserve"> </w:t>
      </w:r>
      <w:r w:rsidRPr="00A94B7A">
        <w:rPr>
          <w:rFonts w:ascii="Times New Roman" w:hAnsi="Times New Roman"/>
          <w:color w:val="000000" w:themeColor="text1"/>
          <w:sz w:val="28"/>
          <w:szCs w:val="28"/>
        </w:rPr>
        <w:t>процесуальними рішеннями прокурора не є підставою для відкриття дисциплінарного провадження.</w:t>
      </w:r>
    </w:p>
    <w:p w14:paraId="09727B66" w14:textId="77777777" w:rsidR="0029599D" w:rsidRPr="00A374B0" w:rsidRDefault="0029599D" w:rsidP="0029599D">
      <w:pPr>
        <w:spacing w:after="0" w:line="240" w:lineRule="auto"/>
        <w:ind w:firstLine="709"/>
        <w:jc w:val="both"/>
        <w:rPr>
          <w:rFonts w:ascii="Times New Roman" w:hAnsi="Times New Roman" w:cs="Times New Roman"/>
          <w:kern w:val="0"/>
          <w:sz w:val="28"/>
          <w:szCs w:val="28"/>
          <w:shd w:val="clear" w:color="auto" w:fill="FFFFFF"/>
        </w:rPr>
      </w:pPr>
      <w:r w:rsidRPr="00A374B0">
        <w:rPr>
          <w:rFonts w:ascii="Times New Roman" w:hAnsi="Times New Roman" w:cs="Times New Roman"/>
          <w:kern w:val="0"/>
          <w:sz w:val="28"/>
          <w:szCs w:val="28"/>
        </w:rPr>
        <w:t>Член</w:t>
      </w:r>
      <w:r w:rsidRPr="00A374B0">
        <w:rPr>
          <w:rFonts w:ascii="Times New Roman" w:hAnsi="Times New Roman" w:cs="Times New Roman"/>
          <w:kern w:val="0"/>
          <w:sz w:val="28"/>
          <w:szCs w:val="28"/>
          <w:shd w:val="clear" w:color="auto" w:fill="FFFFFF"/>
        </w:rPr>
        <w:t xml:space="preserve"> Комісії не наділений повноваженнями надавати висновки щодо компетентності прокурора у конкретному кримінальному провадженні, встановлювати незаконність його рішень, дій чи бездіяльності. Вихід за межі законодавчо наданих повноважень може розцінюватися як втручання у процесуальну діяльність прокурора.</w:t>
      </w:r>
    </w:p>
    <w:p w14:paraId="48E45D7F" w14:textId="77777777" w:rsidR="00170081" w:rsidRDefault="0029599D" w:rsidP="0029599D">
      <w:pPr>
        <w:spacing w:after="0" w:line="240" w:lineRule="auto"/>
        <w:ind w:firstLine="709"/>
        <w:jc w:val="both"/>
        <w:rPr>
          <w:rFonts w:ascii="Times New Roman" w:hAnsi="Times New Roman" w:cs="Times New Roman"/>
          <w:iCs/>
          <w:kern w:val="0"/>
          <w:sz w:val="28"/>
          <w:szCs w:val="28"/>
          <w:shd w:val="clear" w:color="auto" w:fill="FFFFFF"/>
        </w:rPr>
      </w:pPr>
      <w:r w:rsidRPr="000406B9">
        <w:rPr>
          <w:rFonts w:ascii="Times New Roman" w:hAnsi="Times New Roman" w:cs="Times New Roman"/>
          <w:color w:val="000000" w:themeColor="text1"/>
          <w:kern w:val="0"/>
          <w:sz w:val="28"/>
          <w:szCs w:val="28"/>
        </w:rPr>
        <w:t xml:space="preserve">Скаржник, як на підставу для притягнення прокурора Васечко В.В. до дисциплінарної відповідальності, послався на те, </w:t>
      </w:r>
      <w:r w:rsidR="009C5CFD" w:rsidRPr="000406B9">
        <w:rPr>
          <w:rFonts w:ascii="Times New Roman" w:hAnsi="Times New Roman" w:cs="Times New Roman"/>
          <w:iCs/>
          <w:kern w:val="0"/>
          <w:sz w:val="28"/>
          <w:szCs w:val="28"/>
          <w:shd w:val="clear" w:color="auto" w:fill="FFFFFF"/>
        </w:rPr>
        <w:t xml:space="preserve">що </w:t>
      </w:r>
      <w:r w:rsidRPr="000406B9">
        <w:rPr>
          <w:rFonts w:ascii="Times New Roman" w:hAnsi="Times New Roman" w:cs="Times New Roman"/>
          <w:iCs/>
          <w:kern w:val="0"/>
          <w:sz w:val="28"/>
          <w:szCs w:val="28"/>
          <w:shd w:val="clear" w:color="auto" w:fill="FFFFFF"/>
        </w:rPr>
        <w:t xml:space="preserve">усупереч вимог КПК України </w:t>
      </w:r>
      <w:r w:rsidR="009C5CFD" w:rsidRPr="000406B9">
        <w:rPr>
          <w:rFonts w:ascii="Times New Roman" w:hAnsi="Times New Roman" w:cs="Times New Roman"/>
          <w:iCs/>
          <w:kern w:val="0"/>
          <w:sz w:val="28"/>
          <w:szCs w:val="28"/>
          <w:shd w:val="clear" w:color="auto" w:fill="FFFFFF"/>
        </w:rPr>
        <w:t xml:space="preserve">Васечко В.В. </w:t>
      </w:r>
      <w:r w:rsidRPr="000406B9">
        <w:rPr>
          <w:rFonts w:ascii="Times New Roman" w:hAnsi="Times New Roman" w:cs="Times New Roman"/>
          <w:iCs/>
          <w:kern w:val="0"/>
          <w:sz w:val="28"/>
          <w:szCs w:val="28"/>
          <w:shd w:val="clear" w:color="auto" w:fill="FFFFFF"/>
        </w:rPr>
        <w:t xml:space="preserve">вчергове під час судового засідання </w:t>
      </w:r>
      <w:r w:rsidR="009C5CFD" w:rsidRPr="000406B9">
        <w:rPr>
          <w:rFonts w:ascii="Times New Roman" w:hAnsi="Times New Roman" w:cs="Times New Roman"/>
          <w:iCs/>
          <w:kern w:val="0"/>
          <w:sz w:val="28"/>
          <w:szCs w:val="28"/>
          <w:shd w:val="clear" w:color="auto" w:fill="FFFFFF"/>
        </w:rPr>
        <w:t>23</w:t>
      </w:r>
      <w:r w:rsidRPr="000406B9">
        <w:rPr>
          <w:rFonts w:ascii="Times New Roman" w:hAnsi="Times New Roman" w:cs="Times New Roman"/>
          <w:iCs/>
          <w:kern w:val="0"/>
          <w:sz w:val="28"/>
          <w:szCs w:val="28"/>
          <w:shd w:val="clear" w:color="auto" w:fill="FFFFFF"/>
        </w:rPr>
        <w:t>.12.2025 ініціювала залучення судом обвинуваченому захисника за призначенням.</w:t>
      </w:r>
    </w:p>
    <w:p w14:paraId="7BE3A4AE" w14:textId="0E7A3CD9" w:rsidR="00170081" w:rsidRPr="00A374B0" w:rsidRDefault="00170081" w:rsidP="00170081">
      <w:pPr>
        <w:spacing w:after="0" w:line="240" w:lineRule="auto"/>
        <w:ind w:firstLine="709"/>
        <w:jc w:val="both"/>
        <w:rPr>
          <w:rFonts w:ascii="Times New Roman" w:hAnsi="Times New Roman" w:cs="Times New Roman"/>
          <w:color w:val="000000" w:themeColor="text1"/>
          <w:kern w:val="0"/>
          <w:sz w:val="28"/>
          <w:szCs w:val="28"/>
        </w:rPr>
      </w:pPr>
      <w:r w:rsidRPr="00A374B0">
        <w:rPr>
          <w:rFonts w:ascii="Times New Roman" w:hAnsi="Times New Roman" w:cs="Times New Roman"/>
          <w:color w:val="000000" w:themeColor="text1"/>
          <w:kern w:val="0"/>
          <w:sz w:val="28"/>
          <w:szCs w:val="28"/>
        </w:rPr>
        <w:t xml:space="preserve">Водночас такі </w:t>
      </w:r>
      <w:r>
        <w:rPr>
          <w:rFonts w:ascii="Times New Roman" w:hAnsi="Times New Roman" w:cs="Times New Roman"/>
          <w:color w:val="000000" w:themeColor="text1"/>
          <w:kern w:val="0"/>
          <w:sz w:val="28"/>
          <w:szCs w:val="28"/>
        </w:rPr>
        <w:t>доводи</w:t>
      </w:r>
      <w:r w:rsidRPr="00A374B0">
        <w:rPr>
          <w:rFonts w:ascii="Times New Roman" w:hAnsi="Times New Roman" w:cs="Times New Roman"/>
          <w:color w:val="000000" w:themeColor="text1"/>
          <w:kern w:val="0"/>
          <w:sz w:val="28"/>
          <w:szCs w:val="28"/>
        </w:rPr>
        <w:t xml:space="preserve"> скаржника </w:t>
      </w:r>
      <w:r w:rsidRPr="00A374B0">
        <w:rPr>
          <w:rFonts w:ascii="Times New Roman" w:hAnsi="Times New Roman" w:cs="Times New Roman"/>
          <w:kern w:val="0"/>
          <w:sz w:val="28"/>
          <w:szCs w:val="28"/>
          <w:lang w:eastAsia="uk-UA" w:bidi="uk-UA"/>
        </w:rPr>
        <w:t xml:space="preserve">містять лише оціночні судження та свідчать про незгоду скаржника з </w:t>
      </w:r>
      <w:r>
        <w:rPr>
          <w:rFonts w:ascii="Times New Roman" w:hAnsi="Times New Roman" w:cs="Times New Roman"/>
          <w:kern w:val="0"/>
          <w:sz w:val="28"/>
          <w:szCs w:val="28"/>
          <w:lang w:eastAsia="uk-UA" w:bidi="uk-UA"/>
        </w:rPr>
        <w:t>процесуальною діяльністю</w:t>
      </w:r>
      <w:r w:rsidRPr="00A374B0">
        <w:rPr>
          <w:rFonts w:ascii="Times New Roman" w:hAnsi="Times New Roman" w:cs="Times New Roman"/>
          <w:kern w:val="0"/>
          <w:sz w:val="28"/>
          <w:szCs w:val="28"/>
          <w:lang w:eastAsia="uk-UA" w:bidi="uk-UA"/>
        </w:rPr>
        <w:t xml:space="preserve"> прокурора Васечко</w:t>
      </w:r>
      <w:r>
        <w:rPr>
          <w:rFonts w:ascii="Times New Roman" w:hAnsi="Times New Roman" w:cs="Times New Roman"/>
          <w:kern w:val="0"/>
          <w:sz w:val="28"/>
          <w:szCs w:val="28"/>
          <w:lang w:eastAsia="uk-UA" w:bidi="uk-UA"/>
        </w:rPr>
        <w:t> </w:t>
      </w:r>
      <w:r w:rsidRPr="00A374B0">
        <w:rPr>
          <w:rFonts w:ascii="Times New Roman" w:hAnsi="Times New Roman" w:cs="Times New Roman"/>
          <w:kern w:val="0"/>
          <w:sz w:val="28"/>
          <w:szCs w:val="28"/>
          <w:lang w:eastAsia="uk-UA" w:bidi="uk-UA"/>
        </w:rPr>
        <w:t>В.В.</w:t>
      </w:r>
      <w:r>
        <w:rPr>
          <w:rFonts w:ascii="Times New Roman" w:hAnsi="Times New Roman" w:cs="Times New Roman"/>
          <w:kern w:val="0"/>
          <w:sz w:val="28"/>
          <w:szCs w:val="28"/>
          <w:lang w:eastAsia="uk-UA" w:bidi="uk-UA"/>
        </w:rPr>
        <w:t xml:space="preserve"> під час підтримання публічного обвинувачення у</w:t>
      </w:r>
      <w:r w:rsidRPr="00A374B0">
        <w:rPr>
          <w:rFonts w:ascii="Times New Roman" w:hAnsi="Times New Roman" w:cs="Times New Roman"/>
          <w:kern w:val="0"/>
          <w:sz w:val="28"/>
          <w:szCs w:val="28"/>
          <w:lang w:eastAsia="uk-UA" w:bidi="uk-UA"/>
        </w:rPr>
        <w:t xml:space="preserve"> кримінальному провадженні</w:t>
      </w:r>
      <w:r>
        <w:rPr>
          <w:rFonts w:ascii="Times New Roman" w:hAnsi="Times New Roman" w:cs="Times New Roman"/>
          <w:kern w:val="0"/>
          <w:sz w:val="28"/>
          <w:szCs w:val="28"/>
          <w:lang w:eastAsia="uk-UA" w:bidi="uk-UA"/>
        </w:rPr>
        <w:t xml:space="preserve"> </w:t>
      </w:r>
      <w:r w:rsidRPr="008F12AA">
        <w:rPr>
          <w:rFonts w:ascii="Times New Roman" w:hAnsi="Times New Roman" w:cs="Times New Roman"/>
          <w:iCs/>
          <w:kern w:val="0"/>
          <w:sz w:val="28"/>
          <w:szCs w:val="28"/>
          <w:shd w:val="clear" w:color="auto" w:fill="FFFFFF"/>
        </w:rPr>
        <w:t>№ </w:t>
      </w:r>
      <w:r w:rsidR="008A14CD">
        <w:rPr>
          <w:rFonts w:ascii="Times New Roman" w:hAnsi="Times New Roman" w:cs="Times New Roman"/>
          <w:sz w:val="28"/>
          <w:szCs w:val="28"/>
        </w:rPr>
        <w:t>(конфіденційна інформація)</w:t>
      </w:r>
      <w:r w:rsidRPr="00A374B0">
        <w:rPr>
          <w:rFonts w:ascii="Times New Roman" w:hAnsi="Times New Roman" w:cs="Times New Roman"/>
          <w:color w:val="000000" w:themeColor="text1"/>
          <w:kern w:val="0"/>
          <w:sz w:val="28"/>
          <w:szCs w:val="28"/>
        </w:rPr>
        <w:t xml:space="preserve">. </w:t>
      </w:r>
    </w:p>
    <w:p w14:paraId="6731955A" w14:textId="77777777" w:rsidR="00170081" w:rsidRPr="009E0232" w:rsidRDefault="00170081" w:rsidP="00170081">
      <w:pPr>
        <w:spacing w:after="0" w:line="240" w:lineRule="auto"/>
        <w:ind w:firstLine="709"/>
        <w:jc w:val="both"/>
        <w:rPr>
          <w:rFonts w:ascii="Times New Roman" w:hAnsi="Times New Roman" w:cs="Times New Roman"/>
          <w:color w:val="000000" w:themeColor="text1"/>
          <w:kern w:val="0"/>
          <w:sz w:val="28"/>
          <w:szCs w:val="28"/>
        </w:rPr>
      </w:pPr>
      <w:r w:rsidRPr="00A374B0">
        <w:rPr>
          <w:rFonts w:ascii="Times New Roman" w:hAnsi="Times New Roman" w:cs="Times New Roman"/>
          <w:color w:val="000000" w:themeColor="text1"/>
          <w:kern w:val="0"/>
          <w:sz w:val="28"/>
          <w:szCs w:val="28"/>
        </w:rPr>
        <w:t xml:space="preserve">Прокурор </w:t>
      </w:r>
      <w:r>
        <w:rPr>
          <w:rFonts w:ascii="Times New Roman" w:hAnsi="Times New Roman" w:cs="Times New Roman"/>
          <w:color w:val="000000" w:themeColor="text1"/>
          <w:kern w:val="0"/>
          <w:sz w:val="28"/>
          <w:szCs w:val="28"/>
        </w:rPr>
        <w:t>у</w:t>
      </w:r>
      <w:r w:rsidRPr="00A374B0">
        <w:rPr>
          <w:rFonts w:ascii="Times New Roman" w:hAnsi="Times New Roman" w:cs="Times New Roman"/>
          <w:color w:val="000000" w:themeColor="text1"/>
          <w:kern w:val="0"/>
          <w:sz w:val="28"/>
          <w:szCs w:val="28"/>
        </w:rPr>
        <w:t xml:space="preserve"> силу вимог частини першої статті 36 КПК України, обстоюючи свої </w:t>
      </w:r>
      <w:r w:rsidRPr="009E0232">
        <w:rPr>
          <w:rFonts w:ascii="Times New Roman" w:hAnsi="Times New Roman" w:cs="Times New Roman"/>
          <w:color w:val="000000" w:themeColor="text1"/>
          <w:kern w:val="0"/>
          <w:sz w:val="28"/>
          <w:szCs w:val="28"/>
        </w:rPr>
        <w:t xml:space="preserve">правові позиції, є самостійним у своїй процесуальній діяльності, втручання в яку осіб, що не мають на те законних повноважень, забороняється. </w:t>
      </w:r>
    </w:p>
    <w:p w14:paraId="0A9127F9" w14:textId="57B83787" w:rsidR="002C5E30" w:rsidRPr="003C16A3" w:rsidRDefault="0029599D" w:rsidP="002C5E30">
      <w:pPr>
        <w:spacing w:after="0" w:line="240" w:lineRule="auto"/>
        <w:ind w:firstLine="709"/>
        <w:jc w:val="both"/>
        <w:rPr>
          <w:rFonts w:ascii="Times New Roman" w:hAnsi="Times New Roman" w:cs="Times New Roman"/>
          <w:sz w:val="28"/>
          <w:szCs w:val="28"/>
        </w:rPr>
      </w:pPr>
      <w:r>
        <w:rPr>
          <w:rFonts w:ascii="Times New Roman" w:hAnsi="Times New Roman" w:cs="Times New Roman"/>
          <w:iCs/>
          <w:kern w:val="0"/>
          <w:sz w:val="28"/>
          <w:szCs w:val="28"/>
          <w:shd w:val="clear" w:color="auto" w:fill="FFFFFF"/>
        </w:rPr>
        <w:t xml:space="preserve"> </w:t>
      </w:r>
      <w:r w:rsidR="002C5E30">
        <w:rPr>
          <w:rFonts w:ascii="Times New Roman" w:hAnsi="Times New Roman" w:cs="Times New Roman"/>
          <w:sz w:val="28"/>
          <w:szCs w:val="28"/>
        </w:rPr>
        <w:t xml:space="preserve">Також скаржник висловлює незгоду з діями залученого судом захисника </w:t>
      </w:r>
      <w:r w:rsidR="0043573B">
        <w:rPr>
          <w:rFonts w:ascii="Times New Roman" w:hAnsi="Times New Roman" w:cs="Times New Roman"/>
          <w:sz w:val="28"/>
          <w:szCs w:val="28"/>
        </w:rPr>
        <w:t>ОСОБА_</w:t>
      </w:r>
      <w:r w:rsidR="00C94E59">
        <w:rPr>
          <w:rFonts w:ascii="Times New Roman" w:hAnsi="Times New Roman" w:cs="Times New Roman"/>
          <w:sz w:val="28"/>
          <w:szCs w:val="28"/>
        </w:rPr>
        <w:t>3</w:t>
      </w:r>
      <w:r w:rsidR="002C5E30">
        <w:rPr>
          <w:rFonts w:ascii="Times New Roman" w:hAnsi="Times New Roman" w:cs="Times New Roman"/>
          <w:sz w:val="28"/>
          <w:szCs w:val="28"/>
        </w:rPr>
        <w:t xml:space="preserve">, яка за його твердженням, не узгоджувала правову позицію з його захисником за договором, посилаючись на необізнаність щодо участі такого захисника. Слід зазначити, що адвокат є незалежним у здійсненні адвокатської діяльності та самостійно визначає способи та засоби надання правничої допомоги, формує правову позицію у справі з урахуванням обставин конкретного провадження, вимог законодавства та Правил адвокатської етики. Втручання в правову позицію адвоката та оцінка обраної ним стратегії захисту не належить до повноважень органів, які не наділені законом повноваженнями щодо здійснення дисциплінарного провадження стосовно адвокатів. </w:t>
      </w:r>
      <w:r w:rsidR="002C5E30" w:rsidRPr="00D21DF8">
        <w:rPr>
          <w:rFonts w:ascii="Times New Roman" w:hAnsi="Times New Roman" w:cs="Times New Roman"/>
          <w:sz w:val="28"/>
          <w:szCs w:val="28"/>
        </w:rPr>
        <w:t>Питання щодо притягнення адвоката до дисциплінарної відповідальності врегульовано Законом України «Про адвокатуру та адвокатську діяльність».</w:t>
      </w:r>
      <w:r w:rsidR="002C5E30">
        <w:rPr>
          <w:rFonts w:ascii="Times New Roman" w:hAnsi="Times New Roman" w:cs="Times New Roman"/>
          <w:sz w:val="28"/>
          <w:szCs w:val="28"/>
        </w:rPr>
        <w:t xml:space="preserve"> Таким чином, доводи скаржника в частині, що стосується дій та поведінки адвоката під час здійснення ним професійної діяльності, підлягають розгляду в порядку, визначеному Законом України «Про адвокатуру та адвокатську діяльність», відповідною </w:t>
      </w:r>
      <w:r w:rsidR="002020AD">
        <w:rPr>
          <w:rFonts w:ascii="Times New Roman" w:hAnsi="Times New Roman" w:cs="Times New Roman"/>
          <w:sz w:val="28"/>
          <w:szCs w:val="28"/>
        </w:rPr>
        <w:t>к</w:t>
      </w:r>
      <w:r w:rsidR="002C5E30">
        <w:rPr>
          <w:rFonts w:ascii="Times New Roman" w:hAnsi="Times New Roman" w:cs="Times New Roman"/>
          <w:sz w:val="28"/>
          <w:szCs w:val="28"/>
        </w:rPr>
        <w:t xml:space="preserve">валіфікаційно-дисциплінарною комісією адвокатури.   </w:t>
      </w:r>
    </w:p>
    <w:p w14:paraId="0FDCDFE4" w14:textId="77777777" w:rsidR="00510DEA" w:rsidRPr="0074011D" w:rsidRDefault="00510DEA" w:rsidP="00510DEA">
      <w:pPr>
        <w:spacing w:after="0" w:line="240" w:lineRule="auto"/>
        <w:ind w:firstLine="567"/>
        <w:jc w:val="both"/>
        <w:rPr>
          <w:rFonts w:ascii="Times New Roman" w:hAnsi="Times New Roman"/>
          <w:sz w:val="28"/>
          <w:szCs w:val="28"/>
        </w:rPr>
      </w:pPr>
      <w:r w:rsidRPr="0074011D">
        <w:rPr>
          <w:rFonts w:ascii="Times New Roman" w:hAnsi="Times New Roman"/>
          <w:color w:val="000000" w:themeColor="text1"/>
          <w:sz w:val="28"/>
          <w:szCs w:val="28"/>
        </w:rPr>
        <w:t>Щодо доводів дисциплінарної скарги про вчинення прокурором дисциплінарного проступку, передбаченого пунктами 5</w:t>
      </w:r>
      <w:r>
        <w:rPr>
          <w:rFonts w:ascii="Times New Roman" w:hAnsi="Times New Roman"/>
          <w:color w:val="000000" w:themeColor="text1"/>
          <w:sz w:val="28"/>
          <w:szCs w:val="28"/>
        </w:rPr>
        <w:t xml:space="preserve"> </w:t>
      </w:r>
      <w:r w:rsidRPr="0074011D">
        <w:rPr>
          <w:rFonts w:ascii="Times New Roman" w:hAnsi="Times New Roman"/>
          <w:color w:val="000000" w:themeColor="text1"/>
          <w:sz w:val="28"/>
          <w:szCs w:val="28"/>
        </w:rPr>
        <w:t>ч. 1 ст. 43 Закону №1697-VII слід зазначити таке.</w:t>
      </w:r>
    </w:p>
    <w:p w14:paraId="2785F709" w14:textId="77777777" w:rsidR="00510DEA" w:rsidRPr="0074011D" w:rsidRDefault="00510DEA" w:rsidP="00510DEA">
      <w:pPr>
        <w:widowControl w:val="0"/>
        <w:pBdr>
          <w:bottom w:val="single" w:sz="12" w:space="12" w:color="FFFFFF"/>
        </w:pBdr>
        <w:spacing w:after="0" w:line="240" w:lineRule="auto"/>
        <w:ind w:firstLine="709"/>
        <w:jc w:val="both"/>
        <w:rPr>
          <w:rFonts w:ascii="Times New Roman" w:hAnsi="Times New Roman"/>
          <w:color w:val="000000" w:themeColor="text1"/>
          <w:sz w:val="28"/>
          <w:szCs w:val="28"/>
        </w:rPr>
      </w:pPr>
      <w:r w:rsidRPr="0074011D">
        <w:rPr>
          <w:rFonts w:ascii="Times New Roman" w:hAnsi="Times New Roman"/>
          <w:color w:val="000000" w:themeColor="text1"/>
          <w:sz w:val="28"/>
          <w:szCs w:val="28"/>
        </w:rPr>
        <w:t xml:space="preserve">Відповідно до сталої практики Комісії діями,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зокрема, є: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w:t>
      </w:r>
      <w:r w:rsidRPr="0074011D">
        <w:rPr>
          <w:rFonts w:ascii="Times New Roman" w:hAnsi="Times New Roman"/>
          <w:color w:val="000000" w:themeColor="text1"/>
          <w:sz w:val="28"/>
          <w:szCs w:val="28"/>
        </w:rPr>
        <w:lastRenderedPageBreak/>
        <w:t>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декларації доброчесності прокурора; подання в декларації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68E24F87" w14:textId="0A62B16A" w:rsidR="00510DEA" w:rsidRDefault="00510DEA" w:rsidP="00510DEA">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74011D">
        <w:rPr>
          <w:rFonts w:ascii="Times New Roman" w:hAnsi="Times New Roman"/>
          <w:color w:val="000000" w:themeColor="text1"/>
          <w:sz w:val="28"/>
          <w:szCs w:val="28"/>
        </w:rPr>
        <w:t>Разом із цим, у дисциплінарній скарзі не наведено конкретних відомостей, які б вказали на можливе вчинення прокурором</w:t>
      </w:r>
      <w:r>
        <w:rPr>
          <w:rFonts w:ascii="Times New Roman" w:hAnsi="Times New Roman"/>
          <w:color w:val="000000" w:themeColor="text1"/>
          <w:sz w:val="28"/>
          <w:szCs w:val="28"/>
        </w:rPr>
        <w:t xml:space="preserve"> </w:t>
      </w:r>
      <w:r w:rsidR="00A4067A">
        <w:rPr>
          <w:rFonts w:ascii="Times New Roman" w:hAnsi="Times New Roman"/>
          <w:sz w:val="28"/>
          <w:szCs w:val="28"/>
        </w:rPr>
        <w:t xml:space="preserve">Васечко В.В. </w:t>
      </w:r>
      <w:r w:rsidRPr="0074011D">
        <w:rPr>
          <w:rFonts w:ascii="Times New Roman" w:hAnsi="Times New Roman"/>
          <w:color w:val="000000" w:themeColor="text1"/>
          <w:sz w:val="28"/>
          <w:szCs w:val="28"/>
        </w:rPr>
        <w:t xml:space="preserve">дій, що порочать звання прокурора і можуть викликати сумнів у </w:t>
      </w:r>
      <w:r w:rsidR="00A4067A">
        <w:rPr>
          <w:rFonts w:ascii="Times New Roman" w:hAnsi="Times New Roman"/>
          <w:color w:val="000000" w:themeColor="text1"/>
          <w:sz w:val="28"/>
          <w:szCs w:val="28"/>
        </w:rPr>
        <w:t>її</w:t>
      </w:r>
      <w:r w:rsidRPr="0074011D">
        <w:rPr>
          <w:rFonts w:ascii="Times New Roman" w:hAnsi="Times New Roman"/>
          <w:color w:val="000000" w:themeColor="text1"/>
          <w:sz w:val="28"/>
          <w:szCs w:val="28"/>
        </w:rPr>
        <w:t xml:space="preserve"> об’єктивності, неупередженості та незалежності, у чесності та непідкупності органів прокуратури, або порушення вищевказаною особою правил прокурорської етики.</w:t>
      </w:r>
    </w:p>
    <w:p w14:paraId="3FBCA8BB" w14:textId="77777777" w:rsidR="00510DEA" w:rsidRDefault="00225365" w:rsidP="00510DEA">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A374B0">
        <w:rPr>
          <w:rFonts w:ascii="Times New Roman" w:hAnsi="Times New Roman" w:cs="Times New Roman"/>
          <w:kern w:val="0"/>
          <w:sz w:val="28"/>
          <w:szCs w:val="28"/>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прокурором </w:t>
      </w:r>
      <w:r w:rsidRPr="00A374B0">
        <w:rPr>
          <w:rFonts w:ascii="Times New Roman" w:hAnsi="Times New Roman" w:cs="Times New Roman"/>
          <w:iCs/>
          <w:kern w:val="0"/>
          <w:sz w:val="28"/>
          <w:szCs w:val="28"/>
          <w:shd w:val="clear" w:color="auto" w:fill="FFFFFF"/>
        </w:rPr>
        <w:t>Васечко В.В.</w:t>
      </w:r>
    </w:p>
    <w:p w14:paraId="4A670A39" w14:textId="4016A4CA" w:rsidR="00225365" w:rsidRPr="00510DEA" w:rsidRDefault="00225365" w:rsidP="00510DEA">
      <w:pPr>
        <w:widowControl w:val="0"/>
        <w:pBdr>
          <w:bottom w:val="single" w:sz="12" w:space="12" w:color="FFFFFF"/>
        </w:pBdr>
        <w:spacing w:after="0" w:line="240" w:lineRule="auto"/>
        <w:ind w:firstLine="709"/>
        <w:jc w:val="both"/>
        <w:rPr>
          <w:rFonts w:ascii="Times New Roman" w:hAnsi="Times New Roman"/>
          <w:iCs/>
          <w:color w:val="000000" w:themeColor="text1"/>
          <w:sz w:val="28"/>
          <w:szCs w:val="28"/>
        </w:rPr>
      </w:pPr>
      <w:r w:rsidRPr="00A374B0">
        <w:rPr>
          <w:rFonts w:ascii="Times New Roman" w:hAnsi="Times New Roman" w:cs="Times New Roman"/>
          <w:kern w:val="0"/>
          <w:sz w:val="28"/>
          <w:szCs w:val="28"/>
        </w:rPr>
        <w:t>Керуючись статтями 44 – 46 Закону № 1697-VII, пунктами 28, 62,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(у редакції 27 серпня 2024 року),</w:t>
      </w:r>
    </w:p>
    <w:p w14:paraId="6E0017A1" w14:textId="77777777" w:rsidR="00225365" w:rsidRPr="008F3E1E" w:rsidRDefault="00225365" w:rsidP="00225365">
      <w:pPr>
        <w:spacing w:before="240" w:after="240" w:line="240" w:lineRule="auto"/>
        <w:jc w:val="center"/>
        <w:rPr>
          <w:rFonts w:ascii="Times New Roman" w:hAnsi="Times New Roman" w:cs="Times New Roman"/>
          <w:b/>
          <w:bCs/>
          <w:kern w:val="0"/>
          <w:sz w:val="28"/>
          <w:szCs w:val="28"/>
        </w:rPr>
      </w:pPr>
      <w:r w:rsidRPr="008F3E1E">
        <w:rPr>
          <w:rFonts w:ascii="Times New Roman" w:hAnsi="Times New Roman" w:cs="Times New Roman"/>
          <w:b/>
          <w:bCs/>
          <w:kern w:val="0"/>
          <w:sz w:val="28"/>
          <w:szCs w:val="28"/>
        </w:rPr>
        <w:t>В И Р І Ш И Л А:</w:t>
      </w:r>
    </w:p>
    <w:p w14:paraId="5A416A33" w14:textId="77777777" w:rsidR="001F4F7C" w:rsidRDefault="00225365" w:rsidP="001F4F7C">
      <w:pPr>
        <w:spacing w:after="0" w:line="240" w:lineRule="auto"/>
        <w:ind w:firstLine="709"/>
        <w:jc w:val="both"/>
        <w:rPr>
          <w:rFonts w:ascii="Times New Roman" w:hAnsi="Times New Roman" w:cs="Times New Roman"/>
          <w:iCs/>
          <w:kern w:val="0"/>
          <w:sz w:val="28"/>
          <w:szCs w:val="28"/>
          <w:shd w:val="clear" w:color="auto" w:fill="FFFFFF"/>
        </w:rPr>
      </w:pPr>
      <w:r w:rsidRPr="00A374B0">
        <w:rPr>
          <w:rFonts w:ascii="Times New Roman" w:hAnsi="Times New Roman" w:cs="Times New Roman"/>
          <w:kern w:val="0"/>
          <w:sz w:val="28"/>
          <w:szCs w:val="28"/>
        </w:rPr>
        <w:t xml:space="preserve">Відмовити у відкритті дисциплінарного провадження стосовно </w:t>
      </w:r>
      <w:r w:rsidRPr="00A374B0">
        <w:rPr>
          <w:rFonts w:ascii="Times New Roman" w:hAnsi="Times New Roman" w:cs="Times New Roman"/>
          <w:iCs/>
          <w:kern w:val="0"/>
          <w:sz w:val="28"/>
          <w:szCs w:val="28"/>
          <w:shd w:val="clear" w:color="auto" w:fill="FFFFFF"/>
        </w:rPr>
        <w:t>прокурора першого відділу нагляду за додержанням законів органами, які ведуть боротьбу з організованою злочинністю управління нагляду за додержанням законів органами, які ведуть боротьбу з організованою злочинністю Київської обласної прокуратури Васечко В.В.</w:t>
      </w:r>
    </w:p>
    <w:p w14:paraId="0DD95C05" w14:textId="7EE60B03" w:rsidR="00225365" w:rsidRPr="001F4F7C" w:rsidRDefault="00225365" w:rsidP="001F4F7C">
      <w:pPr>
        <w:spacing w:after="0" w:line="240" w:lineRule="auto"/>
        <w:ind w:firstLine="709"/>
        <w:jc w:val="both"/>
        <w:rPr>
          <w:rFonts w:ascii="Times New Roman" w:hAnsi="Times New Roman" w:cs="Times New Roman"/>
          <w:iCs/>
          <w:kern w:val="0"/>
          <w:sz w:val="28"/>
          <w:szCs w:val="28"/>
          <w:shd w:val="clear" w:color="auto" w:fill="FFFFFF"/>
        </w:rPr>
      </w:pPr>
      <w:r w:rsidRPr="00A374B0">
        <w:rPr>
          <w:rFonts w:ascii="Times New Roman" w:hAnsi="Times New Roman" w:cs="Times New Roman"/>
          <w:kern w:val="0"/>
          <w:sz w:val="28"/>
          <w:szCs w:val="28"/>
        </w:rPr>
        <w:t>Копію рішення надіслати скаржнику та прокурору.</w:t>
      </w:r>
    </w:p>
    <w:p w14:paraId="66ABEA4E" w14:textId="77777777" w:rsidR="00225365" w:rsidRDefault="00225365" w:rsidP="00225365">
      <w:pPr>
        <w:spacing w:after="0" w:line="240" w:lineRule="auto"/>
        <w:jc w:val="both"/>
        <w:rPr>
          <w:rFonts w:ascii="Times New Roman" w:hAnsi="Times New Roman" w:cs="Times New Roman"/>
          <w:kern w:val="0"/>
          <w:sz w:val="28"/>
          <w:szCs w:val="28"/>
        </w:rPr>
      </w:pPr>
    </w:p>
    <w:p w14:paraId="6C489EE8" w14:textId="77777777" w:rsidR="00225365" w:rsidRDefault="00225365" w:rsidP="00225365">
      <w:pPr>
        <w:spacing w:after="0" w:line="240" w:lineRule="auto"/>
        <w:jc w:val="both"/>
        <w:rPr>
          <w:rFonts w:ascii="Times New Roman" w:hAnsi="Times New Roman" w:cs="Times New Roman"/>
          <w:kern w:val="0"/>
          <w:sz w:val="28"/>
          <w:szCs w:val="28"/>
        </w:rPr>
      </w:pPr>
    </w:p>
    <w:p w14:paraId="39050BB0" w14:textId="0FB9ECCC" w:rsidR="00225365" w:rsidRPr="008F3E1E" w:rsidRDefault="00225365" w:rsidP="00225365">
      <w:pPr>
        <w:spacing w:after="0" w:line="240" w:lineRule="auto"/>
        <w:jc w:val="both"/>
        <w:rPr>
          <w:rFonts w:ascii="Times New Roman" w:hAnsi="Times New Roman" w:cs="Times New Roman"/>
          <w:b/>
          <w:bCs/>
          <w:sz w:val="28"/>
          <w:szCs w:val="28"/>
        </w:rPr>
      </w:pPr>
      <w:r w:rsidRPr="008F3E1E">
        <w:rPr>
          <w:rFonts w:ascii="Times New Roman" w:hAnsi="Times New Roman" w:cs="Times New Roman"/>
          <w:b/>
          <w:bCs/>
          <w:kern w:val="0"/>
          <w:sz w:val="28"/>
          <w:szCs w:val="28"/>
        </w:rPr>
        <w:t xml:space="preserve">Член Комісії  </w:t>
      </w:r>
      <w:r w:rsidRPr="008F3E1E">
        <w:rPr>
          <w:rFonts w:ascii="Times New Roman" w:hAnsi="Times New Roman" w:cs="Times New Roman"/>
          <w:b/>
          <w:bCs/>
          <w:kern w:val="0"/>
          <w:sz w:val="28"/>
          <w:szCs w:val="28"/>
        </w:rPr>
        <w:tab/>
      </w:r>
      <w:r w:rsidRPr="008F3E1E">
        <w:rPr>
          <w:rFonts w:ascii="Times New Roman" w:hAnsi="Times New Roman" w:cs="Times New Roman"/>
          <w:b/>
          <w:bCs/>
          <w:kern w:val="0"/>
          <w:sz w:val="28"/>
          <w:szCs w:val="28"/>
        </w:rPr>
        <w:tab/>
      </w:r>
      <w:r w:rsidRPr="008F3E1E">
        <w:rPr>
          <w:rFonts w:ascii="Times New Roman" w:hAnsi="Times New Roman" w:cs="Times New Roman"/>
          <w:b/>
          <w:bCs/>
          <w:kern w:val="0"/>
          <w:sz w:val="28"/>
          <w:szCs w:val="28"/>
        </w:rPr>
        <w:tab/>
        <w:t xml:space="preserve">    </w:t>
      </w:r>
      <w:r w:rsidRPr="008F3E1E">
        <w:rPr>
          <w:rFonts w:ascii="Times New Roman" w:hAnsi="Times New Roman" w:cs="Times New Roman"/>
          <w:b/>
          <w:bCs/>
          <w:kern w:val="0"/>
          <w:sz w:val="28"/>
          <w:szCs w:val="28"/>
        </w:rPr>
        <w:tab/>
      </w:r>
      <w:r w:rsidRPr="008F3E1E">
        <w:rPr>
          <w:rFonts w:ascii="Times New Roman" w:hAnsi="Times New Roman" w:cs="Times New Roman"/>
          <w:b/>
          <w:bCs/>
          <w:kern w:val="0"/>
          <w:sz w:val="28"/>
          <w:szCs w:val="28"/>
        </w:rPr>
        <w:tab/>
      </w:r>
      <w:r w:rsidRPr="008F3E1E">
        <w:rPr>
          <w:rFonts w:ascii="Times New Roman" w:hAnsi="Times New Roman" w:cs="Times New Roman"/>
          <w:b/>
          <w:bCs/>
          <w:kern w:val="0"/>
          <w:sz w:val="28"/>
          <w:szCs w:val="28"/>
        </w:rPr>
        <w:tab/>
        <w:t xml:space="preserve">              </w:t>
      </w:r>
      <w:r w:rsidR="00334C86">
        <w:rPr>
          <w:rFonts w:ascii="Times New Roman" w:hAnsi="Times New Roman" w:cs="Times New Roman"/>
          <w:b/>
          <w:bCs/>
          <w:kern w:val="0"/>
          <w:sz w:val="28"/>
          <w:szCs w:val="28"/>
        </w:rPr>
        <w:t>Євгенія</w:t>
      </w:r>
      <w:r w:rsidRPr="008F3E1E">
        <w:rPr>
          <w:rFonts w:ascii="Times New Roman" w:hAnsi="Times New Roman" w:cs="Times New Roman"/>
          <w:b/>
          <w:bCs/>
          <w:kern w:val="0"/>
          <w:sz w:val="28"/>
          <w:szCs w:val="28"/>
        </w:rPr>
        <w:t xml:space="preserve"> </w:t>
      </w:r>
      <w:r w:rsidR="00334C86">
        <w:rPr>
          <w:rFonts w:ascii="Times New Roman" w:hAnsi="Times New Roman" w:cs="Times New Roman"/>
          <w:b/>
          <w:bCs/>
          <w:kern w:val="0"/>
          <w:sz w:val="28"/>
          <w:szCs w:val="28"/>
        </w:rPr>
        <w:t>МНИШЕНКО</w:t>
      </w:r>
      <w:r w:rsidRPr="008F3E1E">
        <w:rPr>
          <w:rFonts w:ascii="Times New Roman" w:hAnsi="Times New Roman" w:cs="Times New Roman"/>
          <w:b/>
          <w:bCs/>
          <w:color w:val="000000" w:themeColor="text1"/>
          <w:kern w:val="0"/>
          <w:sz w:val="28"/>
          <w:szCs w:val="28"/>
        </w:rPr>
        <w:t xml:space="preserve"> </w:t>
      </w:r>
    </w:p>
    <w:p w14:paraId="5E59C068" w14:textId="77777777" w:rsidR="00A56FA2" w:rsidRDefault="00A56FA2"/>
    <w:sectPr w:rsidR="00A56FA2" w:rsidSect="00225365">
      <w:head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2FC93" w14:textId="77777777" w:rsidR="00AE6F7C" w:rsidRDefault="00AE6F7C">
      <w:pPr>
        <w:spacing w:after="0" w:line="240" w:lineRule="auto"/>
      </w:pPr>
      <w:r>
        <w:separator/>
      </w:r>
    </w:p>
  </w:endnote>
  <w:endnote w:type="continuationSeparator" w:id="0">
    <w:p w14:paraId="4C53ED3C" w14:textId="77777777" w:rsidR="00AE6F7C" w:rsidRDefault="00AE6F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F3A54" w14:textId="77777777" w:rsidR="00AE6F7C" w:rsidRDefault="00AE6F7C">
      <w:pPr>
        <w:spacing w:after="0" w:line="240" w:lineRule="auto"/>
      </w:pPr>
      <w:r>
        <w:separator/>
      </w:r>
    </w:p>
  </w:footnote>
  <w:footnote w:type="continuationSeparator" w:id="0">
    <w:p w14:paraId="76B044F9" w14:textId="77777777" w:rsidR="00AE6F7C" w:rsidRDefault="00AE6F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6052127"/>
      <w:docPartObj>
        <w:docPartGallery w:val="Page Numbers (Top of Page)"/>
        <w:docPartUnique/>
      </w:docPartObj>
    </w:sdtPr>
    <w:sdtEndPr>
      <w:rPr>
        <w:rFonts w:ascii="Times New Roman" w:hAnsi="Times New Roman" w:cs="Times New Roman"/>
        <w:sz w:val="28"/>
        <w:szCs w:val="28"/>
      </w:rPr>
    </w:sdtEndPr>
    <w:sdtContent>
      <w:p w14:paraId="05272CB0" w14:textId="77777777" w:rsidR="00225365" w:rsidRPr="008F12AA" w:rsidRDefault="00225365">
        <w:pPr>
          <w:pStyle w:val="ae"/>
          <w:jc w:val="center"/>
          <w:rPr>
            <w:rFonts w:ascii="Times New Roman" w:hAnsi="Times New Roman" w:cs="Times New Roman"/>
            <w:sz w:val="28"/>
            <w:szCs w:val="28"/>
          </w:rPr>
        </w:pPr>
        <w:r w:rsidRPr="008F12AA">
          <w:rPr>
            <w:rFonts w:ascii="Times New Roman" w:hAnsi="Times New Roman" w:cs="Times New Roman"/>
            <w:sz w:val="28"/>
            <w:szCs w:val="28"/>
          </w:rPr>
          <w:fldChar w:fldCharType="begin"/>
        </w:r>
        <w:r w:rsidRPr="008F12AA">
          <w:rPr>
            <w:rFonts w:ascii="Times New Roman" w:hAnsi="Times New Roman" w:cs="Times New Roman"/>
            <w:sz w:val="28"/>
            <w:szCs w:val="28"/>
          </w:rPr>
          <w:instrText>PAGE   \* MERGEFORMAT</w:instrText>
        </w:r>
        <w:r w:rsidRPr="008F12AA">
          <w:rPr>
            <w:rFonts w:ascii="Times New Roman" w:hAnsi="Times New Roman" w:cs="Times New Roman"/>
            <w:sz w:val="28"/>
            <w:szCs w:val="28"/>
          </w:rPr>
          <w:fldChar w:fldCharType="separate"/>
        </w:r>
        <w:r w:rsidRPr="008F12AA">
          <w:rPr>
            <w:rFonts w:ascii="Times New Roman" w:hAnsi="Times New Roman" w:cs="Times New Roman"/>
            <w:sz w:val="28"/>
            <w:szCs w:val="28"/>
          </w:rPr>
          <w:t>2</w:t>
        </w:r>
        <w:r w:rsidRPr="008F12AA">
          <w:rPr>
            <w:rFonts w:ascii="Times New Roman" w:hAnsi="Times New Roman" w:cs="Times New Roman"/>
            <w:sz w:val="28"/>
            <w:szCs w:val="28"/>
          </w:rPr>
          <w:fldChar w:fldCharType="end"/>
        </w:r>
      </w:p>
    </w:sdtContent>
  </w:sdt>
  <w:p w14:paraId="4AEA1D59" w14:textId="77777777" w:rsidR="00225365" w:rsidRDefault="00225365">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365"/>
    <w:rsid w:val="000406B9"/>
    <w:rsid w:val="00041C55"/>
    <w:rsid w:val="0013176E"/>
    <w:rsid w:val="001634CE"/>
    <w:rsid w:val="00170081"/>
    <w:rsid w:val="001B4A3E"/>
    <w:rsid w:val="001F4F7C"/>
    <w:rsid w:val="002020AD"/>
    <w:rsid w:val="0021786E"/>
    <w:rsid w:val="00225365"/>
    <w:rsid w:val="0029599D"/>
    <w:rsid w:val="002C5E30"/>
    <w:rsid w:val="00334C86"/>
    <w:rsid w:val="003C2B23"/>
    <w:rsid w:val="0043573B"/>
    <w:rsid w:val="004818DC"/>
    <w:rsid w:val="00510DEA"/>
    <w:rsid w:val="00523CED"/>
    <w:rsid w:val="005767C4"/>
    <w:rsid w:val="005B5653"/>
    <w:rsid w:val="00604F77"/>
    <w:rsid w:val="006348C1"/>
    <w:rsid w:val="006D342B"/>
    <w:rsid w:val="006F2326"/>
    <w:rsid w:val="006F3B7D"/>
    <w:rsid w:val="007002CA"/>
    <w:rsid w:val="007D372C"/>
    <w:rsid w:val="007E0DD5"/>
    <w:rsid w:val="008A14CD"/>
    <w:rsid w:val="00993774"/>
    <w:rsid w:val="009C5CFD"/>
    <w:rsid w:val="00A4067A"/>
    <w:rsid w:val="00A56FA2"/>
    <w:rsid w:val="00AE2042"/>
    <w:rsid w:val="00AE6F7C"/>
    <w:rsid w:val="00B51C52"/>
    <w:rsid w:val="00B83096"/>
    <w:rsid w:val="00BB14DA"/>
    <w:rsid w:val="00BE5EF7"/>
    <w:rsid w:val="00C94E59"/>
    <w:rsid w:val="00D3245F"/>
    <w:rsid w:val="00D32FED"/>
    <w:rsid w:val="00D40EFD"/>
    <w:rsid w:val="00D8730B"/>
    <w:rsid w:val="00DE4DE7"/>
    <w:rsid w:val="00E051DA"/>
    <w:rsid w:val="00E22557"/>
    <w:rsid w:val="00EA02DB"/>
    <w:rsid w:val="00F10C27"/>
    <w:rsid w:val="00F25E58"/>
    <w:rsid w:val="00F40A5A"/>
    <w:rsid w:val="00F64D79"/>
    <w:rsid w:val="00FC06CB"/>
    <w:rsid w:val="00FC72CD"/>
    <w:rsid w:val="00FF13C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6E087"/>
  <w15:chartTrackingRefBased/>
  <w15:docId w15:val="{CFC90515-A0D6-4204-B87C-AD9BDD50F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5365"/>
  </w:style>
  <w:style w:type="paragraph" w:styleId="1">
    <w:name w:val="heading 1"/>
    <w:basedOn w:val="a"/>
    <w:next w:val="a"/>
    <w:link w:val="10"/>
    <w:uiPriority w:val="9"/>
    <w:qFormat/>
    <w:rsid w:val="002253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253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25365"/>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25365"/>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25365"/>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2536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2536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2536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2536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36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2536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2536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2536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2536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2536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25365"/>
    <w:rPr>
      <w:rFonts w:eastAsiaTheme="majorEastAsia" w:cstheme="majorBidi"/>
      <w:color w:val="595959" w:themeColor="text1" w:themeTint="A6"/>
    </w:rPr>
  </w:style>
  <w:style w:type="character" w:customStyle="1" w:styleId="80">
    <w:name w:val="Заголовок 8 Знак"/>
    <w:basedOn w:val="a0"/>
    <w:link w:val="8"/>
    <w:uiPriority w:val="9"/>
    <w:semiHidden/>
    <w:rsid w:val="0022536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25365"/>
    <w:rPr>
      <w:rFonts w:eastAsiaTheme="majorEastAsia" w:cstheme="majorBidi"/>
      <w:color w:val="272727" w:themeColor="text1" w:themeTint="D8"/>
    </w:rPr>
  </w:style>
  <w:style w:type="paragraph" w:styleId="a3">
    <w:name w:val="Title"/>
    <w:basedOn w:val="a"/>
    <w:next w:val="a"/>
    <w:link w:val="a4"/>
    <w:uiPriority w:val="10"/>
    <w:qFormat/>
    <w:rsid w:val="002253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253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25365"/>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25365"/>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25365"/>
    <w:pPr>
      <w:spacing w:before="160"/>
      <w:jc w:val="center"/>
    </w:pPr>
    <w:rPr>
      <w:i/>
      <w:iCs/>
      <w:color w:val="404040" w:themeColor="text1" w:themeTint="BF"/>
    </w:rPr>
  </w:style>
  <w:style w:type="character" w:customStyle="1" w:styleId="a8">
    <w:name w:val="Цитата Знак"/>
    <w:basedOn w:val="a0"/>
    <w:link w:val="a7"/>
    <w:uiPriority w:val="29"/>
    <w:rsid w:val="00225365"/>
    <w:rPr>
      <w:i/>
      <w:iCs/>
      <w:color w:val="404040" w:themeColor="text1" w:themeTint="BF"/>
    </w:rPr>
  </w:style>
  <w:style w:type="paragraph" w:styleId="a9">
    <w:name w:val="List Paragraph"/>
    <w:basedOn w:val="a"/>
    <w:uiPriority w:val="34"/>
    <w:qFormat/>
    <w:rsid w:val="00225365"/>
    <w:pPr>
      <w:ind w:left="720"/>
      <w:contextualSpacing/>
    </w:pPr>
  </w:style>
  <w:style w:type="character" w:styleId="aa">
    <w:name w:val="Intense Emphasis"/>
    <w:basedOn w:val="a0"/>
    <w:uiPriority w:val="21"/>
    <w:qFormat/>
    <w:rsid w:val="00225365"/>
    <w:rPr>
      <w:i/>
      <w:iCs/>
      <w:color w:val="0F4761" w:themeColor="accent1" w:themeShade="BF"/>
    </w:rPr>
  </w:style>
  <w:style w:type="paragraph" w:styleId="ab">
    <w:name w:val="Intense Quote"/>
    <w:basedOn w:val="a"/>
    <w:next w:val="a"/>
    <w:link w:val="ac"/>
    <w:uiPriority w:val="30"/>
    <w:qFormat/>
    <w:rsid w:val="002253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25365"/>
    <w:rPr>
      <w:i/>
      <w:iCs/>
      <w:color w:val="0F4761" w:themeColor="accent1" w:themeShade="BF"/>
    </w:rPr>
  </w:style>
  <w:style w:type="character" w:styleId="ad">
    <w:name w:val="Intense Reference"/>
    <w:basedOn w:val="a0"/>
    <w:uiPriority w:val="32"/>
    <w:qFormat/>
    <w:rsid w:val="00225365"/>
    <w:rPr>
      <w:b/>
      <w:bCs/>
      <w:smallCaps/>
      <w:color w:val="0F4761" w:themeColor="accent1" w:themeShade="BF"/>
      <w:spacing w:val="5"/>
    </w:rPr>
  </w:style>
  <w:style w:type="paragraph" w:styleId="ae">
    <w:name w:val="header"/>
    <w:basedOn w:val="a"/>
    <w:link w:val="af"/>
    <w:uiPriority w:val="99"/>
    <w:unhideWhenUsed/>
    <w:rsid w:val="00225365"/>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225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74</TotalTime>
  <Pages>8</Pages>
  <Words>13265</Words>
  <Characters>7562</Characters>
  <DocSecurity>0</DocSecurity>
  <Lines>63</Lines>
  <Paragraphs>41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2026-08-27T10:56:00Z</dcterms:created>
  <dcterms:modified xsi:type="dcterms:W3CDTF">2026-09-15T11:47:00Z</dcterms:modified>
</cp:coreProperties>
</file>